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9BDC3" w14:textId="77777777" w:rsidR="00CE1B84" w:rsidRPr="00CE1B84" w:rsidRDefault="00CE1B84" w:rsidP="00CE1B84">
      <w:pPr>
        <w:spacing w:after="137"/>
        <w:ind w:right="5"/>
        <w:jc w:val="right"/>
        <w:rPr>
          <w:b/>
          <w:i/>
          <w:color w:val="auto"/>
          <w:sz w:val="24"/>
          <w:szCs w:val="24"/>
          <w:lang w:val="it"/>
        </w:rPr>
      </w:pPr>
      <w:r w:rsidRPr="00CE1B84">
        <w:rPr>
          <w:b/>
          <w:i/>
          <w:color w:val="auto"/>
          <w:sz w:val="24"/>
          <w:szCs w:val="24"/>
          <w:lang w:val="it"/>
        </w:rPr>
        <w:t>Traduzione non ufficiale a cura di</w:t>
      </w:r>
    </w:p>
    <w:p w14:paraId="695C9632" w14:textId="13576EC7" w:rsidR="00E563B6" w:rsidRDefault="00CE1B84" w:rsidP="00CE1B84">
      <w:pPr>
        <w:spacing w:after="8" w:line="248" w:lineRule="auto"/>
        <w:ind w:left="-5" w:right="-13" w:hanging="10"/>
        <w:jc w:val="right"/>
        <w:rPr>
          <w:szCs w:val="20"/>
          <w:lang w:val="it"/>
        </w:rPr>
      </w:pPr>
      <w:r>
        <w:rPr>
          <w:noProof/>
          <w:szCs w:val="20"/>
          <w:lang w:val="it"/>
        </w:rPr>
        <w:drawing>
          <wp:inline distT="0" distB="0" distL="0" distR="0" wp14:anchorId="5EA8BF7F" wp14:editId="098DA8BE">
            <wp:extent cx="2036445" cy="298450"/>
            <wp:effectExtent l="0" t="0" r="1905" b="6350"/>
            <wp:docPr id="74934582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6445" cy="298450"/>
                    </a:xfrm>
                    <a:prstGeom prst="rect">
                      <a:avLst/>
                    </a:prstGeom>
                    <a:noFill/>
                  </pic:spPr>
                </pic:pic>
              </a:graphicData>
            </a:graphic>
          </wp:inline>
        </w:drawing>
      </w:r>
    </w:p>
    <w:p w14:paraId="0B2B054F" w14:textId="77777777" w:rsidR="00CE1B84" w:rsidRDefault="00CE1B84" w:rsidP="00BA0397">
      <w:pPr>
        <w:spacing w:after="8" w:line="248" w:lineRule="auto"/>
        <w:ind w:left="-5" w:right="-13" w:hanging="10"/>
        <w:jc w:val="both"/>
        <w:rPr>
          <w:szCs w:val="20"/>
          <w:lang w:val="it"/>
        </w:rPr>
      </w:pPr>
    </w:p>
    <w:p w14:paraId="4445EAF2" w14:textId="05F4609C" w:rsidR="00F91000" w:rsidRPr="00AB3A9C" w:rsidRDefault="00F91000" w:rsidP="006C2A74">
      <w:pPr>
        <w:spacing w:after="0" w:line="240" w:lineRule="auto"/>
        <w:ind w:left="-5" w:right="-13" w:hanging="10"/>
        <w:jc w:val="both"/>
        <w:rPr>
          <w:sz w:val="22"/>
          <w:lang w:val="it"/>
        </w:rPr>
      </w:pPr>
      <w:r w:rsidRPr="00AB3A9C">
        <w:rPr>
          <w:sz w:val="22"/>
          <w:lang w:val="it"/>
        </w:rPr>
        <w:t xml:space="preserve">Il presente documento contiene una </w:t>
      </w:r>
      <w:r w:rsidRPr="00AB3A9C">
        <w:rPr>
          <w:b/>
          <w:bCs/>
          <w:sz w:val="22"/>
          <w:lang w:val="it"/>
        </w:rPr>
        <w:t>versione integrale</w:t>
      </w:r>
      <w:r w:rsidR="00D04149" w:rsidRPr="00AB3A9C">
        <w:rPr>
          <w:b/>
          <w:bCs/>
          <w:sz w:val="22"/>
          <w:lang w:val="it"/>
        </w:rPr>
        <w:t xml:space="preserve"> </w:t>
      </w:r>
      <w:r w:rsidRPr="00AB3A9C">
        <w:rPr>
          <w:b/>
          <w:bCs/>
          <w:sz w:val="22"/>
          <w:lang w:val="it"/>
        </w:rPr>
        <w:t xml:space="preserve">delle Domande presentate dagli Stati membri </w:t>
      </w:r>
      <w:r w:rsidR="00D04149" w:rsidRPr="00AB3A9C">
        <w:rPr>
          <w:b/>
          <w:bCs/>
          <w:sz w:val="22"/>
          <w:lang w:val="it"/>
        </w:rPr>
        <w:t xml:space="preserve">e </w:t>
      </w:r>
      <w:r w:rsidR="00C3489F" w:rsidRPr="00AB3A9C">
        <w:rPr>
          <w:b/>
          <w:bCs/>
          <w:sz w:val="22"/>
          <w:lang w:val="it"/>
        </w:rPr>
        <w:t>delle relative R</w:t>
      </w:r>
      <w:r w:rsidR="00D04149" w:rsidRPr="00AB3A9C">
        <w:rPr>
          <w:b/>
          <w:bCs/>
          <w:sz w:val="22"/>
          <w:lang w:val="it"/>
        </w:rPr>
        <w:t xml:space="preserve">isposte (D&amp;R) </w:t>
      </w:r>
      <w:r w:rsidR="00C3489F" w:rsidRPr="00AB3A9C">
        <w:rPr>
          <w:b/>
          <w:bCs/>
          <w:sz w:val="22"/>
          <w:lang w:val="it"/>
        </w:rPr>
        <w:t>fornite dalla Commissione europea</w:t>
      </w:r>
      <w:r w:rsidR="00C3489F" w:rsidRPr="00AB3A9C">
        <w:rPr>
          <w:sz w:val="22"/>
          <w:lang w:val="it"/>
        </w:rPr>
        <w:t xml:space="preserve"> </w:t>
      </w:r>
      <w:r w:rsidRPr="00AB3A9C">
        <w:rPr>
          <w:sz w:val="22"/>
          <w:lang w:val="it"/>
        </w:rPr>
        <w:t xml:space="preserve">nell’ambito del quadro di chiusura della programmazione 2014-2020. </w:t>
      </w:r>
    </w:p>
    <w:p w14:paraId="2A78DA05" w14:textId="77777777" w:rsidR="006C2A74" w:rsidRPr="00AB3A9C" w:rsidRDefault="006C2A74" w:rsidP="006C2A74">
      <w:pPr>
        <w:spacing w:after="0" w:line="240" w:lineRule="auto"/>
        <w:ind w:left="-5" w:right="-13" w:hanging="10"/>
        <w:jc w:val="both"/>
        <w:rPr>
          <w:sz w:val="22"/>
          <w:lang w:val="it"/>
        </w:rPr>
      </w:pPr>
    </w:p>
    <w:p w14:paraId="1BC2ACBA" w14:textId="225E8D32" w:rsidR="006C2A74" w:rsidRPr="00AB3A9C" w:rsidRDefault="00F91000" w:rsidP="006C2A74">
      <w:pPr>
        <w:spacing w:after="0" w:line="240" w:lineRule="auto"/>
        <w:ind w:left="-5" w:right="-13" w:hanging="10"/>
        <w:jc w:val="both"/>
        <w:rPr>
          <w:sz w:val="22"/>
          <w:lang w:val="it"/>
        </w:rPr>
      </w:pPr>
      <w:r w:rsidRPr="00AB3A9C">
        <w:rPr>
          <w:sz w:val="22"/>
          <w:lang w:val="it"/>
        </w:rPr>
        <w:t xml:space="preserve">In particolare, il lavoro </w:t>
      </w:r>
      <w:r w:rsidR="006C2A74" w:rsidRPr="00AB3A9C">
        <w:rPr>
          <w:sz w:val="22"/>
          <w:lang w:val="it"/>
        </w:rPr>
        <w:t>accorpa</w:t>
      </w:r>
      <w:r w:rsidRPr="00AB3A9C">
        <w:rPr>
          <w:sz w:val="22"/>
          <w:lang w:val="it"/>
        </w:rPr>
        <w:t xml:space="preserve"> i due documenti </w:t>
      </w:r>
      <w:r w:rsidR="006C2A74" w:rsidRPr="00AB3A9C">
        <w:rPr>
          <w:sz w:val="22"/>
          <w:lang w:val="it"/>
        </w:rPr>
        <w:t>ufficiali</w:t>
      </w:r>
      <w:r w:rsidRPr="00AB3A9C">
        <w:rPr>
          <w:sz w:val="22"/>
          <w:lang w:val="it"/>
        </w:rPr>
        <w:t xml:space="preserve"> di </w:t>
      </w:r>
      <w:r w:rsidR="00AA6FEE" w:rsidRPr="00AB3A9C">
        <w:rPr>
          <w:sz w:val="22"/>
          <w:lang w:val="it"/>
        </w:rPr>
        <w:t>D&amp;R</w:t>
      </w:r>
      <w:r w:rsidRPr="00AB3A9C">
        <w:rPr>
          <w:sz w:val="22"/>
          <w:lang w:val="it"/>
        </w:rPr>
        <w:t xml:space="preserve"> </w:t>
      </w:r>
      <w:r w:rsidR="008D7C97" w:rsidRPr="00AB3A9C">
        <w:rPr>
          <w:sz w:val="22"/>
          <w:lang w:val="it"/>
        </w:rPr>
        <w:t>elaborati</w:t>
      </w:r>
      <w:r w:rsidRPr="00AB3A9C">
        <w:rPr>
          <w:sz w:val="22"/>
          <w:lang w:val="it"/>
        </w:rPr>
        <w:t xml:space="preserve"> dalla CE, ossia</w:t>
      </w:r>
      <w:r w:rsidR="00BA0397" w:rsidRPr="00AB3A9C">
        <w:rPr>
          <w:sz w:val="22"/>
          <w:lang w:val="it"/>
        </w:rPr>
        <w:t xml:space="preserve"> il </w:t>
      </w:r>
      <w:r w:rsidR="00C426C3" w:rsidRPr="00AB3A9C">
        <w:rPr>
          <w:sz w:val="22"/>
          <w:u w:val="single"/>
          <w:lang w:val="it"/>
        </w:rPr>
        <w:t>primo blocco di domande</w:t>
      </w:r>
      <w:r w:rsidR="00C426C3" w:rsidRPr="00AB3A9C">
        <w:rPr>
          <w:sz w:val="22"/>
          <w:lang w:val="it"/>
        </w:rPr>
        <w:t xml:space="preserve"> contenute nel </w:t>
      </w:r>
      <w:r w:rsidR="00BA0397" w:rsidRPr="00AB3A9C">
        <w:rPr>
          <w:sz w:val="22"/>
          <w:lang w:val="it"/>
        </w:rPr>
        <w:t xml:space="preserve">documento </w:t>
      </w:r>
      <w:bookmarkStart w:id="0" w:name="_Hlk151563420"/>
      <w:r w:rsidR="00BA0397" w:rsidRPr="00AB3A9C">
        <w:rPr>
          <w:b/>
          <w:bCs/>
          <w:sz w:val="22"/>
          <w:lang w:val="it"/>
        </w:rPr>
        <w:t>EGESIF_21-0012-05</w:t>
      </w:r>
      <w:r w:rsidR="00BA0397" w:rsidRPr="00AB3A9C">
        <w:rPr>
          <w:sz w:val="22"/>
          <w:lang w:val="it"/>
        </w:rPr>
        <w:t xml:space="preserve"> </w:t>
      </w:r>
      <w:bookmarkEnd w:id="0"/>
      <w:r w:rsidR="00BA0397" w:rsidRPr="00AB3A9C">
        <w:rPr>
          <w:sz w:val="22"/>
          <w:lang w:val="it"/>
        </w:rPr>
        <w:t xml:space="preserve">del 09/09/2022 (aggiornamento della versione presentata in occasione dell’incontro EGESIF del 22 e 23 marzo 2021) e il </w:t>
      </w:r>
      <w:r w:rsidR="00C426C3" w:rsidRPr="00AB3A9C">
        <w:rPr>
          <w:sz w:val="22"/>
          <w:u w:val="single"/>
          <w:lang w:val="it"/>
        </w:rPr>
        <w:t xml:space="preserve">secondo blocco </w:t>
      </w:r>
      <w:r w:rsidR="00C426C3" w:rsidRPr="00AB3A9C">
        <w:rPr>
          <w:sz w:val="22"/>
          <w:lang w:val="it"/>
        </w:rPr>
        <w:t xml:space="preserve">contenuto nel </w:t>
      </w:r>
      <w:r w:rsidR="00BA0397" w:rsidRPr="00AB3A9C">
        <w:rPr>
          <w:sz w:val="22"/>
          <w:lang w:val="it"/>
        </w:rPr>
        <w:t xml:space="preserve">documento </w:t>
      </w:r>
      <w:r w:rsidR="00BA0397" w:rsidRPr="00AB3A9C">
        <w:rPr>
          <w:b/>
          <w:bCs/>
          <w:sz w:val="22"/>
          <w:lang w:val="it"/>
        </w:rPr>
        <w:t>CPRE_23-0018-00</w:t>
      </w:r>
      <w:r w:rsidR="00BA0397" w:rsidRPr="00AB3A9C">
        <w:rPr>
          <w:sz w:val="22"/>
          <w:lang w:val="it"/>
        </w:rPr>
        <w:t xml:space="preserve"> del 10/11/2023</w:t>
      </w:r>
      <w:r w:rsidR="00C3489F" w:rsidRPr="00AB3A9C">
        <w:rPr>
          <w:sz w:val="22"/>
          <w:lang w:val="it"/>
        </w:rPr>
        <w:t xml:space="preserve">. </w:t>
      </w:r>
    </w:p>
    <w:p w14:paraId="0E1EC232" w14:textId="2A4801E3" w:rsidR="00F91000" w:rsidRPr="00AB3A9C" w:rsidRDefault="00C3489F" w:rsidP="006C2A74">
      <w:pPr>
        <w:spacing w:after="0" w:line="240" w:lineRule="auto"/>
        <w:ind w:left="-5" w:right="-13" w:hanging="10"/>
        <w:jc w:val="both"/>
        <w:rPr>
          <w:sz w:val="22"/>
          <w:lang w:val="it"/>
        </w:rPr>
      </w:pPr>
      <w:r w:rsidRPr="00AB3A9C">
        <w:rPr>
          <w:sz w:val="22"/>
          <w:lang w:val="it"/>
        </w:rPr>
        <w:t>Al momento</w:t>
      </w:r>
      <w:r w:rsidR="006C2A74" w:rsidRPr="00AB3A9C">
        <w:rPr>
          <w:sz w:val="22"/>
          <w:lang w:val="it"/>
        </w:rPr>
        <w:t>, i due blocchi di D&amp;R ufficiali</w:t>
      </w:r>
      <w:r w:rsidR="00C426C3" w:rsidRPr="00AB3A9C">
        <w:rPr>
          <w:sz w:val="22"/>
          <w:lang w:val="it"/>
        </w:rPr>
        <w:t xml:space="preserve">, che fanno riferimento alle </w:t>
      </w:r>
      <w:r w:rsidR="006E6FAF">
        <w:rPr>
          <w:sz w:val="22"/>
          <w:lang w:val="it"/>
        </w:rPr>
        <w:t>diverse</w:t>
      </w:r>
      <w:r w:rsidR="00C426C3" w:rsidRPr="00AB3A9C">
        <w:rPr>
          <w:sz w:val="22"/>
          <w:lang w:val="it"/>
        </w:rPr>
        <w:t xml:space="preserve"> versioni degli Orientamenti per la chiusura 2014-2020</w:t>
      </w:r>
      <w:r w:rsidR="001277D9" w:rsidRPr="00AB3A9C">
        <w:rPr>
          <w:rStyle w:val="Rimandonotaapidipagina"/>
          <w:sz w:val="22"/>
          <w:lang w:val="it"/>
        </w:rPr>
        <w:footnoteReference w:id="1"/>
      </w:r>
      <w:r w:rsidR="00C426C3" w:rsidRPr="00AB3A9C">
        <w:rPr>
          <w:sz w:val="22"/>
          <w:lang w:val="it"/>
        </w:rPr>
        <w:t>,</w:t>
      </w:r>
      <w:r w:rsidR="006C2A74" w:rsidRPr="00AB3A9C">
        <w:rPr>
          <w:sz w:val="22"/>
          <w:lang w:val="it"/>
        </w:rPr>
        <w:t xml:space="preserve"> non contengono questioni relative al</w:t>
      </w:r>
      <w:r w:rsidRPr="00AB3A9C">
        <w:rPr>
          <w:sz w:val="22"/>
          <w:lang w:val="it"/>
        </w:rPr>
        <w:t>l</w:t>
      </w:r>
      <w:r w:rsidR="006C2A74" w:rsidRPr="00AB3A9C">
        <w:rPr>
          <w:sz w:val="22"/>
          <w:lang w:val="it"/>
        </w:rPr>
        <w:t>e modifiche regolamentari sulla chiusura incluse nella</w:t>
      </w:r>
      <w:r w:rsidRPr="00AB3A9C">
        <w:rPr>
          <w:sz w:val="22"/>
          <w:lang w:val="it"/>
        </w:rPr>
        <w:t xml:space="preserve"> proposta di Regolamento “</w:t>
      </w:r>
      <w:r w:rsidR="00EF32A9" w:rsidRPr="00AB3A9C">
        <w:rPr>
          <w:sz w:val="22"/>
          <w:lang w:val="it"/>
        </w:rPr>
        <w:t>STEP</w:t>
      </w:r>
      <w:r w:rsidRPr="00AB3A9C">
        <w:rPr>
          <w:sz w:val="22"/>
          <w:lang w:val="it"/>
        </w:rPr>
        <w:t>”.</w:t>
      </w:r>
    </w:p>
    <w:p w14:paraId="4791D88F" w14:textId="77777777" w:rsidR="006C2A74" w:rsidRPr="00AB3A9C" w:rsidRDefault="006C2A74" w:rsidP="006C2A74">
      <w:pPr>
        <w:spacing w:after="0" w:line="240" w:lineRule="auto"/>
        <w:ind w:left="-5" w:right="-13" w:hanging="10"/>
        <w:jc w:val="both"/>
        <w:rPr>
          <w:sz w:val="22"/>
          <w:lang w:val="it"/>
        </w:rPr>
      </w:pPr>
    </w:p>
    <w:p w14:paraId="3E745E16" w14:textId="70F6837F" w:rsidR="008D7C97" w:rsidRPr="00AB3A9C" w:rsidRDefault="006C2A74" w:rsidP="006C2A74">
      <w:pPr>
        <w:spacing w:after="0" w:line="240" w:lineRule="auto"/>
        <w:ind w:left="-5" w:right="-11" w:hanging="10"/>
        <w:jc w:val="both"/>
        <w:rPr>
          <w:strike/>
          <w:sz w:val="22"/>
          <w:lang w:val="it"/>
        </w:rPr>
      </w:pPr>
      <w:r w:rsidRPr="00AB3A9C">
        <w:rPr>
          <w:sz w:val="22"/>
          <w:lang w:val="it"/>
        </w:rPr>
        <w:t xml:space="preserve">Al fine di facilitare </w:t>
      </w:r>
      <w:r w:rsidR="00303FB3">
        <w:rPr>
          <w:sz w:val="22"/>
          <w:lang w:val="it"/>
        </w:rPr>
        <w:t>la</w:t>
      </w:r>
      <w:r w:rsidRPr="00AB3A9C">
        <w:rPr>
          <w:sz w:val="22"/>
          <w:lang w:val="it"/>
        </w:rPr>
        <w:t xml:space="preserve"> consultazione e la fruizione </w:t>
      </w:r>
      <w:r w:rsidR="001277D9" w:rsidRPr="00AB3A9C">
        <w:rPr>
          <w:sz w:val="22"/>
          <w:lang w:val="it"/>
        </w:rPr>
        <w:t xml:space="preserve">delle </w:t>
      </w:r>
      <w:r w:rsidRPr="00AB3A9C">
        <w:rPr>
          <w:sz w:val="22"/>
          <w:lang w:val="it"/>
        </w:rPr>
        <w:t>D&amp;R contenute nei due blocchi,</w:t>
      </w:r>
      <w:r w:rsidRPr="00AB3A9C">
        <w:rPr>
          <w:sz w:val="22"/>
        </w:rPr>
        <w:t xml:space="preserve"> n</w:t>
      </w:r>
      <w:r w:rsidRPr="00AB3A9C">
        <w:rPr>
          <w:sz w:val="22"/>
          <w:lang w:val="it"/>
        </w:rPr>
        <w:t xml:space="preserve">el processo di accorpamento, </w:t>
      </w:r>
      <w:r w:rsidR="00C426C3" w:rsidRPr="00AB3A9C">
        <w:rPr>
          <w:sz w:val="22"/>
          <w:lang w:val="it"/>
        </w:rPr>
        <w:t xml:space="preserve">oltre a predisporre la traduzione in italiano, </w:t>
      </w:r>
      <w:r w:rsidRPr="00AB3A9C">
        <w:rPr>
          <w:sz w:val="22"/>
          <w:lang w:val="it"/>
        </w:rPr>
        <w:t xml:space="preserve">si è operato nel modo di seguito descritto: </w:t>
      </w:r>
    </w:p>
    <w:p w14:paraId="4A44A0FB" w14:textId="5038F75B" w:rsidR="006C2A74" w:rsidRPr="00633D99" w:rsidRDefault="006C2A74" w:rsidP="00263B77">
      <w:pPr>
        <w:pStyle w:val="Paragrafoelenco"/>
        <w:numPr>
          <w:ilvl w:val="0"/>
          <w:numId w:val="29"/>
        </w:numPr>
        <w:spacing w:after="0" w:line="240" w:lineRule="auto"/>
        <w:ind w:left="284" w:right="-11" w:hanging="284"/>
        <w:contextualSpacing w:val="0"/>
        <w:jc w:val="both"/>
        <w:rPr>
          <w:sz w:val="22"/>
          <w:lang w:val="it"/>
        </w:rPr>
      </w:pPr>
      <w:r w:rsidRPr="00AB3A9C">
        <w:rPr>
          <w:sz w:val="22"/>
          <w:lang w:val="it"/>
        </w:rPr>
        <w:t xml:space="preserve">le D&amp;R sono state </w:t>
      </w:r>
      <w:r w:rsidRPr="00AB3A9C">
        <w:rPr>
          <w:b/>
          <w:bCs/>
          <w:sz w:val="22"/>
          <w:u w:val="single"/>
          <w:lang w:val="it"/>
        </w:rPr>
        <w:t xml:space="preserve">accorpate sulla base </w:t>
      </w:r>
      <w:r w:rsidR="00C426C3" w:rsidRPr="00AB3A9C">
        <w:rPr>
          <w:b/>
          <w:bCs/>
          <w:sz w:val="22"/>
          <w:u w:val="single"/>
          <w:lang w:val="it"/>
        </w:rPr>
        <w:t xml:space="preserve">di un </w:t>
      </w:r>
      <w:r w:rsidRPr="00AB3A9C">
        <w:rPr>
          <w:b/>
          <w:bCs/>
          <w:sz w:val="22"/>
          <w:u w:val="single"/>
          <w:lang w:val="it"/>
        </w:rPr>
        <w:t>criterio tematico</w:t>
      </w:r>
      <w:r w:rsidRPr="00AB3A9C">
        <w:rPr>
          <w:sz w:val="22"/>
          <w:lang w:val="it"/>
        </w:rPr>
        <w:t xml:space="preserve">: le questioni sono state pertanto ordinate per “Sezione degli orientamenti sulla chiusura” </w:t>
      </w:r>
      <w:r w:rsidRPr="00633D99">
        <w:rPr>
          <w:sz w:val="22"/>
          <w:lang w:val="it"/>
        </w:rPr>
        <w:t>e “Sottocategoria” (ossia paragrafi e sottoparagrafi degli Orientamenti)</w:t>
      </w:r>
      <w:r w:rsidR="006E6FAF" w:rsidRPr="00633D99">
        <w:rPr>
          <w:sz w:val="22"/>
          <w:lang w:val="it"/>
        </w:rPr>
        <w:t>, ma si è deciso di mantenere la numerazione originaria per rendere possibile la riconduzione alla domanda in inglese e</w:t>
      </w:r>
      <w:r w:rsidRPr="00633D99">
        <w:rPr>
          <w:sz w:val="22"/>
          <w:lang w:val="it"/>
        </w:rPr>
        <w:t xml:space="preserve">, per tale motivo, la numerazione </w:t>
      </w:r>
      <w:r w:rsidR="00C426C3" w:rsidRPr="00633D99">
        <w:rPr>
          <w:sz w:val="22"/>
          <w:lang w:val="it"/>
        </w:rPr>
        <w:t xml:space="preserve">delle D&amp;R </w:t>
      </w:r>
      <w:r w:rsidRPr="00633D99">
        <w:rPr>
          <w:sz w:val="22"/>
          <w:lang w:val="it"/>
        </w:rPr>
        <w:t>non è progressiva</w:t>
      </w:r>
      <w:r w:rsidR="00C426C3" w:rsidRPr="00633D99">
        <w:rPr>
          <w:sz w:val="22"/>
          <w:lang w:val="it"/>
        </w:rPr>
        <w:t>;</w:t>
      </w:r>
    </w:p>
    <w:p w14:paraId="54763B0A" w14:textId="77777777" w:rsidR="00C426C3" w:rsidRPr="00633D99" w:rsidRDefault="00C426C3" w:rsidP="00263B77">
      <w:pPr>
        <w:pStyle w:val="Paragrafoelenco"/>
        <w:numPr>
          <w:ilvl w:val="0"/>
          <w:numId w:val="29"/>
        </w:numPr>
        <w:spacing w:after="0" w:line="240" w:lineRule="auto"/>
        <w:ind w:left="284" w:right="-11" w:hanging="284"/>
        <w:contextualSpacing w:val="0"/>
        <w:jc w:val="both"/>
        <w:rPr>
          <w:sz w:val="22"/>
          <w:lang w:val="it"/>
        </w:rPr>
      </w:pPr>
      <w:r w:rsidRPr="00633D99">
        <w:rPr>
          <w:sz w:val="22"/>
          <w:lang w:val="it"/>
        </w:rPr>
        <w:t xml:space="preserve">per rendere evidente la fonte e la numerazione originarie, sono state identificate con lo sfondo di </w:t>
      </w:r>
      <w:r w:rsidRPr="00633D99">
        <w:rPr>
          <w:b/>
          <w:bCs/>
          <w:sz w:val="22"/>
          <w:u w:val="single"/>
          <w:lang w:val="it"/>
        </w:rPr>
        <w:t>colore bianco le D&amp;R del primo blocco</w:t>
      </w:r>
      <w:r w:rsidRPr="00633D99">
        <w:rPr>
          <w:sz w:val="22"/>
          <w:lang w:val="it"/>
        </w:rPr>
        <w:t xml:space="preserve"> (documento EGESIF_21-0012-05) e in </w:t>
      </w:r>
      <w:r w:rsidRPr="00633D99">
        <w:rPr>
          <w:b/>
          <w:bCs/>
          <w:sz w:val="22"/>
          <w:u w:val="single"/>
          <w:lang w:val="it"/>
        </w:rPr>
        <w:t>colore celeste le D&amp;R del secondo blocco</w:t>
      </w:r>
      <w:r w:rsidRPr="00633D99">
        <w:rPr>
          <w:sz w:val="22"/>
          <w:lang w:val="it"/>
        </w:rPr>
        <w:t xml:space="preserve"> (documento CPRE_23-0018-00) e inseriti i rispettivi riferimenti (prima colonna); </w:t>
      </w:r>
    </w:p>
    <w:p w14:paraId="417E8559" w14:textId="2EF6FDE0" w:rsidR="006C2A74" w:rsidRPr="00633D99" w:rsidRDefault="00C426C3" w:rsidP="00263B77">
      <w:pPr>
        <w:pStyle w:val="Paragrafoelenco"/>
        <w:numPr>
          <w:ilvl w:val="0"/>
          <w:numId w:val="29"/>
        </w:numPr>
        <w:spacing w:after="0" w:line="240" w:lineRule="auto"/>
        <w:ind w:left="284" w:right="-11" w:hanging="284"/>
        <w:contextualSpacing w:val="0"/>
        <w:jc w:val="both"/>
        <w:rPr>
          <w:sz w:val="22"/>
          <w:lang w:val="it"/>
        </w:rPr>
      </w:pPr>
      <w:r w:rsidRPr="00633D99">
        <w:rPr>
          <w:sz w:val="22"/>
          <w:lang w:val="it"/>
        </w:rPr>
        <w:t xml:space="preserve">ove presenti nelle risposte della CE rimandi ad altre domande, è stato inserito un </w:t>
      </w:r>
      <w:r w:rsidRPr="00633D99">
        <w:rPr>
          <w:b/>
          <w:bCs/>
          <w:sz w:val="22"/>
          <w:u w:val="single"/>
          <w:lang w:val="it"/>
        </w:rPr>
        <w:t>collegamento ipertestuale</w:t>
      </w:r>
    </w:p>
    <w:p w14:paraId="5120A23B" w14:textId="75BEACC5" w:rsidR="00C9722C" w:rsidRPr="00633D99" w:rsidRDefault="00C426C3" w:rsidP="00263B77">
      <w:pPr>
        <w:pStyle w:val="Paragrafoelenco"/>
        <w:numPr>
          <w:ilvl w:val="0"/>
          <w:numId w:val="29"/>
        </w:numPr>
        <w:spacing w:after="0" w:line="240" w:lineRule="auto"/>
        <w:ind w:left="284" w:right="-11" w:hanging="284"/>
        <w:contextualSpacing w:val="0"/>
        <w:jc w:val="both"/>
        <w:rPr>
          <w:sz w:val="22"/>
          <w:lang w:val="it"/>
        </w:rPr>
      </w:pPr>
      <w:r w:rsidRPr="00633D99">
        <w:rPr>
          <w:sz w:val="22"/>
          <w:lang w:val="it"/>
        </w:rPr>
        <w:t xml:space="preserve">è stato inserito </w:t>
      </w:r>
      <w:r w:rsidR="00C9722C" w:rsidRPr="00633D99">
        <w:rPr>
          <w:sz w:val="22"/>
          <w:lang w:val="it"/>
        </w:rPr>
        <w:t xml:space="preserve">un </w:t>
      </w:r>
      <w:r w:rsidR="00C9722C" w:rsidRPr="00633D99">
        <w:rPr>
          <w:b/>
          <w:bCs/>
          <w:sz w:val="22"/>
          <w:u w:val="single"/>
          <w:lang w:val="it"/>
        </w:rPr>
        <w:t>sommario</w:t>
      </w:r>
      <w:r w:rsidRPr="00633D99">
        <w:rPr>
          <w:sz w:val="22"/>
          <w:lang w:val="it"/>
        </w:rPr>
        <w:t>, per restituire una visione di insieme delle questioni trattate, che prende a riferimento “Sezione” e “Sottocategoria”.</w:t>
      </w:r>
    </w:p>
    <w:p w14:paraId="318F18C2" w14:textId="77777777" w:rsidR="00C426C3" w:rsidRPr="00633D99" w:rsidRDefault="00C426C3" w:rsidP="00C426C3">
      <w:pPr>
        <w:spacing w:after="0" w:line="240" w:lineRule="auto"/>
        <w:ind w:right="-11"/>
        <w:jc w:val="both"/>
        <w:rPr>
          <w:sz w:val="22"/>
          <w:lang w:val="it"/>
        </w:rPr>
      </w:pPr>
    </w:p>
    <w:p w14:paraId="0B34EC8C" w14:textId="0C57B894" w:rsidR="008D7C97" w:rsidRPr="00633D99" w:rsidRDefault="00C426C3" w:rsidP="00C426C3">
      <w:pPr>
        <w:spacing w:after="0" w:line="240" w:lineRule="auto"/>
        <w:ind w:right="-11"/>
        <w:jc w:val="both"/>
        <w:rPr>
          <w:sz w:val="22"/>
          <w:lang w:val="it"/>
        </w:rPr>
      </w:pPr>
      <w:r w:rsidRPr="00633D99">
        <w:rPr>
          <w:sz w:val="22"/>
          <w:lang w:val="it"/>
        </w:rPr>
        <w:t>In</w:t>
      </w:r>
      <w:r w:rsidR="00E00546" w:rsidRPr="00633D99">
        <w:rPr>
          <w:sz w:val="22"/>
          <w:lang w:val="it"/>
        </w:rPr>
        <w:t>oltre</w:t>
      </w:r>
      <w:r w:rsidRPr="00633D99">
        <w:rPr>
          <w:sz w:val="22"/>
          <w:lang w:val="it"/>
        </w:rPr>
        <w:t>, si è ritenuto utile dare</w:t>
      </w:r>
      <w:r w:rsidR="00C9722C" w:rsidRPr="00633D99">
        <w:rPr>
          <w:sz w:val="22"/>
          <w:lang w:val="it"/>
        </w:rPr>
        <w:t xml:space="preserve"> evidenza</w:t>
      </w:r>
      <w:r w:rsidRPr="00633D99">
        <w:rPr>
          <w:sz w:val="22"/>
          <w:lang w:val="it"/>
        </w:rPr>
        <w:t xml:space="preserve"> alle </w:t>
      </w:r>
      <w:r w:rsidRPr="00633D99">
        <w:rPr>
          <w:b/>
          <w:bCs/>
          <w:sz w:val="22"/>
          <w:u w:val="single"/>
          <w:lang w:val="it"/>
        </w:rPr>
        <w:t>D&amp;R riferibili alle AdG FSE italiane</w:t>
      </w:r>
      <w:r w:rsidRPr="00633D99">
        <w:rPr>
          <w:sz w:val="22"/>
          <w:lang w:val="it"/>
        </w:rPr>
        <w:t xml:space="preserve">: pertanto sono state identificate con il </w:t>
      </w:r>
      <w:r w:rsidRPr="00633D99">
        <w:rPr>
          <w:b/>
          <w:bCs/>
          <w:sz w:val="22"/>
          <w:u w:val="single"/>
          <w:lang w:val="it"/>
        </w:rPr>
        <w:t>colore verde</w:t>
      </w:r>
      <w:r w:rsidRPr="00633D99">
        <w:rPr>
          <w:sz w:val="22"/>
          <w:lang w:val="it"/>
        </w:rPr>
        <w:t xml:space="preserve"> le domande presentate dal </w:t>
      </w:r>
      <w:r w:rsidRPr="00633D99">
        <w:rPr>
          <w:b/>
          <w:bCs/>
          <w:sz w:val="22"/>
          <w:lang w:val="it"/>
        </w:rPr>
        <w:t>CT FSE in occasione della RAR del 15/12/2021</w:t>
      </w:r>
      <w:r w:rsidRPr="00633D99">
        <w:rPr>
          <w:sz w:val="22"/>
          <w:u w:val="single"/>
          <w:lang w:val="it"/>
        </w:rPr>
        <w:t>,</w:t>
      </w:r>
      <w:r w:rsidRPr="00633D99">
        <w:rPr>
          <w:sz w:val="22"/>
          <w:lang w:val="it"/>
        </w:rPr>
        <w:t xml:space="preserve"> che hanno ora trovato risposta ufficiale (pubblicate nel secondo blocco).</w:t>
      </w:r>
    </w:p>
    <w:p w14:paraId="25146B08" w14:textId="77777777" w:rsidR="00C426C3" w:rsidRPr="00633D99" w:rsidRDefault="00C426C3" w:rsidP="00C426C3">
      <w:pPr>
        <w:spacing w:after="0" w:line="240" w:lineRule="auto"/>
        <w:ind w:right="-11"/>
        <w:jc w:val="both"/>
        <w:rPr>
          <w:sz w:val="22"/>
          <w:lang w:val="it"/>
        </w:rPr>
      </w:pPr>
    </w:p>
    <w:p w14:paraId="6229F05C" w14:textId="5766C464" w:rsidR="00C426C3" w:rsidRPr="00AB3A9C" w:rsidRDefault="00E00546" w:rsidP="006C2A74">
      <w:pPr>
        <w:spacing w:after="0" w:line="240" w:lineRule="auto"/>
        <w:ind w:left="-5" w:right="-13" w:hanging="10"/>
        <w:jc w:val="both"/>
        <w:rPr>
          <w:sz w:val="22"/>
          <w:lang w:val="it"/>
        </w:rPr>
      </w:pPr>
      <w:r w:rsidRPr="00633D99">
        <w:rPr>
          <w:sz w:val="22"/>
          <w:lang w:val="it"/>
        </w:rPr>
        <w:t>Infine, l</w:t>
      </w:r>
      <w:r w:rsidR="00C426C3" w:rsidRPr="00633D99">
        <w:rPr>
          <w:sz w:val="22"/>
          <w:lang w:val="it"/>
        </w:rPr>
        <w:t xml:space="preserve">e </w:t>
      </w:r>
      <w:r w:rsidR="001277D9" w:rsidRPr="00633D99">
        <w:rPr>
          <w:sz w:val="22"/>
          <w:u w:val="single"/>
          <w:lang w:val="it"/>
        </w:rPr>
        <w:t xml:space="preserve">ulteriori </w:t>
      </w:r>
      <w:r w:rsidR="00C426C3" w:rsidRPr="00633D99">
        <w:rPr>
          <w:sz w:val="22"/>
          <w:u w:val="single"/>
          <w:lang w:val="it"/>
        </w:rPr>
        <w:t xml:space="preserve">risposte fornite dalla Commissione alle </w:t>
      </w:r>
      <w:r w:rsidR="00C426C3" w:rsidRPr="00303FB3">
        <w:rPr>
          <w:b/>
          <w:bCs/>
          <w:sz w:val="22"/>
          <w:u w:val="single"/>
          <w:lang w:val="it"/>
        </w:rPr>
        <w:t>questioni poste dalle varie Autorità italiane negli incontri del 202</w:t>
      </w:r>
      <w:r w:rsidR="002D2D1B" w:rsidRPr="00303FB3">
        <w:rPr>
          <w:b/>
          <w:bCs/>
          <w:sz w:val="22"/>
          <w:u w:val="single"/>
          <w:lang w:val="it"/>
        </w:rPr>
        <w:t>3</w:t>
      </w:r>
      <w:r w:rsidR="001277D9" w:rsidRPr="00633D99">
        <w:rPr>
          <w:rStyle w:val="Rimandonotaapidipagina"/>
          <w:sz w:val="22"/>
          <w:lang w:val="it"/>
        </w:rPr>
        <w:footnoteReference w:id="2"/>
      </w:r>
      <w:r w:rsidR="00C426C3" w:rsidRPr="00633D99">
        <w:rPr>
          <w:sz w:val="22"/>
          <w:lang w:val="it"/>
        </w:rPr>
        <w:t xml:space="preserve">, </w:t>
      </w:r>
      <w:r w:rsidR="001277D9" w:rsidRPr="00633D99">
        <w:rPr>
          <w:sz w:val="22"/>
          <w:lang w:val="it"/>
        </w:rPr>
        <w:t xml:space="preserve">o comunicate per iscritto successivamente, </w:t>
      </w:r>
      <w:r w:rsidR="00C426C3" w:rsidRPr="00633D99">
        <w:rPr>
          <w:sz w:val="22"/>
          <w:lang w:val="it"/>
        </w:rPr>
        <w:t xml:space="preserve">che sono state collazionate </w:t>
      </w:r>
      <w:r w:rsidR="001277D9" w:rsidRPr="00633D99">
        <w:rPr>
          <w:sz w:val="22"/>
          <w:lang w:val="it"/>
        </w:rPr>
        <w:t xml:space="preserve">da Tecnostruttura </w:t>
      </w:r>
      <w:r w:rsidR="00C426C3" w:rsidRPr="00633D99">
        <w:rPr>
          <w:sz w:val="22"/>
          <w:lang w:val="it"/>
        </w:rPr>
        <w:t xml:space="preserve">in un unico file </w:t>
      </w:r>
      <w:r w:rsidR="00633D99" w:rsidRPr="00633D99">
        <w:rPr>
          <w:sz w:val="22"/>
          <w:lang w:val="it"/>
        </w:rPr>
        <w:t>Excel</w:t>
      </w:r>
      <w:r w:rsidR="001277D9" w:rsidRPr="00633D99">
        <w:rPr>
          <w:sz w:val="22"/>
          <w:lang w:val="it"/>
        </w:rPr>
        <w:t xml:space="preserve"> </w:t>
      </w:r>
      <w:r w:rsidR="00C426C3" w:rsidRPr="00633D99">
        <w:rPr>
          <w:sz w:val="22"/>
          <w:lang w:val="it"/>
        </w:rPr>
        <w:t>su mandato del CT AEI</w:t>
      </w:r>
      <w:r w:rsidR="001277D9" w:rsidRPr="00633D99">
        <w:rPr>
          <w:rStyle w:val="Rimandonotaapidipagina"/>
          <w:sz w:val="22"/>
          <w:lang w:val="it"/>
        </w:rPr>
        <w:footnoteReference w:id="3"/>
      </w:r>
      <w:r w:rsidR="001277D9" w:rsidRPr="00633D99">
        <w:rPr>
          <w:sz w:val="22"/>
          <w:lang w:val="it"/>
        </w:rPr>
        <w:t>,</w:t>
      </w:r>
      <w:r w:rsidR="00C426C3" w:rsidRPr="00633D99">
        <w:rPr>
          <w:sz w:val="22"/>
          <w:lang w:val="it"/>
        </w:rPr>
        <w:t xml:space="preserve"> </w:t>
      </w:r>
      <w:r w:rsidR="00C426C3" w:rsidRPr="00303FB3">
        <w:rPr>
          <w:b/>
          <w:bCs/>
          <w:sz w:val="22"/>
          <w:u w:val="single"/>
          <w:lang w:val="it"/>
        </w:rPr>
        <w:t xml:space="preserve">non </w:t>
      </w:r>
      <w:r w:rsidR="006E6FAF" w:rsidRPr="00303FB3">
        <w:rPr>
          <w:b/>
          <w:bCs/>
          <w:sz w:val="22"/>
          <w:u w:val="single"/>
          <w:lang w:val="it"/>
        </w:rPr>
        <w:t xml:space="preserve">sono contenute </w:t>
      </w:r>
      <w:r w:rsidR="00C426C3" w:rsidRPr="00303FB3">
        <w:rPr>
          <w:b/>
          <w:bCs/>
          <w:sz w:val="22"/>
          <w:u w:val="single"/>
          <w:lang w:val="it"/>
        </w:rPr>
        <w:t>nei due documenti</w:t>
      </w:r>
      <w:r w:rsidR="00C426C3" w:rsidRPr="00AB3A9C">
        <w:rPr>
          <w:sz w:val="22"/>
          <w:u w:val="single"/>
          <w:lang w:val="it"/>
        </w:rPr>
        <w:t xml:space="preserve"> </w:t>
      </w:r>
      <w:r w:rsidR="00C426C3" w:rsidRPr="00303FB3">
        <w:rPr>
          <w:b/>
          <w:bCs/>
          <w:sz w:val="22"/>
          <w:u w:val="single"/>
          <w:lang w:val="it"/>
        </w:rPr>
        <w:t>ufficiali della Commissione</w:t>
      </w:r>
      <w:r w:rsidR="00C426C3" w:rsidRPr="00AB3A9C">
        <w:rPr>
          <w:sz w:val="22"/>
          <w:lang w:val="it"/>
        </w:rPr>
        <w:t>. Di conseguenza, p</w:t>
      </w:r>
      <w:r w:rsidR="0054494E" w:rsidRPr="00AB3A9C">
        <w:rPr>
          <w:sz w:val="22"/>
          <w:lang w:val="it"/>
        </w:rPr>
        <w:t xml:space="preserve">er completezza, </w:t>
      </w:r>
      <w:r w:rsidR="00C426C3" w:rsidRPr="00AB3A9C">
        <w:rPr>
          <w:sz w:val="22"/>
          <w:lang w:val="it"/>
        </w:rPr>
        <w:t>sono</w:t>
      </w:r>
      <w:r w:rsidR="00E563B6" w:rsidRPr="00AB3A9C">
        <w:rPr>
          <w:sz w:val="22"/>
          <w:lang w:val="it"/>
        </w:rPr>
        <w:t xml:space="preserve"> stat</w:t>
      </w:r>
      <w:r w:rsidR="00C426C3" w:rsidRPr="00AB3A9C">
        <w:rPr>
          <w:sz w:val="22"/>
          <w:lang w:val="it"/>
        </w:rPr>
        <w:t>e</w:t>
      </w:r>
      <w:r w:rsidR="00E563B6" w:rsidRPr="00AB3A9C">
        <w:rPr>
          <w:sz w:val="22"/>
          <w:lang w:val="it"/>
        </w:rPr>
        <w:t xml:space="preserve"> inserit</w:t>
      </w:r>
      <w:r w:rsidR="00C426C3" w:rsidRPr="00AB3A9C">
        <w:rPr>
          <w:sz w:val="22"/>
          <w:lang w:val="it"/>
        </w:rPr>
        <w:t>e</w:t>
      </w:r>
      <w:r w:rsidR="00BA0397" w:rsidRPr="00AB3A9C">
        <w:rPr>
          <w:sz w:val="22"/>
          <w:lang w:val="it"/>
        </w:rPr>
        <w:t xml:space="preserve"> </w:t>
      </w:r>
      <w:r w:rsidR="00C426C3" w:rsidRPr="00AB3A9C">
        <w:rPr>
          <w:sz w:val="22"/>
          <w:lang w:val="it"/>
        </w:rPr>
        <w:t>nella parte finale del presente lavoro</w:t>
      </w:r>
      <w:r w:rsidR="002156BF" w:rsidRPr="00AB3A9C">
        <w:rPr>
          <w:sz w:val="22"/>
          <w:lang w:val="it"/>
        </w:rPr>
        <w:t>.</w:t>
      </w:r>
    </w:p>
    <w:p w14:paraId="1DF1A9D7" w14:textId="77777777" w:rsidR="006E6FAF" w:rsidRDefault="006E6FAF" w:rsidP="006C2A74">
      <w:pPr>
        <w:spacing w:after="0" w:line="240" w:lineRule="auto"/>
        <w:ind w:left="-5" w:right="-13" w:hanging="10"/>
        <w:jc w:val="both"/>
        <w:rPr>
          <w:sz w:val="22"/>
          <w:lang w:val="it"/>
        </w:rPr>
      </w:pPr>
    </w:p>
    <w:p w14:paraId="6E051006" w14:textId="443AC703" w:rsidR="00CE1B84" w:rsidRDefault="00EE5277" w:rsidP="006C2A74">
      <w:pPr>
        <w:spacing w:after="0" w:line="240" w:lineRule="auto"/>
        <w:ind w:left="-5" w:right="-13" w:hanging="10"/>
        <w:jc w:val="both"/>
        <w:rPr>
          <w:szCs w:val="20"/>
          <w:lang w:val="it"/>
        </w:rPr>
      </w:pPr>
      <w:r w:rsidRPr="00AB3A9C">
        <w:rPr>
          <w:sz w:val="22"/>
          <w:lang w:val="it"/>
        </w:rPr>
        <w:t>Il documento elaborato vuole essere un</w:t>
      </w:r>
      <w:r w:rsidR="00AB3A9C" w:rsidRPr="00AB3A9C">
        <w:rPr>
          <w:sz w:val="22"/>
          <w:lang w:val="it"/>
        </w:rPr>
        <w:t xml:space="preserve"> mero</w:t>
      </w:r>
      <w:r w:rsidRPr="00AB3A9C">
        <w:rPr>
          <w:sz w:val="22"/>
          <w:lang w:val="it"/>
        </w:rPr>
        <w:t xml:space="preserve"> strumento di ausilio alle AdG</w:t>
      </w:r>
      <w:r w:rsidR="00AB3A9C" w:rsidRPr="00AB3A9C">
        <w:rPr>
          <w:sz w:val="22"/>
          <w:lang w:val="it"/>
        </w:rPr>
        <w:t xml:space="preserve"> e si rinvia in ogni caso a</w:t>
      </w:r>
      <w:r w:rsidRPr="00AB3A9C">
        <w:rPr>
          <w:sz w:val="22"/>
          <w:lang w:val="it"/>
        </w:rPr>
        <w:t xml:space="preserve">lle versioni </w:t>
      </w:r>
      <w:r w:rsidR="00AB3A9C" w:rsidRPr="00AB3A9C">
        <w:rPr>
          <w:sz w:val="22"/>
          <w:lang w:val="it"/>
        </w:rPr>
        <w:t>ufficiali dei documenti europei, in lingua inglese</w:t>
      </w:r>
      <w:r w:rsidRPr="00AB3A9C">
        <w:rPr>
          <w:sz w:val="22"/>
          <w:lang w:val="it"/>
        </w:rPr>
        <w:t>.</w:t>
      </w:r>
      <w:r w:rsidR="00CE1B84">
        <w:rPr>
          <w:szCs w:val="20"/>
          <w:lang w:val="it"/>
        </w:rPr>
        <w:br w:type="page"/>
      </w:r>
    </w:p>
    <w:p w14:paraId="5344A1ED" w14:textId="69708A2A" w:rsidR="00AE55FB" w:rsidRPr="00CE1B84" w:rsidRDefault="00AC2370" w:rsidP="00AE55FB">
      <w:pPr>
        <w:spacing w:after="137"/>
        <w:ind w:right="5"/>
        <w:jc w:val="center"/>
        <w:rPr>
          <w:sz w:val="28"/>
          <w:szCs w:val="28"/>
        </w:rPr>
      </w:pPr>
      <w:r w:rsidRPr="00CE1B84">
        <w:rPr>
          <w:b/>
          <w:color w:val="2E74B5"/>
          <w:sz w:val="28"/>
          <w:szCs w:val="28"/>
          <w:lang w:val="it"/>
        </w:rPr>
        <w:lastRenderedPageBreak/>
        <w:t>Domande degli Stati membri ricevute nel quadro della chiusura del periodo 2014-2020</w:t>
      </w:r>
      <w:r w:rsidR="00EE5277" w:rsidRPr="00CE1B84">
        <w:rPr>
          <w:b/>
          <w:color w:val="2E74B5"/>
          <w:sz w:val="28"/>
          <w:szCs w:val="28"/>
          <w:lang w:val="it"/>
        </w:rPr>
        <w:t xml:space="preserve"> e Risposte della Commissione</w:t>
      </w:r>
    </w:p>
    <w:sdt>
      <w:sdtPr>
        <w:rPr>
          <w:rFonts w:ascii="Calibri" w:eastAsia="Calibri" w:hAnsi="Calibri" w:cs="Calibri"/>
          <w:color w:val="000000"/>
          <w:sz w:val="20"/>
          <w:szCs w:val="22"/>
        </w:rPr>
        <w:id w:val="1228262101"/>
        <w:docPartObj>
          <w:docPartGallery w:val="Table of Contents"/>
          <w:docPartUnique/>
        </w:docPartObj>
      </w:sdtPr>
      <w:sdtEndPr>
        <w:rPr>
          <w:b/>
          <w:bCs/>
        </w:rPr>
      </w:sdtEndPr>
      <w:sdtContent>
        <w:p w14:paraId="03AC7B28" w14:textId="63FE0F39" w:rsidR="004D5DF1" w:rsidRDefault="004D5DF1">
          <w:pPr>
            <w:pStyle w:val="Titolosommario"/>
          </w:pPr>
          <w:r>
            <w:t>Sommario</w:t>
          </w:r>
        </w:p>
        <w:p w14:paraId="539E7912" w14:textId="00DC0170" w:rsidR="00CE1B84" w:rsidRDefault="004D5DF1">
          <w:pPr>
            <w:pStyle w:val="Sommario1"/>
            <w:tabs>
              <w:tab w:val="right" w:leader="dot" w:pos="13676"/>
            </w:tabs>
            <w:rPr>
              <w:rFonts w:asciiTheme="minorHAnsi" w:eastAsiaTheme="minorEastAsia" w:hAnsiTheme="minorHAnsi" w:cstheme="minorBidi"/>
              <w:noProof/>
              <w:color w:val="auto"/>
              <w:kern w:val="2"/>
              <w:sz w:val="22"/>
              <w14:ligatures w14:val="standardContextual"/>
            </w:rPr>
          </w:pPr>
          <w:r>
            <w:fldChar w:fldCharType="begin"/>
          </w:r>
          <w:r>
            <w:instrText xml:space="preserve"> TOC \o "1-2" \h \z \u </w:instrText>
          </w:r>
          <w:r>
            <w:fldChar w:fldCharType="separate"/>
          </w:r>
          <w:hyperlink w:anchor="_Toc151565758" w:history="1">
            <w:r w:rsidR="00CE1B84" w:rsidRPr="00CA6B90">
              <w:rPr>
                <w:rStyle w:val="Collegamentoipertestuale"/>
                <w:noProof/>
                <w:lang w:val="it"/>
              </w:rPr>
              <w:t>Domanda generale su conversione Euro</w:t>
            </w:r>
            <w:r w:rsidR="00CE1B84">
              <w:rPr>
                <w:noProof/>
                <w:webHidden/>
              </w:rPr>
              <w:tab/>
            </w:r>
            <w:r w:rsidR="00CE1B84">
              <w:rPr>
                <w:noProof/>
                <w:webHidden/>
              </w:rPr>
              <w:fldChar w:fldCharType="begin"/>
            </w:r>
            <w:r w:rsidR="00CE1B84">
              <w:rPr>
                <w:noProof/>
                <w:webHidden/>
              </w:rPr>
              <w:instrText xml:space="preserve"> PAGEREF _Toc151565758 \h </w:instrText>
            </w:r>
            <w:r w:rsidR="00CE1B84">
              <w:rPr>
                <w:noProof/>
                <w:webHidden/>
              </w:rPr>
            </w:r>
            <w:r w:rsidR="00CE1B84">
              <w:rPr>
                <w:noProof/>
                <w:webHidden/>
              </w:rPr>
              <w:fldChar w:fldCharType="separate"/>
            </w:r>
            <w:r w:rsidR="009406D7">
              <w:rPr>
                <w:noProof/>
                <w:webHidden/>
              </w:rPr>
              <w:t>3</w:t>
            </w:r>
            <w:r w:rsidR="00CE1B84">
              <w:rPr>
                <w:noProof/>
                <w:webHidden/>
              </w:rPr>
              <w:fldChar w:fldCharType="end"/>
            </w:r>
          </w:hyperlink>
        </w:p>
        <w:p w14:paraId="01978222" w14:textId="6A09A2C4"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59" w:history="1">
            <w:r w:rsidR="00CE1B84" w:rsidRPr="00CA6B90">
              <w:rPr>
                <w:rStyle w:val="Collegamentoipertestuale"/>
                <w:noProof/>
                <w:lang w:val="it"/>
              </w:rPr>
              <w:t>01. Principi generali</w:t>
            </w:r>
            <w:r w:rsidR="00CE1B84">
              <w:rPr>
                <w:noProof/>
                <w:webHidden/>
              </w:rPr>
              <w:tab/>
            </w:r>
            <w:r w:rsidR="00CE1B84">
              <w:rPr>
                <w:noProof/>
                <w:webHidden/>
              </w:rPr>
              <w:fldChar w:fldCharType="begin"/>
            </w:r>
            <w:r w:rsidR="00CE1B84">
              <w:rPr>
                <w:noProof/>
                <w:webHidden/>
              </w:rPr>
              <w:instrText xml:space="preserve"> PAGEREF _Toc151565759 \h </w:instrText>
            </w:r>
            <w:r w:rsidR="00CE1B84">
              <w:rPr>
                <w:noProof/>
                <w:webHidden/>
              </w:rPr>
            </w:r>
            <w:r w:rsidR="00CE1B84">
              <w:rPr>
                <w:noProof/>
                <w:webHidden/>
              </w:rPr>
              <w:fldChar w:fldCharType="separate"/>
            </w:r>
            <w:r w:rsidR="009406D7">
              <w:rPr>
                <w:noProof/>
                <w:webHidden/>
              </w:rPr>
              <w:t>3</w:t>
            </w:r>
            <w:r w:rsidR="00CE1B84">
              <w:rPr>
                <w:noProof/>
                <w:webHidden/>
              </w:rPr>
              <w:fldChar w:fldCharType="end"/>
            </w:r>
          </w:hyperlink>
        </w:p>
        <w:p w14:paraId="2C67F69E" w14:textId="59268BF0"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60" w:history="1">
            <w:r w:rsidR="00CE1B84" w:rsidRPr="00CA6B90">
              <w:rPr>
                <w:rStyle w:val="Collegamentoipertestuale"/>
                <w:noProof/>
                <w:lang w:val="it"/>
              </w:rPr>
              <w:t>02. Possibilità di chiusura anticipata</w:t>
            </w:r>
            <w:r w:rsidR="00CE1B84">
              <w:rPr>
                <w:noProof/>
                <w:webHidden/>
              </w:rPr>
              <w:tab/>
            </w:r>
            <w:r w:rsidR="00CE1B84">
              <w:rPr>
                <w:noProof/>
                <w:webHidden/>
              </w:rPr>
              <w:fldChar w:fldCharType="begin"/>
            </w:r>
            <w:r w:rsidR="00CE1B84">
              <w:rPr>
                <w:noProof/>
                <w:webHidden/>
              </w:rPr>
              <w:instrText xml:space="preserve"> PAGEREF _Toc151565760 \h </w:instrText>
            </w:r>
            <w:r w:rsidR="00CE1B84">
              <w:rPr>
                <w:noProof/>
                <w:webHidden/>
              </w:rPr>
            </w:r>
            <w:r w:rsidR="00CE1B84">
              <w:rPr>
                <w:noProof/>
                <w:webHidden/>
              </w:rPr>
              <w:fldChar w:fldCharType="separate"/>
            </w:r>
            <w:r w:rsidR="009406D7">
              <w:rPr>
                <w:noProof/>
                <w:webHidden/>
              </w:rPr>
              <w:t>7</w:t>
            </w:r>
            <w:r w:rsidR="00CE1B84">
              <w:rPr>
                <w:noProof/>
                <w:webHidden/>
              </w:rPr>
              <w:fldChar w:fldCharType="end"/>
            </w:r>
          </w:hyperlink>
        </w:p>
        <w:p w14:paraId="2B6CE1F2" w14:textId="548914BB"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61" w:history="1">
            <w:r w:rsidR="00CE1B84" w:rsidRPr="00CA6B90">
              <w:rPr>
                <w:rStyle w:val="Collegamentoipertestuale"/>
                <w:noProof/>
                <w:lang w:val="it"/>
              </w:rPr>
              <w:t>03. Preparazione per la chiusura</w:t>
            </w:r>
            <w:r w:rsidR="00CE1B84">
              <w:rPr>
                <w:noProof/>
                <w:webHidden/>
              </w:rPr>
              <w:tab/>
            </w:r>
            <w:r w:rsidR="00CE1B84">
              <w:rPr>
                <w:noProof/>
                <w:webHidden/>
              </w:rPr>
              <w:fldChar w:fldCharType="begin"/>
            </w:r>
            <w:r w:rsidR="00CE1B84">
              <w:rPr>
                <w:noProof/>
                <w:webHidden/>
              </w:rPr>
              <w:instrText xml:space="preserve"> PAGEREF _Toc151565761 \h </w:instrText>
            </w:r>
            <w:r w:rsidR="00CE1B84">
              <w:rPr>
                <w:noProof/>
                <w:webHidden/>
              </w:rPr>
            </w:r>
            <w:r w:rsidR="00CE1B84">
              <w:rPr>
                <w:noProof/>
                <w:webHidden/>
              </w:rPr>
              <w:fldChar w:fldCharType="separate"/>
            </w:r>
            <w:r w:rsidR="009406D7">
              <w:rPr>
                <w:noProof/>
                <w:webHidden/>
              </w:rPr>
              <w:t>10</w:t>
            </w:r>
            <w:r w:rsidR="00CE1B84">
              <w:rPr>
                <w:noProof/>
                <w:webHidden/>
              </w:rPr>
              <w:fldChar w:fldCharType="end"/>
            </w:r>
          </w:hyperlink>
        </w:p>
        <w:p w14:paraId="0B24B807" w14:textId="7EEFEAAB"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62" w:history="1">
            <w:r w:rsidR="00CE1B84" w:rsidRPr="00CA6B90">
              <w:rPr>
                <w:rStyle w:val="Collegamentoipertestuale"/>
                <w:noProof/>
                <w:lang w:val="it"/>
              </w:rPr>
              <w:t>3.1 Modifica dei programmi</w:t>
            </w:r>
            <w:r w:rsidR="00CE1B84">
              <w:rPr>
                <w:noProof/>
                <w:webHidden/>
              </w:rPr>
              <w:tab/>
            </w:r>
            <w:r w:rsidR="00CE1B84">
              <w:rPr>
                <w:noProof/>
                <w:webHidden/>
              </w:rPr>
              <w:fldChar w:fldCharType="begin"/>
            </w:r>
            <w:r w:rsidR="00CE1B84">
              <w:rPr>
                <w:noProof/>
                <w:webHidden/>
              </w:rPr>
              <w:instrText xml:space="preserve"> PAGEREF _Toc151565762 \h </w:instrText>
            </w:r>
            <w:r w:rsidR="00CE1B84">
              <w:rPr>
                <w:noProof/>
                <w:webHidden/>
              </w:rPr>
            </w:r>
            <w:r w:rsidR="00CE1B84">
              <w:rPr>
                <w:noProof/>
                <w:webHidden/>
              </w:rPr>
              <w:fldChar w:fldCharType="separate"/>
            </w:r>
            <w:r w:rsidR="009406D7">
              <w:rPr>
                <w:noProof/>
                <w:webHidden/>
              </w:rPr>
              <w:t>10</w:t>
            </w:r>
            <w:r w:rsidR="00CE1B84">
              <w:rPr>
                <w:noProof/>
                <w:webHidden/>
              </w:rPr>
              <w:fldChar w:fldCharType="end"/>
            </w:r>
          </w:hyperlink>
        </w:p>
        <w:p w14:paraId="1AB49BBB" w14:textId="6B0DE1C6"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63" w:history="1">
            <w:r w:rsidR="00CE1B84" w:rsidRPr="00CA6B90">
              <w:rPr>
                <w:rStyle w:val="Collegamentoipertestuale"/>
                <w:noProof/>
                <w:lang w:val="it"/>
              </w:rPr>
              <w:t>3.2 Presentazione e modifica dei grandi progetti</w:t>
            </w:r>
            <w:r w:rsidR="00CE1B84">
              <w:rPr>
                <w:noProof/>
                <w:webHidden/>
              </w:rPr>
              <w:tab/>
            </w:r>
            <w:r w:rsidR="00CE1B84">
              <w:rPr>
                <w:noProof/>
                <w:webHidden/>
              </w:rPr>
              <w:fldChar w:fldCharType="begin"/>
            </w:r>
            <w:r w:rsidR="00CE1B84">
              <w:rPr>
                <w:noProof/>
                <w:webHidden/>
              </w:rPr>
              <w:instrText xml:space="preserve"> PAGEREF _Toc151565763 \h </w:instrText>
            </w:r>
            <w:r w:rsidR="00CE1B84">
              <w:rPr>
                <w:noProof/>
                <w:webHidden/>
              </w:rPr>
            </w:r>
            <w:r w:rsidR="00CE1B84">
              <w:rPr>
                <w:noProof/>
                <w:webHidden/>
              </w:rPr>
              <w:fldChar w:fldCharType="separate"/>
            </w:r>
            <w:r w:rsidR="009406D7">
              <w:rPr>
                <w:noProof/>
                <w:webHidden/>
              </w:rPr>
              <w:t>11</w:t>
            </w:r>
            <w:r w:rsidR="00CE1B84">
              <w:rPr>
                <w:noProof/>
                <w:webHidden/>
              </w:rPr>
              <w:fldChar w:fldCharType="end"/>
            </w:r>
          </w:hyperlink>
        </w:p>
        <w:p w14:paraId="1DC71317" w14:textId="0627A439"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64" w:history="1">
            <w:r w:rsidR="00CE1B84" w:rsidRPr="00CA6B90">
              <w:rPr>
                <w:rStyle w:val="Collegamentoipertestuale"/>
                <w:noProof/>
                <w:lang w:val="it"/>
              </w:rPr>
              <w:t>04. Gestione Finanziaria</w:t>
            </w:r>
            <w:r w:rsidR="00CE1B84">
              <w:rPr>
                <w:noProof/>
                <w:webHidden/>
              </w:rPr>
              <w:tab/>
            </w:r>
            <w:r w:rsidR="00CE1B84">
              <w:rPr>
                <w:noProof/>
                <w:webHidden/>
              </w:rPr>
              <w:fldChar w:fldCharType="begin"/>
            </w:r>
            <w:r w:rsidR="00CE1B84">
              <w:rPr>
                <w:noProof/>
                <w:webHidden/>
              </w:rPr>
              <w:instrText xml:space="preserve"> PAGEREF _Toc151565764 \h </w:instrText>
            </w:r>
            <w:r w:rsidR="00CE1B84">
              <w:rPr>
                <w:noProof/>
                <w:webHidden/>
              </w:rPr>
            </w:r>
            <w:r w:rsidR="00CE1B84">
              <w:rPr>
                <w:noProof/>
                <w:webHidden/>
              </w:rPr>
              <w:fldChar w:fldCharType="separate"/>
            </w:r>
            <w:r w:rsidR="009406D7">
              <w:rPr>
                <w:noProof/>
                <w:webHidden/>
              </w:rPr>
              <w:t>13</w:t>
            </w:r>
            <w:r w:rsidR="00CE1B84">
              <w:rPr>
                <w:noProof/>
                <w:webHidden/>
              </w:rPr>
              <w:fldChar w:fldCharType="end"/>
            </w:r>
          </w:hyperlink>
        </w:p>
        <w:p w14:paraId="79341362" w14:textId="2457AADA"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65" w:history="1">
            <w:r w:rsidR="00CE1B84" w:rsidRPr="00CA6B90">
              <w:rPr>
                <w:rStyle w:val="Collegamentoipertestuale"/>
                <w:noProof/>
                <w:lang w:val="it"/>
              </w:rPr>
              <w:t>4.1 Disimpegno</w:t>
            </w:r>
            <w:r w:rsidR="00CE1B84">
              <w:rPr>
                <w:noProof/>
                <w:webHidden/>
              </w:rPr>
              <w:tab/>
            </w:r>
            <w:r w:rsidR="00CE1B84">
              <w:rPr>
                <w:noProof/>
                <w:webHidden/>
              </w:rPr>
              <w:fldChar w:fldCharType="begin"/>
            </w:r>
            <w:r w:rsidR="00CE1B84">
              <w:rPr>
                <w:noProof/>
                <w:webHidden/>
              </w:rPr>
              <w:instrText xml:space="preserve"> PAGEREF _Toc151565765 \h </w:instrText>
            </w:r>
            <w:r w:rsidR="00CE1B84">
              <w:rPr>
                <w:noProof/>
                <w:webHidden/>
              </w:rPr>
            </w:r>
            <w:r w:rsidR="00CE1B84">
              <w:rPr>
                <w:noProof/>
                <w:webHidden/>
              </w:rPr>
              <w:fldChar w:fldCharType="separate"/>
            </w:r>
            <w:r w:rsidR="009406D7">
              <w:rPr>
                <w:noProof/>
                <w:webHidden/>
              </w:rPr>
              <w:t>13</w:t>
            </w:r>
            <w:r w:rsidR="00CE1B84">
              <w:rPr>
                <w:noProof/>
                <w:webHidden/>
              </w:rPr>
              <w:fldChar w:fldCharType="end"/>
            </w:r>
          </w:hyperlink>
        </w:p>
        <w:p w14:paraId="5DD89DBC" w14:textId="23BC66B9"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66" w:history="1">
            <w:r w:rsidR="00CE1B84" w:rsidRPr="00CA6B90">
              <w:rPr>
                <w:rStyle w:val="Collegamentoipertestuale"/>
                <w:noProof/>
                <w:lang w:val="it"/>
              </w:rPr>
              <w:t>4.2 Liquidazione del prefinanziamento iniziale e annuale</w:t>
            </w:r>
            <w:r w:rsidR="00CE1B84">
              <w:rPr>
                <w:noProof/>
                <w:webHidden/>
              </w:rPr>
              <w:tab/>
            </w:r>
            <w:r w:rsidR="00CE1B84">
              <w:rPr>
                <w:noProof/>
                <w:webHidden/>
              </w:rPr>
              <w:fldChar w:fldCharType="begin"/>
            </w:r>
            <w:r w:rsidR="00CE1B84">
              <w:rPr>
                <w:noProof/>
                <w:webHidden/>
              </w:rPr>
              <w:instrText xml:space="preserve"> PAGEREF _Toc151565766 \h </w:instrText>
            </w:r>
            <w:r w:rsidR="00CE1B84">
              <w:rPr>
                <w:noProof/>
                <w:webHidden/>
              </w:rPr>
            </w:r>
            <w:r w:rsidR="00CE1B84">
              <w:rPr>
                <w:noProof/>
                <w:webHidden/>
              </w:rPr>
              <w:fldChar w:fldCharType="separate"/>
            </w:r>
            <w:r w:rsidR="009406D7">
              <w:rPr>
                <w:noProof/>
                <w:webHidden/>
              </w:rPr>
              <w:t>15</w:t>
            </w:r>
            <w:r w:rsidR="00CE1B84">
              <w:rPr>
                <w:noProof/>
                <w:webHidden/>
              </w:rPr>
              <w:fldChar w:fldCharType="end"/>
            </w:r>
          </w:hyperlink>
        </w:p>
        <w:p w14:paraId="5A281295" w14:textId="08950193"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67" w:history="1">
            <w:r w:rsidR="00CE1B84" w:rsidRPr="00CA6B90">
              <w:rPr>
                <w:rStyle w:val="Collegamentoipertestuale"/>
                <w:noProof/>
                <w:lang w:val="it"/>
              </w:rPr>
              <w:t>4.3 Calcolo del saldo finale</w:t>
            </w:r>
            <w:r w:rsidR="00CE1B84">
              <w:rPr>
                <w:noProof/>
                <w:webHidden/>
              </w:rPr>
              <w:tab/>
            </w:r>
            <w:r w:rsidR="00CE1B84">
              <w:rPr>
                <w:noProof/>
                <w:webHidden/>
              </w:rPr>
              <w:fldChar w:fldCharType="begin"/>
            </w:r>
            <w:r w:rsidR="00CE1B84">
              <w:rPr>
                <w:noProof/>
                <w:webHidden/>
              </w:rPr>
              <w:instrText xml:space="preserve"> PAGEREF _Toc151565767 \h </w:instrText>
            </w:r>
            <w:r w:rsidR="00CE1B84">
              <w:rPr>
                <w:noProof/>
                <w:webHidden/>
              </w:rPr>
            </w:r>
            <w:r w:rsidR="00CE1B84">
              <w:rPr>
                <w:noProof/>
                <w:webHidden/>
              </w:rPr>
              <w:fldChar w:fldCharType="separate"/>
            </w:r>
            <w:r w:rsidR="009406D7">
              <w:rPr>
                <w:noProof/>
                <w:webHidden/>
              </w:rPr>
              <w:t>17</w:t>
            </w:r>
            <w:r w:rsidR="00CE1B84">
              <w:rPr>
                <w:noProof/>
                <w:webHidden/>
              </w:rPr>
              <w:fldChar w:fldCharType="end"/>
            </w:r>
          </w:hyperlink>
        </w:p>
        <w:p w14:paraId="4E5DBD70" w14:textId="76165761"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68" w:history="1">
            <w:r w:rsidR="00CE1B84" w:rsidRPr="00CA6B90">
              <w:rPr>
                <w:rStyle w:val="Collegamentoipertestuale"/>
                <w:noProof/>
                <w:lang w:val="it"/>
              </w:rPr>
              <w:t>4.4 Overbooking</w:t>
            </w:r>
            <w:r w:rsidR="00CE1B84">
              <w:rPr>
                <w:noProof/>
                <w:webHidden/>
              </w:rPr>
              <w:tab/>
            </w:r>
            <w:r w:rsidR="00CE1B84">
              <w:rPr>
                <w:noProof/>
                <w:webHidden/>
              </w:rPr>
              <w:fldChar w:fldCharType="begin"/>
            </w:r>
            <w:r w:rsidR="00CE1B84">
              <w:rPr>
                <w:noProof/>
                <w:webHidden/>
              </w:rPr>
              <w:instrText xml:space="preserve"> PAGEREF _Toc151565768 \h </w:instrText>
            </w:r>
            <w:r w:rsidR="00CE1B84">
              <w:rPr>
                <w:noProof/>
                <w:webHidden/>
              </w:rPr>
            </w:r>
            <w:r w:rsidR="00CE1B84">
              <w:rPr>
                <w:noProof/>
                <w:webHidden/>
              </w:rPr>
              <w:fldChar w:fldCharType="separate"/>
            </w:r>
            <w:r w:rsidR="009406D7">
              <w:rPr>
                <w:noProof/>
                <w:webHidden/>
              </w:rPr>
              <w:t>34</w:t>
            </w:r>
            <w:r w:rsidR="00CE1B84">
              <w:rPr>
                <w:noProof/>
                <w:webHidden/>
              </w:rPr>
              <w:fldChar w:fldCharType="end"/>
            </w:r>
          </w:hyperlink>
        </w:p>
        <w:p w14:paraId="7D394D52" w14:textId="375B8CFD"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69" w:history="1">
            <w:r w:rsidR="00CE1B84" w:rsidRPr="00CA6B90">
              <w:rPr>
                <w:rStyle w:val="Collegamentoipertestuale"/>
                <w:noProof/>
                <w:lang w:val="it"/>
              </w:rPr>
              <w:t>05. Indicatori e Quadro di performance alla chiusura</w:t>
            </w:r>
            <w:r w:rsidR="00CE1B84">
              <w:rPr>
                <w:noProof/>
                <w:webHidden/>
              </w:rPr>
              <w:tab/>
            </w:r>
            <w:r w:rsidR="00CE1B84">
              <w:rPr>
                <w:noProof/>
                <w:webHidden/>
              </w:rPr>
              <w:fldChar w:fldCharType="begin"/>
            </w:r>
            <w:r w:rsidR="00CE1B84">
              <w:rPr>
                <w:noProof/>
                <w:webHidden/>
              </w:rPr>
              <w:instrText xml:space="preserve"> PAGEREF _Toc151565769 \h </w:instrText>
            </w:r>
            <w:r w:rsidR="00CE1B84">
              <w:rPr>
                <w:noProof/>
                <w:webHidden/>
              </w:rPr>
            </w:r>
            <w:r w:rsidR="00CE1B84">
              <w:rPr>
                <w:noProof/>
                <w:webHidden/>
              </w:rPr>
              <w:fldChar w:fldCharType="separate"/>
            </w:r>
            <w:r w:rsidR="009406D7">
              <w:rPr>
                <w:noProof/>
                <w:webHidden/>
              </w:rPr>
              <w:t>54</w:t>
            </w:r>
            <w:r w:rsidR="00CE1B84">
              <w:rPr>
                <w:noProof/>
                <w:webHidden/>
              </w:rPr>
              <w:fldChar w:fldCharType="end"/>
            </w:r>
          </w:hyperlink>
        </w:p>
        <w:p w14:paraId="1A58489D" w14:textId="681672A5"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70" w:history="1">
            <w:r w:rsidR="00CE1B84" w:rsidRPr="00CA6B90">
              <w:rPr>
                <w:rStyle w:val="Collegamentoipertestuale"/>
                <w:noProof/>
                <w:lang w:val="it"/>
              </w:rPr>
              <w:t>5. Indicatori e Quadro di performance alla chiusura</w:t>
            </w:r>
            <w:r w:rsidR="00CE1B84">
              <w:rPr>
                <w:noProof/>
                <w:webHidden/>
              </w:rPr>
              <w:tab/>
            </w:r>
            <w:r w:rsidR="00CE1B84">
              <w:rPr>
                <w:noProof/>
                <w:webHidden/>
              </w:rPr>
              <w:fldChar w:fldCharType="begin"/>
            </w:r>
            <w:r w:rsidR="00CE1B84">
              <w:rPr>
                <w:noProof/>
                <w:webHidden/>
              </w:rPr>
              <w:instrText xml:space="preserve"> PAGEREF _Toc151565770 \h </w:instrText>
            </w:r>
            <w:r w:rsidR="00CE1B84">
              <w:rPr>
                <w:noProof/>
                <w:webHidden/>
              </w:rPr>
            </w:r>
            <w:r w:rsidR="00CE1B84">
              <w:rPr>
                <w:noProof/>
                <w:webHidden/>
              </w:rPr>
              <w:fldChar w:fldCharType="separate"/>
            </w:r>
            <w:r w:rsidR="009406D7">
              <w:rPr>
                <w:noProof/>
                <w:webHidden/>
              </w:rPr>
              <w:t>54</w:t>
            </w:r>
            <w:r w:rsidR="00CE1B84">
              <w:rPr>
                <w:noProof/>
                <w:webHidden/>
              </w:rPr>
              <w:fldChar w:fldCharType="end"/>
            </w:r>
          </w:hyperlink>
        </w:p>
        <w:p w14:paraId="47E67265" w14:textId="75E1DD13"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71" w:history="1">
            <w:r w:rsidR="00CE1B84" w:rsidRPr="00CA6B90">
              <w:rPr>
                <w:rStyle w:val="Collegamentoipertestuale"/>
                <w:noProof/>
                <w:lang w:val="it"/>
              </w:rPr>
              <w:t>5.1 Rendicontazione dei valori di raggiungimento degli indicatori di output</w:t>
            </w:r>
            <w:r w:rsidR="00CE1B84">
              <w:rPr>
                <w:noProof/>
                <w:webHidden/>
              </w:rPr>
              <w:tab/>
            </w:r>
            <w:r w:rsidR="00CE1B84">
              <w:rPr>
                <w:noProof/>
                <w:webHidden/>
              </w:rPr>
              <w:fldChar w:fldCharType="begin"/>
            </w:r>
            <w:r w:rsidR="00CE1B84">
              <w:rPr>
                <w:noProof/>
                <w:webHidden/>
              </w:rPr>
              <w:instrText xml:space="preserve"> PAGEREF _Toc151565771 \h </w:instrText>
            </w:r>
            <w:r w:rsidR="00CE1B84">
              <w:rPr>
                <w:noProof/>
                <w:webHidden/>
              </w:rPr>
            </w:r>
            <w:r w:rsidR="00CE1B84">
              <w:rPr>
                <w:noProof/>
                <w:webHidden/>
              </w:rPr>
              <w:fldChar w:fldCharType="separate"/>
            </w:r>
            <w:r w:rsidR="009406D7">
              <w:rPr>
                <w:noProof/>
                <w:webHidden/>
              </w:rPr>
              <w:t>67</w:t>
            </w:r>
            <w:r w:rsidR="00CE1B84">
              <w:rPr>
                <w:noProof/>
                <w:webHidden/>
              </w:rPr>
              <w:fldChar w:fldCharType="end"/>
            </w:r>
          </w:hyperlink>
        </w:p>
        <w:p w14:paraId="6EBF71D8" w14:textId="3D02E1E2"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72" w:history="1">
            <w:r w:rsidR="00CE1B84" w:rsidRPr="00CA6B90">
              <w:rPr>
                <w:rStyle w:val="Collegamentoipertestuale"/>
                <w:noProof/>
                <w:lang w:val="it"/>
              </w:rPr>
              <w:t>5.2 Le implicazioni del quadro di performance alla chiusura</w:t>
            </w:r>
            <w:r w:rsidR="00CE1B84">
              <w:rPr>
                <w:noProof/>
                <w:webHidden/>
              </w:rPr>
              <w:tab/>
            </w:r>
            <w:r w:rsidR="00CE1B84">
              <w:rPr>
                <w:noProof/>
                <w:webHidden/>
              </w:rPr>
              <w:fldChar w:fldCharType="begin"/>
            </w:r>
            <w:r w:rsidR="00CE1B84">
              <w:rPr>
                <w:noProof/>
                <w:webHidden/>
              </w:rPr>
              <w:instrText xml:space="preserve"> PAGEREF _Toc151565772 \h </w:instrText>
            </w:r>
            <w:r w:rsidR="00CE1B84">
              <w:rPr>
                <w:noProof/>
                <w:webHidden/>
              </w:rPr>
            </w:r>
            <w:r w:rsidR="00CE1B84">
              <w:rPr>
                <w:noProof/>
                <w:webHidden/>
              </w:rPr>
              <w:fldChar w:fldCharType="separate"/>
            </w:r>
            <w:r w:rsidR="009406D7">
              <w:rPr>
                <w:noProof/>
                <w:webHidden/>
              </w:rPr>
              <w:t>72</w:t>
            </w:r>
            <w:r w:rsidR="00CE1B84">
              <w:rPr>
                <w:noProof/>
                <w:webHidden/>
              </w:rPr>
              <w:fldChar w:fldCharType="end"/>
            </w:r>
          </w:hyperlink>
        </w:p>
        <w:p w14:paraId="417F4D8D" w14:textId="5F85E55B"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73" w:history="1">
            <w:r w:rsidR="00CE1B84" w:rsidRPr="00CA6B90">
              <w:rPr>
                <w:rStyle w:val="Collegamentoipertestuale"/>
                <w:noProof/>
                <w:lang w:val="it"/>
              </w:rPr>
              <w:t>06. Scaglionamento di alcune operazioni nell’arco di due periodi di programmazione</w:t>
            </w:r>
            <w:r w:rsidR="00CE1B84">
              <w:rPr>
                <w:noProof/>
                <w:webHidden/>
              </w:rPr>
              <w:tab/>
            </w:r>
            <w:r w:rsidR="00CE1B84">
              <w:rPr>
                <w:noProof/>
                <w:webHidden/>
              </w:rPr>
              <w:fldChar w:fldCharType="begin"/>
            </w:r>
            <w:r w:rsidR="00CE1B84">
              <w:rPr>
                <w:noProof/>
                <w:webHidden/>
              </w:rPr>
              <w:instrText xml:space="preserve"> PAGEREF _Toc151565773 \h </w:instrText>
            </w:r>
            <w:r w:rsidR="00CE1B84">
              <w:rPr>
                <w:noProof/>
                <w:webHidden/>
              </w:rPr>
            </w:r>
            <w:r w:rsidR="00CE1B84">
              <w:rPr>
                <w:noProof/>
                <w:webHidden/>
              </w:rPr>
              <w:fldChar w:fldCharType="separate"/>
            </w:r>
            <w:r w:rsidR="009406D7">
              <w:rPr>
                <w:noProof/>
                <w:webHidden/>
              </w:rPr>
              <w:t>88</w:t>
            </w:r>
            <w:r w:rsidR="00CE1B84">
              <w:rPr>
                <w:noProof/>
                <w:webHidden/>
              </w:rPr>
              <w:fldChar w:fldCharType="end"/>
            </w:r>
          </w:hyperlink>
        </w:p>
        <w:p w14:paraId="4BCEEB38" w14:textId="21181604"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74" w:history="1">
            <w:r w:rsidR="00CE1B84" w:rsidRPr="00CA6B90">
              <w:rPr>
                <w:rStyle w:val="Collegamentoipertestuale"/>
                <w:noProof/>
                <w:lang w:val="it"/>
              </w:rPr>
              <w:t>07. Operazioni Non funzionanti</w:t>
            </w:r>
            <w:r w:rsidR="00CE1B84">
              <w:rPr>
                <w:noProof/>
                <w:webHidden/>
              </w:rPr>
              <w:tab/>
            </w:r>
            <w:r w:rsidR="00CE1B84">
              <w:rPr>
                <w:noProof/>
                <w:webHidden/>
              </w:rPr>
              <w:fldChar w:fldCharType="begin"/>
            </w:r>
            <w:r w:rsidR="00CE1B84">
              <w:rPr>
                <w:noProof/>
                <w:webHidden/>
              </w:rPr>
              <w:instrText xml:space="preserve"> PAGEREF _Toc151565774 \h </w:instrText>
            </w:r>
            <w:r w:rsidR="00CE1B84">
              <w:rPr>
                <w:noProof/>
                <w:webHidden/>
              </w:rPr>
            </w:r>
            <w:r w:rsidR="00CE1B84">
              <w:rPr>
                <w:noProof/>
                <w:webHidden/>
              </w:rPr>
              <w:fldChar w:fldCharType="separate"/>
            </w:r>
            <w:r w:rsidR="009406D7">
              <w:rPr>
                <w:noProof/>
                <w:webHidden/>
              </w:rPr>
              <w:t>113</w:t>
            </w:r>
            <w:r w:rsidR="00CE1B84">
              <w:rPr>
                <w:noProof/>
                <w:webHidden/>
              </w:rPr>
              <w:fldChar w:fldCharType="end"/>
            </w:r>
          </w:hyperlink>
        </w:p>
        <w:p w14:paraId="5C22AABE" w14:textId="3C5C0868"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75" w:history="1">
            <w:r w:rsidR="00CE1B84" w:rsidRPr="00CA6B90">
              <w:rPr>
                <w:rStyle w:val="Collegamentoipertestuale"/>
                <w:noProof/>
                <w:lang w:val="it"/>
              </w:rPr>
              <w:t>08. Operazioni interessate da indagini nazionali in corso o sospese in virtù di un procedimento giudiziario o di un ricorso amministrativo con effetto sospensivo</w:t>
            </w:r>
            <w:r w:rsidR="00CE1B84">
              <w:rPr>
                <w:noProof/>
                <w:webHidden/>
              </w:rPr>
              <w:tab/>
            </w:r>
            <w:r w:rsidR="00CE1B84">
              <w:rPr>
                <w:noProof/>
                <w:webHidden/>
              </w:rPr>
              <w:fldChar w:fldCharType="begin"/>
            </w:r>
            <w:r w:rsidR="00CE1B84">
              <w:rPr>
                <w:noProof/>
                <w:webHidden/>
              </w:rPr>
              <w:instrText xml:space="preserve"> PAGEREF _Toc151565775 \h </w:instrText>
            </w:r>
            <w:r w:rsidR="00CE1B84">
              <w:rPr>
                <w:noProof/>
                <w:webHidden/>
              </w:rPr>
            </w:r>
            <w:r w:rsidR="00CE1B84">
              <w:rPr>
                <w:noProof/>
                <w:webHidden/>
              </w:rPr>
              <w:fldChar w:fldCharType="separate"/>
            </w:r>
            <w:r w:rsidR="009406D7">
              <w:rPr>
                <w:noProof/>
                <w:webHidden/>
              </w:rPr>
              <w:t>136</w:t>
            </w:r>
            <w:r w:rsidR="00CE1B84">
              <w:rPr>
                <w:noProof/>
                <w:webHidden/>
              </w:rPr>
              <w:fldChar w:fldCharType="end"/>
            </w:r>
          </w:hyperlink>
        </w:p>
        <w:p w14:paraId="38FD2E57" w14:textId="7DAA7C65"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76" w:history="1">
            <w:r w:rsidR="00CE1B84" w:rsidRPr="00CA6B90">
              <w:rPr>
                <w:rStyle w:val="Collegamentoipertestuale"/>
                <w:noProof/>
                <w:lang w:val="it"/>
              </w:rPr>
              <w:t>09. Spese interessate da indagini dell’Olaf in corso, da relazioni dell’Olaf o da audit della commissione o della corte dei conti europea</w:t>
            </w:r>
            <w:r w:rsidR="00CE1B84">
              <w:rPr>
                <w:noProof/>
                <w:webHidden/>
              </w:rPr>
              <w:tab/>
            </w:r>
            <w:r w:rsidR="00CE1B84">
              <w:rPr>
                <w:noProof/>
                <w:webHidden/>
              </w:rPr>
              <w:fldChar w:fldCharType="begin"/>
            </w:r>
            <w:r w:rsidR="00CE1B84">
              <w:rPr>
                <w:noProof/>
                <w:webHidden/>
              </w:rPr>
              <w:instrText xml:space="preserve"> PAGEREF _Toc151565776 \h </w:instrText>
            </w:r>
            <w:r w:rsidR="00CE1B84">
              <w:rPr>
                <w:noProof/>
                <w:webHidden/>
              </w:rPr>
            </w:r>
            <w:r w:rsidR="00CE1B84">
              <w:rPr>
                <w:noProof/>
                <w:webHidden/>
              </w:rPr>
              <w:fldChar w:fldCharType="separate"/>
            </w:r>
            <w:r w:rsidR="009406D7">
              <w:rPr>
                <w:noProof/>
                <w:webHidden/>
              </w:rPr>
              <w:t>150</w:t>
            </w:r>
            <w:r w:rsidR="00CE1B84">
              <w:rPr>
                <w:noProof/>
                <w:webHidden/>
              </w:rPr>
              <w:fldChar w:fldCharType="end"/>
            </w:r>
          </w:hyperlink>
        </w:p>
        <w:p w14:paraId="63E787FC" w14:textId="0DFB84AD"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77" w:history="1">
            <w:r w:rsidR="00CE1B84" w:rsidRPr="00CA6B90">
              <w:rPr>
                <w:rStyle w:val="Collegamentoipertestuale"/>
                <w:noProof/>
              </w:rPr>
              <w:t>10. Irregolarità</w:t>
            </w:r>
            <w:r w:rsidR="00CE1B84">
              <w:rPr>
                <w:noProof/>
                <w:webHidden/>
              </w:rPr>
              <w:tab/>
            </w:r>
            <w:r w:rsidR="00CE1B84">
              <w:rPr>
                <w:noProof/>
                <w:webHidden/>
              </w:rPr>
              <w:fldChar w:fldCharType="begin"/>
            </w:r>
            <w:r w:rsidR="00CE1B84">
              <w:rPr>
                <w:noProof/>
                <w:webHidden/>
              </w:rPr>
              <w:instrText xml:space="preserve"> PAGEREF _Toc151565777 \h </w:instrText>
            </w:r>
            <w:r w:rsidR="00CE1B84">
              <w:rPr>
                <w:noProof/>
                <w:webHidden/>
              </w:rPr>
            </w:r>
            <w:r w:rsidR="00CE1B84">
              <w:rPr>
                <w:noProof/>
                <w:webHidden/>
              </w:rPr>
              <w:fldChar w:fldCharType="separate"/>
            </w:r>
            <w:r w:rsidR="009406D7">
              <w:rPr>
                <w:noProof/>
                <w:webHidden/>
              </w:rPr>
              <w:t>153</w:t>
            </w:r>
            <w:r w:rsidR="00CE1B84">
              <w:rPr>
                <w:noProof/>
                <w:webHidden/>
              </w:rPr>
              <w:fldChar w:fldCharType="end"/>
            </w:r>
          </w:hyperlink>
        </w:p>
        <w:p w14:paraId="4458BA38" w14:textId="458A4980"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78" w:history="1">
            <w:r w:rsidR="00CE1B84" w:rsidRPr="00CA6B90">
              <w:rPr>
                <w:rStyle w:val="Collegamentoipertestuale"/>
                <w:noProof/>
                <w:lang w:val="it"/>
              </w:rPr>
              <w:t>10.1 Trattamento delle irregolarità nel periodo contabile finale</w:t>
            </w:r>
            <w:r w:rsidR="00CE1B84">
              <w:rPr>
                <w:noProof/>
                <w:webHidden/>
              </w:rPr>
              <w:tab/>
            </w:r>
            <w:r w:rsidR="00CE1B84">
              <w:rPr>
                <w:noProof/>
                <w:webHidden/>
              </w:rPr>
              <w:fldChar w:fldCharType="begin"/>
            </w:r>
            <w:r w:rsidR="00CE1B84">
              <w:rPr>
                <w:noProof/>
                <w:webHidden/>
              </w:rPr>
              <w:instrText xml:space="preserve"> PAGEREF _Toc151565778 \h </w:instrText>
            </w:r>
            <w:r w:rsidR="00CE1B84">
              <w:rPr>
                <w:noProof/>
                <w:webHidden/>
              </w:rPr>
            </w:r>
            <w:r w:rsidR="00CE1B84">
              <w:rPr>
                <w:noProof/>
                <w:webHidden/>
              </w:rPr>
              <w:fldChar w:fldCharType="separate"/>
            </w:r>
            <w:r w:rsidR="009406D7">
              <w:rPr>
                <w:noProof/>
                <w:webHidden/>
              </w:rPr>
              <w:t>153</w:t>
            </w:r>
            <w:r w:rsidR="00CE1B84">
              <w:rPr>
                <w:noProof/>
                <w:webHidden/>
              </w:rPr>
              <w:fldChar w:fldCharType="end"/>
            </w:r>
          </w:hyperlink>
        </w:p>
        <w:p w14:paraId="1AECD0DC" w14:textId="4D0C15D6"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79" w:history="1">
            <w:r w:rsidR="00CE1B84" w:rsidRPr="00CA6B90">
              <w:rPr>
                <w:rStyle w:val="Collegamentoipertestuale"/>
                <w:noProof/>
                <w:lang w:val="it"/>
              </w:rPr>
              <w:t>10.2 Importi da recuperare e importi non recuperabili</w:t>
            </w:r>
            <w:r w:rsidR="00CE1B84">
              <w:rPr>
                <w:noProof/>
                <w:webHidden/>
              </w:rPr>
              <w:tab/>
            </w:r>
            <w:r w:rsidR="00CE1B84">
              <w:rPr>
                <w:noProof/>
                <w:webHidden/>
              </w:rPr>
              <w:fldChar w:fldCharType="begin"/>
            </w:r>
            <w:r w:rsidR="00CE1B84">
              <w:rPr>
                <w:noProof/>
                <w:webHidden/>
              </w:rPr>
              <w:instrText xml:space="preserve"> PAGEREF _Toc151565779 \h </w:instrText>
            </w:r>
            <w:r w:rsidR="00CE1B84">
              <w:rPr>
                <w:noProof/>
                <w:webHidden/>
              </w:rPr>
            </w:r>
            <w:r w:rsidR="00CE1B84">
              <w:rPr>
                <w:noProof/>
                <w:webHidden/>
              </w:rPr>
              <w:fldChar w:fldCharType="separate"/>
            </w:r>
            <w:r w:rsidR="009406D7">
              <w:rPr>
                <w:noProof/>
                <w:webHidden/>
              </w:rPr>
              <w:t>161</w:t>
            </w:r>
            <w:r w:rsidR="00CE1B84">
              <w:rPr>
                <w:noProof/>
                <w:webHidden/>
              </w:rPr>
              <w:fldChar w:fldCharType="end"/>
            </w:r>
          </w:hyperlink>
        </w:p>
        <w:p w14:paraId="0A154B96" w14:textId="47912DEC"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80" w:history="1">
            <w:r w:rsidR="00CE1B84" w:rsidRPr="00CA6B90">
              <w:rPr>
                <w:rStyle w:val="Collegamentoipertestuale"/>
                <w:noProof/>
                <w:lang w:val="it"/>
              </w:rPr>
              <w:t>10.3. Rischio di irregolarità che comportano ulteriori verifiche da parte delle autorità del programma sulle spese già dichiarate alla Commissione</w:t>
            </w:r>
            <w:r w:rsidR="00CE1B84">
              <w:rPr>
                <w:noProof/>
                <w:webHidden/>
              </w:rPr>
              <w:tab/>
            </w:r>
            <w:r w:rsidR="00CE1B84">
              <w:rPr>
                <w:noProof/>
                <w:webHidden/>
              </w:rPr>
              <w:fldChar w:fldCharType="begin"/>
            </w:r>
            <w:r w:rsidR="00CE1B84">
              <w:rPr>
                <w:noProof/>
                <w:webHidden/>
              </w:rPr>
              <w:instrText xml:space="preserve"> PAGEREF _Toc151565780 \h </w:instrText>
            </w:r>
            <w:r w:rsidR="00CE1B84">
              <w:rPr>
                <w:noProof/>
                <w:webHidden/>
              </w:rPr>
            </w:r>
            <w:r w:rsidR="00CE1B84">
              <w:rPr>
                <w:noProof/>
                <w:webHidden/>
              </w:rPr>
              <w:fldChar w:fldCharType="separate"/>
            </w:r>
            <w:r w:rsidR="009406D7">
              <w:rPr>
                <w:noProof/>
                <w:webHidden/>
              </w:rPr>
              <w:t>164</w:t>
            </w:r>
            <w:r w:rsidR="00CE1B84">
              <w:rPr>
                <w:noProof/>
                <w:webHidden/>
              </w:rPr>
              <w:fldChar w:fldCharType="end"/>
            </w:r>
          </w:hyperlink>
        </w:p>
        <w:p w14:paraId="6E016DCA" w14:textId="7860EB4C"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81" w:history="1">
            <w:r w:rsidR="00CE1B84" w:rsidRPr="00CA6B90">
              <w:rPr>
                <w:rStyle w:val="Collegamentoipertestuale"/>
                <w:noProof/>
                <w:lang w:val="it"/>
              </w:rPr>
              <w:t>10.4. Importi recuperati dopo la chiusura</w:t>
            </w:r>
            <w:r w:rsidR="00CE1B84">
              <w:rPr>
                <w:noProof/>
                <w:webHidden/>
              </w:rPr>
              <w:tab/>
            </w:r>
            <w:r w:rsidR="00CE1B84">
              <w:rPr>
                <w:noProof/>
                <w:webHidden/>
              </w:rPr>
              <w:fldChar w:fldCharType="begin"/>
            </w:r>
            <w:r w:rsidR="00CE1B84">
              <w:rPr>
                <w:noProof/>
                <w:webHidden/>
              </w:rPr>
              <w:instrText xml:space="preserve"> PAGEREF _Toc151565781 \h </w:instrText>
            </w:r>
            <w:r w:rsidR="00CE1B84">
              <w:rPr>
                <w:noProof/>
                <w:webHidden/>
              </w:rPr>
            </w:r>
            <w:r w:rsidR="00CE1B84">
              <w:rPr>
                <w:noProof/>
                <w:webHidden/>
              </w:rPr>
              <w:fldChar w:fldCharType="separate"/>
            </w:r>
            <w:r w:rsidR="009406D7">
              <w:rPr>
                <w:noProof/>
                <w:webHidden/>
              </w:rPr>
              <w:t>167</w:t>
            </w:r>
            <w:r w:rsidR="00CE1B84">
              <w:rPr>
                <w:noProof/>
                <w:webHidden/>
              </w:rPr>
              <w:fldChar w:fldCharType="end"/>
            </w:r>
          </w:hyperlink>
        </w:p>
        <w:p w14:paraId="47DDD658" w14:textId="13E24CAA"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82" w:history="1">
            <w:r w:rsidR="00CE1B84" w:rsidRPr="00CA6B90">
              <w:rPr>
                <w:rStyle w:val="Collegamentoipertestuale"/>
                <w:noProof/>
                <w:lang w:val="it"/>
              </w:rPr>
              <w:t>11. Presentazione dei documenti di chiusura</w:t>
            </w:r>
            <w:r w:rsidR="00CE1B84">
              <w:rPr>
                <w:noProof/>
                <w:webHidden/>
              </w:rPr>
              <w:tab/>
            </w:r>
            <w:r w:rsidR="00CE1B84">
              <w:rPr>
                <w:noProof/>
                <w:webHidden/>
              </w:rPr>
              <w:fldChar w:fldCharType="begin"/>
            </w:r>
            <w:r w:rsidR="00CE1B84">
              <w:rPr>
                <w:noProof/>
                <w:webHidden/>
              </w:rPr>
              <w:instrText xml:space="preserve"> PAGEREF _Toc151565782 \h </w:instrText>
            </w:r>
            <w:r w:rsidR="00CE1B84">
              <w:rPr>
                <w:noProof/>
                <w:webHidden/>
              </w:rPr>
            </w:r>
            <w:r w:rsidR="00CE1B84">
              <w:rPr>
                <w:noProof/>
                <w:webHidden/>
              </w:rPr>
              <w:fldChar w:fldCharType="separate"/>
            </w:r>
            <w:r w:rsidR="009406D7">
              <w:rPr>
                <w:noProof/>
                <w:webHidden/>
              </w:rPr>
              <w:t>168</w:t>
            </w:r>
            <w:r w:rsidR="00CE1B84">
              <w:rPr>
                <w:noProof/>
                <w:webHidden/>
              </w:rPr>
              <w:fldChar w:fldCharType="end"/>
            </w:r>
          </w:hyperlink>
        </w:p>
        <w:p w14:paraId="2474C078" w14:textId="02FC011D"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83" w:history="1">
            <w:r w:rsidR="00CE1B84" w:rsidRPr="00CA6B90">
              <w:rPr>
                <w:rStyle w:val="Collegamentoipertestuale"/>
                <w:noProof/>
                <w:lang w:val="it"/>
              </w:rPr>
              <w:t>11.1 Termine ultimo per la presentazione dei documenti di chiusura</w:t>
            </w:r>
            <w:r w:rsidR="00CE1B84">
              <w:rPr>
                <w:noProof/>
                <w:webHidden/>
              </w:rPr>
              <w:tab/>
            </w:r>
            <w:r w:rsidR="00CE1B84">
              <w:rPr>
                <w:noProof/>
                <w:webHidden/>
              </w:rPr>
              <w:fldChar w:fldCharType="begin"/>
            </w:r>
            <w:r w:rsidR="00CE1B84">
              <w:rPr>
                <w:noProof/>
                <w:webHidden/>
              </w:rPr>
              <w:instrText xml:space="preserve"> PAGEREF _Toc151565783 \h </w:instrText>
            </w:r>
            <w:r w:rsidR="00CE1B84">
              <w:rPr>
                <w:noProof/>
                <w:webHidden/>
              </w:rPr>
            </w:r>
            <w:r w:rsidR="00CE1B84">
              <w:rPr>
                <w:noProof/>
                <w:webHidden/>
              </w:rPr>
              <w:fldChar w:fldCharType="separate"/>
            </w:r>
            <w:r w:rsidR="009406D7">
              <w:rPr>
                <w:noProof/>
                <w:webHidden/>
              </w:rPr>
              <w:t>168</w:t>
            </w:r>
            <w:r w:rsidR="00CE1B84">
              <w:rPr>
                <w:noProof/>
                <w:webHidden/>
              </w:rPr>
              <w:fldChar w:fldCharType="end"/>
            </w:r>
          </w:hyperlink>
        </w:p>
        <w:p w14:paraId="2E086E8C" w14:textId="44E932D6"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84" w:history="1">
            <w:r w:rsidR="00CE1B84" w:rsidRPr="00CA6B90">
              <w:rPr>
                <w:rStyle w:val="Collegamentoipertestuale"/>
                <w:noProof/>
                <w:lang w:val="it"/>
              </w:rPr>
              <w:t>11.2 Modifica dei documenti di chiusura dopo la scadenza del termine per la loro presentazione</w:t>
            </w:r>
            <w:r w:rsidR="00CE1B84">
              <w:rPr>
                <w:noProof/>
                <w:webHidden/>
              </w:rPr>
              <w:tab/>
            </w:r>
            <w:r w:rsidR="00CE1B84">
              <w:rPr>
                <w:noProof/>
                <w:webHidden/>
              </w:rPr>
              <w:fldChar w:fldCharType="begin"/>
            </w:r>
            <w:r w:rsidR="00CE1B84">
              <w:rPr>
                <w:noProof/>
                <w:webHidden/>
              </w:rPr>
              <w:instrText xml:space="preserve"> PAGEREF _Toc151565784 \h </w:instrText>
            </w:r>
            <w:r w:rsidR="00CE1B84">
              <w:rPr>
                <w:noProof/>
                <w:webHidden/>
              </w:rPr>
            </w:r>
            <w:r w:rsidR="00CE1B84">
              <w:rPr>
                <w:noProof/>
                <w:webHidden/>
              </w:rPr>
              <w:fldChar w:fldCharType="separate"/>
            </w:r>
            <w:r w:rsidR="009406D7">
              <w:rPr>
                <w:noProof/>
                <w:webHidden/>
              </w:rPr>
              <w:t>173</w:t>
            </w:r>
            <w:r w:rsidR="00CE1B84">
              <w:rPr>
                <w:noProof/>
                <w:webHidden/>
              </w:rPr>
              <w:fldChar w:fldCharType="end"/>
            </w:r>
          </w:hyperlink>
        </w:p>
        <w:p w14:paraId="1485B81F" w14:textId="624B4696"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85" w:history="1">
            <w:r w:rsidR="00CE1B84" w:rsidRPr="00CA6B90">
              <w:rPr>
                <w:rStyle w:val="Collegamentoipertestuale"/>
                <w:noProof/>
                <w:lang w:val="it"/>
              </w:rPr>
              <w:t>11.3 Disponibilità di documenti</w:t>
            </w:r>
            <w:r w:rsidR="00CE1B84">
              <w:rPr>
                <w:noProof/>
                <w:webHidden/>
              </w:rPr>
              <w:tab/>
            </w:r>
            <w:r w:rsidR="00CE1B84">
              <w:rPr>
                <w:noProof/>
                <w:webHidden/>
              </w:rPr>
              <w:fldChar w:fldCharType="begin"/>
            </w:r>
            <w:r w:rsidR="00CE1B84">
              <w:rPr>
                <w:noProof/>
                <w:webHidden/>
              </w:rPr>
              <w:instrText xml:space="preserve"> PAGEREF _Toc151565785 \h </w:instrText>
            </w:r>
            <w:r w:rsidR="00CE1B84">
              <w:rPr>
                <w:noProof/>
                <w:webHidden/>
              </w:rPr>
            </w:r>
            <w:r w:rsidR="00CE1B84">
              <w:rPr>
                <w:noProof/>
                <w:webHidden/>
              </w:rPr>
              <w:fldChar w:fldCharType="separate"/>
            </w:r>
            <w:r w:rsidR="009406D7">
              <w:rPr>
                <w:noProof/>
                <w:webHidden/>
              </w:rPr>
              <w:t>174</w:t>
            </w:r>
            <w:r w:rsidR="00CE1B84">
              <w:rPr>
                <w:noProof/>
                <w:webHidden/>
              </w:rPr>
              <w:fldChar w:fldCharType="end"/>
            </w:r>
          </w:hyperlink>
        </w:p>
        <w:p w14:paraId="68F526C5" w14:textId="2CFEF4C1"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86" w:history="1">
            <w:r w:rsidR="00CE1B84" w:rsidRPr="00CA6B90">
              <w:rPr>
                <w:rStyle w:val="Collegamentoipertestuale"/>
                <w:noProof/>
                <w:lang w:val="it"/>
              </w:rPr>
              <w:t>12. Contenuto dei documenti di chiusura</w:t>
            </w:r>
            <w:r w:rsidR="00CE1B84">
              <w:rPr>
                <w:noProof/>
                <w:webHidden/>
              </w:rPr>
              <w:tab/>
            </w:r>
            <w:r w:rsidR="00CE1B84">
              <w:rPr>
                <w:noProof/>
                <w:webHidden/>
              </w:rPr>
              <w:fldChar w:fldCharType="begin"/>
            </w:r>
            <w:r w:rsidR="00CE1B84">
              <w:rPr>
                <w:noProof/>
                <w:webHidden/>
              </w:rPr>
              <w:instrText xml:space="preserve"> PAGEREF _Toc151565786 \h </w:instrText>
            </w:r>
            <w:r w:rsidR="00CE1B84">
              <w:rPr>
                <w:noProof/>
                <w:webHidden/>
              </w:rPr>
            </w:r>
            <w:r w:rsidR="00CE1B84">
              <w:rPr>
                <w:noProof/>
                <w:webHidden/>
              </w:rPr>
              <w:fldChar w:fldCharType="separate"/>
            </w:r>
            <w:r w:rsidR="009406D7">
              <w:rPr>
                <w:noProof/>
                <w:webHidden/>
              </w:rPr>
              <w:t>175</w:t>
            </w:r>
            <w:r w:rsidR="00CE1B84">
              <w:rPr>
                <w:noProof/>
                <w:webHidden/>
              </w:rPr>
              <w:fldChar w:fldCharType="end"/>
            </w:r>
          </w:hyperlink>
        </w:p>
        <w:p w14:paraId="1FDD4589" w14:textId="5AA03CBD"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87" w:history="1">
            <w:r w:rsidR="00CE1B84" w:rsidRPr="00CA6B90">
              <w:rPr>
                <w:rStyle w:val="Collegamentoipertestuale"/>
                <w:noProof/>
                <w:lang w:val="it"/>
              </w:rPr>
              <w:t>12.1 Relazione di attuazione finale</w:t>
            </w:r>
            <w:r w:rsidR="00CE1B84">
              <w:rPr>
                <w:noProof/>
                <w:webHidden/>
              </w:rPr>
              <w:tab/>
            </w:r>
            <w:r w:rsidR="00CE1B84">
              <w:rPr>
                <w:noProof/>
                <w:webHidden/>
              </w:rPr>
              <w:fldChar w:fldCharType="begin"/>
            </w:r>
            <w:r w:rsidR="00CE1B84">
              <w:rPr>
                <w:noProof/>
                <w:webHidden/>
              </w:rPr>
              <w:instrText xml:space="preserve"> PAGEREF _Toc151565787 \h </w:instrText>
            </w:r>
            <w:r w:rsidR="00CE1B84">
              <w:rPr>
                <w:noProof/>
                <w:webHidden/>
              </w:rPr>
            </w:r>
            <w:r w:rsidR="00CE1B84">
              <w:rPr>
                <w:noProof/>
                <w:webHidden/>
              </w:rPr>
              <w:fldChar w:fldCharType="separate"/>
            </w:r>
            <w:r w:rsidR="009406D7">
              <w:rPr>
                <w:noProof/>
                <w:webHidden/>
              </w:rPr>
              <w:t>175</w:t>
            </w:r>
            <w:r w:rsidR="00CE1B84">
              <w:rPr>
                <w:noProof/>
                <w:webHidden/>
              </w:rPr>
              <w:fldChar w:fldCharType="end"/>
            </w:r>
          </w:hyperlink>
        </w:p>
        <w:p w14:paraId="06C156D0" w14:textId="39A5C6BA"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88" w:history="1">
            <w:r w:rsidR="00CE1B84" w:rsidRPr="00CA6B90">
              <w:rPr>
                <w:rStyle w:val="Collegamentoipertestuale"/>
                <w:noProof/>
                <w:lang w:val="it"/>
              </w:rPr>
              <w:t>12.1.1 Relazioni sui grandi progetti</w:t>
            </w:r>
            <w:r w:rsidR="00CE1B84">
              <w:rPr>
                <w:noProof/>
                <w:webHidden/>
              </w:rPr>
              <w:tab/>
            </w:r>
            <w:r w:rsidR="00CE1B84">
              <w:rPr>
                <w:noProof/>
                <w:webHidden/>
              </w:rPr>
              <w:fldChar w:fldCharType="begin"/>
            </w:r>
            <w:r w:rsidR="00CE1B84">
              <w:rPr>
                <w:noProof/>
                <w:webHidden/>
              </w:rPr>
              <w:instrText xml:space="preserve"> PAGEREF _Toc151565788 \h </w:instrText>
            </w:r>
            <w:r w:rsidR="00CE1B84">
              <w:rPr>
                <w:noProof/>
                <w:webHidden/>
              </w:rPr>
            </w:r>
            <w:r w:rsidR="00CE1B84">
              <w:rPr>
                <w:noProof/>
                <w:webHidden/>
              </w:rPr>
              <w:fldChar w:fldCharType="separate"/>
            </w:r>
            <w:r w:rsidR="009406D7">
              <w:rPr>
                <w:noProof/>
                <w:webHidden/>
              </w:rPr>
              <w:t>178</w:t>
            </w:r>
            <w:r w:rsidR="00CE1B84">
              <w:rPr>
                <w:noProof/>
                <w:webHidden/>
              </w:rPr>
              <w:fldChar w:fldCharType="end"/>
            </w:r>
          </w:hyperlink>
        </w:p>
        <w:p w14:paraId="422C2C53" w14:textId="28101402"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89" w:history="1">
            <w:r w:rsidR="00CE1B84" w:rsidRPr="00CA6B90">
              <w:rPr>
                <w:rStyle w:val="Collegamentoipertestuale"/>
                <w:noProof/>
                <w:lang w:val="it"/>
              </w:rPr>
              <w:t>12.1.2. Accettazione e scadenze</w:t>
            </w:r>
            <w:r w:rsidR="00CE1B84">
              <w:rPr>
                <w:noProof/>
                <w:webHidden/>
              </w:rPr>
              <w:tab/>
            </w:r>
            <w:r w:rsidR="00CE1B84">
              <w:rPr>
                <w:noProof/>
                <w:webHidden/>
              </w:rPr>
              <w:fldChar w:fldCharType="begin"/>
            </w:r>
            <w:r w:rsidR="00CE1B84">
              <w:rPr>
                <w:noProof/>
                <w:webHidden/>
              </w:rPr>
              <w:instrText xml:space="preserve"> PAGEREF _Toc151565789 \h </w:instrText>
            </w:r>
            <w:r w:rsidR="00CE1B84">
              <w:rPr>
                <w:noProof/>
                <w:webHidden/>
              </w:rPr>
            </w:r>
            <w:r w:rsidR="00CE1B84">
              <w:rPr>
                <w:noProof/>
                <w:webHidden/>
              </w:rPr>
              <w:fldChar w:fldCharType="separate"/>
            </w:r>
            <w:r w:rsidR="009406D7">
              <w:rPr>
                <w:noProof/>
                <w:webHidden/>
              </w:rPr>
              <w:t>181</w:t>
            </w:r>
            <w:r w:rsidR="00CE1B84">
              <w:rPr>
                <w:noProof/>
                <w:webHidden/>
              </w:rPr>
              <w:fldChar w:fldCharType="end"/>
            </w:r>
          </w:hyperlink>
        </w:p>
        <w:p w14:paraId="33AD3FEC" w14:textId="0CBE23B7"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90" w:history="1">
            <w:r w:rsidR="00CE1B84" w:rsidRPr="00CA6B90">
              <w:rPr>
                <w:rStyle w:val="Collegamentoipertestuale"/>
                <w:noProof/>
                <w:lang w:val="it"/>
              </w:rPr>
              <w:t>12.3 Dichiarazione di gestione e sintesi annuale</w:t>
            </w:r>
            <w:r w:rsidR="00CE1B84">
              <w:rPr>
                <w:noProof/>
                <w:webHidden/>
              </w:rPr>
              <w:tab/>
            </w:r>
            <w:r w:rsidR="00CE1B84">
              <w:rPr>
                <w:noProof/>
                <w:webHidden/>
              </w:rPr>
              <w:fldChar w:fldCharType="begin"/>
            </w:r>
            <w:r w:rsidR="00CE1B84">
              <w:rPr>
                <w:noProof/>
                <w:webHidden/>
              </w:rPr>
              <w:instrText xml:space="preserve"> PAGEREF _Toc151565790 \h </w:instrText>
            </w:r>
            <w:r w:rsidR="00CE1B84">
              <w:rPr>
                <w:noProof/>
                <w:webHidden/>
              </w:rPr>
            </w:r>
            <w:r w:rsidR="00CE1B84">
              <w:rPr>
                <w:noProof/>
                <w:webHidden/>
              </w:rPr>
              <w:fldChar w:fldCharType="separate"/>
            </w:r>
            <w:r w:rsidR="009406D7">
              <w:rPr>
                <w:noProof/>
                <w:webHidden/>
              </w:rPr>
              <w:t>181</w:t>
            </w:r>
            <w:r w:rsidR="00CE1B84">
              <w:rPr>
                <w:noProof/>
                <w:webHidden/>
              </w:rPr>
              <w:fldChar w:fldCharType="end"/>
            </w:r>
          </w:hyperlink>
        </w:p>
        <w:p w14:paraId="187A1D6C" w14:textId="1D81CA1D"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91" w:history="1">
            <w:r w:rsidR="00CE1B84" w:rsidRPr="00CA6B90">
              <w:rPr>
                <w:rStyle w:val="Collegamentoipertestuale"/>
                <w:noProof/>
                <w:lang w:val="it"/>
              </w:rPr>
              <w:t>12.4 Parere di audit e relazione di controllo</w:t>
            </w:r>
            <w:r w:rsidR="00CE1B84">
              <w:rPr>
                <w:noProof/>
                <w:webHidden/>
              </w:rPr>
              <w:tab/>
            </w:r>
            <w:r w:rsidR="00CE1B84">
              <w:rPr>
                <w:noProof/>
                <w:webHidden/>
              </w:rPr>
              <w:fldChar w:fldCharType="begin"/>
            </w:r>
            <w:r w:rsidR="00CE1B84">
              <w:rPr>
                <w:noProof/>
                <w:webHidden/>
              </w:rPr>
              <w:instrText xml:space="preserve"> PAGEREF _Toc151565791 \h </w:instrText>
            </w:r>
            <w:r w:rsidR="00CE1B84">
              <w:rPr>
                <w:noProof/>
                <w:webHidden/>
              </w:rPr>
            </w:r>
            <w:r w:rsidR="00CE1B84">
              <w:rPr>
                <w:noProof/>
                <w:webHidden/>
              </w:rPr>
              <w:fldChar w:fldCharType="separate"/>
            </w:r>
            <w:r w:rsidR="009406D7">
              <w:rPr>
                <w:noProof/>
                <w:webHidden/>
              </w:rPr>
              <w:t>181</w:t>
            </w:r>
            <w:r w:rsidR="00CE1B84">
              <w:rPr>
                <w:noProof/>
                <w:webHidden/>
              </w:rPr>
              <w:fldChar w:fldCharType="end"/>
            </w:r>
          </w:hyperlink>
        </w:p>
        <w:p w14:paraId="1FC78629" w14:textId="70CDB3FF"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92" w:history="1">
            <w:r w:rsidR="00CE1B84" w:rsidRPr="00CA6B90">
              <w:rPr>
                <w:rStyle w:val="Collegamentoipertestuale"/>
                <w:noProof/>
                <w:lang w:val="it"/>
              </w:rPr>
              <w:t>12.4.1. Strumenti finanziari</w:t>
            </w:r>
            <w:r w:rsidR="00CE1B84">
              <w:rPr>
                <w:noProof/>
                <w:webHidden/>
              </w:rPr>
              <w:tab/>
            </w:r>
            <w:r w:rsidR="00CE1B84">
              <w:rPr>
                <w:noProof/>
                <w:webHidden/>
              </w:rPr>
              <w:fldChar w:fldCharType="begin"/>
            </w:r>
            <w:r w:rsidR="00CE1B84">
              <w:rPr>
                <w:noProof/>
                <w:webHidden/>
              </w:rPr>
              <w:instrText xml:space="preserve"> PAGEREF _Toc151565792 \h </w:instrText>
            </w:r>
            <w:r w:rsidR="00CE1B84">
              <w:rPr>
                <w:noProof/>
                <w:webHidden/>
              </w:rPr>
            </w:r>
            <w:r w:rsidR="00CE1B84">
              <w:rPr>
                <w:noProof/>
                <w:webHidden/>
              </w:rPr>
              <w:fldChar w:fldCharType="separate"/>
            </w:r>
            <w:r w:rsidR="009406D7">
              <w:rPr>
                <w:noProof/>
                <w:webHidden/>
              </w:rPr>
              <w:t>189</w:t>
            </w:r>
            <w:r w:rsidR="00CE1B84">
              <w:rPr>
                <w:noProof/>
                <w:webHidden/>
              </w:rPr>
              <w:fldChar w:fldCharType="end"/>
            </w:r>
          </w:hyperlink>
        </w:p>
        <w:p w14:paraId="4472A923" w14:textId="6D476782"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93" w:history="1">
            <w:r w:rsidR="00CE1B84" w:rsidRPr="00CA6B90">
              <w:rPr>
                <w:rStyle w:val="Collegamentoipertestuale"/>
                <w:noProof/>
                <w:lang w:val="it"/>
              </w:rPr>
              <w:t>12.4.2. Affidabilità dei dati</w:t>
            </w:r>
            <w:r w:rsidR="00CE1B84">
              <w:rPr>
                <w:noProof/>
                <w:webHidden/>
              </w:rPr>
              <w:tab/>
            </w:r>
            <w:r w:rsidR="00CE1B84">
              <w:rPr>
                <w:noProof/>
                <w:webHidden/>
              </w:rPr>
              <w:fldChar w:fldCharType="begin"/>
            </w:r>
            <w:r w:rsidR="00CE1B84">
              <w:rPr>
                <w:noProof/>
                <w:webHidden/>
              </w:rPr>
              <w:instrText xml:space="preserve"> PAGEREF _Toc151565793 \h </w:instrText>
            </w:r>
            <w:r w:rsidR="00CE1B84">
              <w:rPr>
                <w:noProof/>
                <w:webHidden/>
              </w:rPr>
            </w:r>
            <w:r w:rsidR="00CE1B84">
              <w:rPr>
                <w:noProof/>
                <w:webHidden/>
              </w:rPr>
              <w:fldChar w:fldCharType="separate"/>
            </w:r>
            <w:r w:rsidR="009406D7">
              <w:rPr>
                <w:noProof/>
                <w:webHidden/>
              </w:rPr>
              <w:t>200</w:t>
            </w:r>
            <w:r w:rsidR="00CE1B84">
              <w:rPr>
                <w:noProof/>
                <w:webHidden/>
              </w:rPr>
              <w:fldChar w:fldCharType="end"/>
            </w:r>
          </w:hyperlink>
        </w:p>
        <w:p w14:paraId="7DCF802C" w14:textId="1A973647" w:rsidR="00CE1B84" w:rsidRDefault="00000000">
          <w:pPr>
            <w:pStyle w:val="Sommario2"/>
            <w:tabs>
              <w:tab w:val="right" w:leader="dot" w:pos="13676"/>
            </w:tabs>
            <w:rPr>
              <w:rFonts w:asciiTheme="minorHAnsi" w:eastAsiaTheme="minorEastAsia" w:hAnsiTheme="minorHAnsi" w:cstheme="minorBidi"/>
              <w:noProof/>
              <w:color w:val="auto"/>
              <w:kern w:val="2"/>
              <w:sz w:val="22"/>
              <w14:ligatures w14:val="standardContextual"/>
            </w:rPr>
          </w:pPr>
          <w:hyperlink w:anchor="_Toc151565794" w:history="1">
            <w:r w:rsidR="00CE1B84" w:rsidRPr="00CA6B90">
              <w:rPr>
                <w:rStyle w:val="Collegamentoipertestuale"/>
                <w:noProof/>
                <w:lang w:val="it"/>
              </w:rPr>
              <w:t>12.4.3 Spesa pubblica versata ai beneficiari</w:t>
            </w:r>
            <w:r w:rsidR="00CE1B84">
              <w:rPr>
                <w:noProof/>
                <w:webHidden/>
              </w:rPr>
              <w:tab/>
            </w:r>
            <w:r w:rsidR="00CE1B84">
              <w:rPr>
                <w:noProof/>
                <w:webHidden/>
              </w:rPr>
              <w:fldChar w:fldCharType="begin"/>
            </w:r>
            <w:r w:rsidR="00CE1B84">
              <w:rPr>
                <w:noProof/>
                <w:webHidden/>
              </w:rPr>
              <w:instrText xml:space="preserve"> PAGEREF _Toc151565794 \h </w:instrText>
            </w:r>
            <w:r w:rsidR="00CE1B84">
              <w:rPr>
                <w:noProof/>
                <w:webHidden/>
              </w:rPr>
            </w:r>
            <w:r w:rsidR="00CE1B84">
              <w:rPr>
                <w:noProof/>
                <w:webHidden/>
              </w:rPr>
              <w:fldChar w:fldCharType="separate"/>
            </w:r>
            <w:r w:rsidR="009406D7">
              <w:rPr>
                <w:noProof/>
                <w:webHidden/>
              </w:rPr>
              <w:t>200</w:t>
            </w:r>
            <w:r w:rsidR="00CE1B84">
              <w:rPr>
                <w:noProof/>
                <w:webHidden/>
              </w:rPr>
              <w:fldChar w:fldCharType="end"/>
            </w:r>
          </w:hyperlink>
        </w:p>
        <w:p w14:paraId="1C751DBC" w14:textId="4BD9C981"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95" w:history="1">
            <w:r w:rsidR="00CE1B84" w:rsidRPr="00CA6B90">
              <w:rPr>
                <w:rStyle w:val="Collegamentoipertestuale"/>
                <w:noProof/>
              </w:rPr>
              <w:t>14. Questioni di legittimità e regolarità</w:t>
            </w:r>
            <w:r w:rsidR="00CE1B84">
              <w:rPr>
                <w:noProof/>
                <w:webHidden/>
              </w:rPr>
              <w:tab/>
            </w:r>
            <w:r w:rsidR="00CE1B84">
              <w:rPr>
                <w:noProof/>
                <w:webHidden/>
              </w:rPr>
              <w:fldChar w:fldCharType="begin"/>
            </w:r>
            <w:r w:rsidR="00CE1B84">
              <w:rPr>
                <w:noProof/>
                <w:webHidden/>
              </w:rPr>
              <w:instrText xml:space="preserve"> PAGEREF _Toc151565795 \h </w:instrText>
            </w:r>
            <w:r w:rsidR="00CE1B84">
              <w:rPr>
                <w:noProof/>
                <w:webHidden/>
              </w:rPr>
            </w:r>
            <w:r w:rsidR="00CE1B84">
              <w:rPr>
                <w:noProof/>
                <w:webHidden/>
              </w:rPr>
              <w:fldChar w:fldCharType="separate"/>
            </w:r>
            <w:r w:rsidR="009406D7">
              <w:rPr>
                <w:noProof/>
                <w:webHidden/>
              </w:rPr>
              <w:t>202</w:t>
            </w:r>
            <w:r w:rsidR="00CE1B84">
              <w:rPr>
                <w:noProof/>
                <w:webHidden/>
              </w:rPr>
              <w:fldChar w:fldCharType="end"/>
            </w:r>
          </w:hyperlink>
        </w:p>
        <w:p w14:paraId="5402719D" w14:textId="7FE5D3DB"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96" w:history="1">
            <w:r w:rsidR="00CE1B84" w:rsidRPr="00CA6B90">
              <w:rPr>
                <w:rStyle w:val="Collegamentoipertestuale"/>
                <w:noProof/>
                <w:lang w:val="it"/>
              </w:rPr>
              <w:t>Questioni non trattate negli orientamenti sulla chiusura</w:t>
            </w:r>
            <w:r w:rsidR="00CE1B84">
              <w:rPr>
                <w:noProof/>
                <w:webHidden/>
              </w:rPr>
              <w:tab/>
            </w:r>
            <w:r w:rsidR="00CE1B84">
              <w:rPr>
                <w:noProof/>
                <w:webHidden/>
              </w:rPr>
              <w:fldChar w:fldCharType="begin"/>
            </w:r>
            <w:r w:rsidR="00CE1B84">
              <w:rPr>
                <w:noProof/>
                <w:webHidden/>
              </w:rPr>
              <w:instrText xml:space="preserve"> PAGEREF _Toc151565796 \h </w:instrText>
            </w:r>
            <w:r w:rsidR="00CE1B84">
              <w:rPr>
                <w:noProof/>
                <w:webHidden/>
              </w:rPr>
            </w:r>
            <w:r w:rsidR="00CE1B84">
              <w:rPr>
                <w:noProof/>
                <w:webHidden/>
              </w:rPr>
              <w:fldChar w:fldCharType="separate"/>
            </w:r>
            <w:r w:rsidR="009406D7">
              <w:rPr>
                <w:noProof/>
                <w:webHidden/>
              </w:rPr>
              <w:t>202</w:t>
            </w:r>
            <w:r w:rsidR="00CE1B84">
              <w:rPr>
                <w:noProof/>
                <w:webHidden/>
              </w:rPr>
              <w:fldChar w:fldCharType="end"/>
            </w:r>
          </w:hyperlink>
        </w:p>
        <w:p w14:paraId="7CCD7656" w14:textId="3B0FCF88"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97" w:history="1">
            <w:r w:rsidR="00CE1B84" w:rsidRPr="00CA6B90">
              <w:rPr>
                <w:rStyle w:val="Collegamentoipertestuale"/>
                <w:noProof/>
                <w:lang w:val="it"/>
              </w:rPr>
              <w:t>Altre domande</w:t>
            </w:r>
            <w:r w:rsidR="00CE1B84">
              <w:rPr>
                <w:noProof/>
                <w:webHidden/>
              </w:rPr>
              <w:tab/>
            </w:r>
            <w:r w:rsidR="00CE1B84">
              <w:rPr>
                <w:noProof/>
                <w:webHidden/>
              </w:rPr>
              <w:fldChar w:fldCharType="begin"/>
            </w:r>
            <w:r w:rsidR="00CE1B84">
              <w:rPr>
                <w:noProof/>
                <w:webHidden/>
              </w:rPr>
              <w:instrText xml:space="preserve"> PAGEREF _Toc151565797 \h </w:instrText>
            </w:r>
            <w:r w:rsidR="00CE1B84">
              <w:rPr>
                <w:noProof/>
                <w:webHidden/>
              </w:rPr>
            </w:r>
            <w:r w:rsidR="00CE1B84">
              <w:rPr>
                <w:noProof/>
                <w:webHidden/>
              </w:rPr>
              <w:fldChar w:fldCharType="separate"/>
            </w:r>
            <w:r w:rsidR="009406D7">
              <w:rPr>
                <w:noProof/>
                <w:webHidden/>
              </w:rPr>
              <w:t>217</w:t>
            </w:r>
            <w:r w:rsidR="00CE1B84">
              <w:rPr>
                <w:noProof/>
                <w:webHidden/>
              </w:rPr>
              <w:fldChar w:fldCharType="end"/>
            </w:r>
          </w:hyperlink>
        </w:p>
        <w:p w14:paraId="7141CD6E" w14:textId="1DF6DC66" w:rsidR="00CE1B84" w:rsidRDefault="00000000">
          <w:pPr>
            <w:pStyle w:val="Sommario1"/>
            <w:tabs>
              <w:tab w:val="right" w:leader="dot" w:pos="13676"/>
            </w:tabs>
            <w:rPr>
              <w:rFonts w:asciiTheme="minorHAnsi" w:eastAsiaTheme="minorEastAsia" w:hAnsiTheme="minorHAnsi" w:cstheme="minorBidi"/>
              <w:noProof/>
              <w:color w:val="auto"/>
              <w:kern w:val="2"/>
              <w:sz w:val="22"/>
              <w14:ligatures w14:val="standardContextual"/>
            </w:rPr>
          </w:pPr>
          <w:hyperlink w:anchor="_Toc151565798" w:history="1">
            <w:r w:rsidR="00CE1B84" w:rsidRPr="00CA6B90">
              <w:rPr>
                <w:rStyle w:val="Collegamentoipertestuale"/>
                <w:noProof/>
              </w:rPr>
              <w:t>Domande e risposte emerse nei diversi incontri tra Commissione europea e le a</w:t>
            </w:r>
            <w:r w:rsidR="00CE1B84" w:rsidRPr="00CA6B90">
              <w:rPr>
                <w:rStyle w:val="Collegamentoipertestuale"/>
                <w:noProof/>
              </w:rPr>
              <w:t>u</w:t>
            </w:r>
            <w:r w:rsidR="00CE1B84" w:rsidRPr="00CA6B90">
              <w:rPr>
                <w:rStyle w:val="Collegamentoipertestuale"/>
                <w:noProof/>
              </w:rPr>
              <w:t>torità italiane</w:t>
            </w:r>
            <w:r w:rsidR="00CE1B84">
              <w:rPr>
                <w:noProof/>
                <w:webHidden/>
              </w:rPr>
              <w:tab/>
            </w:r>
            <w:r w:rsidR="00CE1B84">
              <w:rPr>
                <w:noProof/>
                <w:webHidden/>
              </w:rPr>
              <w:fldChar w:fldCharType="begin"/>
            </w:r>
            <w:r w:rsidR="00CE1B84">
              <w:rPr>
                <w:noProof/>
                <w:webHidden/>
              </w:rPr>
              <w:instrText xml:space="preserve"> PAGEREF _Toc151565798 \h </w:instrText>
            </w:r>
            <w:r w:rsidR="00CE1B84">
              <w:rPr>
                <w:noProof/>
                <w:webHidden/>
              </w:rPr>
            </w:r>
            <w:r w:rsidR="00CE1B84">
              <w:rPr>
                <w:noProof/>
                <w:webHidden/>
              </w:rPr>
              <w:fldChar w:fldCharType="separate"/>
            </w:r>
            <w:r w:rsidR="009406D7">
              <w:rPr>
                <w:noProof/>
                <w:webHidden/>
              </w:rPr>
              <w:t>222</w:t>
            </w:r>
            <w:r w:rsidR="00CE1B84">
              <w:rPr>
                <w:noProof/>
                <w:webHidden/>
              </w:rPr>
              <w:fldChar w:fldCharType="end"/>
            </w:r>
          </w:hyperlink>
        </w:p>
        <w:p w14:paraId="0AFD5313" w14:textId="0472EF79" w:rsidR="004D5DF1" w:rsidRDefault="004D5DF1">
          <w:r>
            <w:fldChar w:fldCharType="end"/>
          </w:r>
        </w:p>
      </w:sdtContent>
    </w:sdt>
    <w:p w14:paraId="63219760" w14:textId="77777777" w:rsidR="00AE55FB" w:rsidRDefault="00AE55FB" w:rsidP="00AE55FB">
      <w:pPr>
        <w:spacing w:after="8" w:line="248" w:lineRule="auto"/>
        <w:ind w:left="-5" w:right="-13" w:hanging="10"/>
        <w:rPr>
          <w:sz w:val="18"/>
          <w:lang w:val="it"/>
        </w:rPr>
      </w:pPr>
    </w:p>
    <w:tbl>
      <w:tblPr>
        <w:tblStyle w:val="TableGrid"/>
        <w:tblW w:w="15029" w:type="dxa"/>
        <w:tblInd w:w="-714" w:type="dxa"/>
        <w:tblLayout w:type="fixed"/>
        <w:tblCellMar>
          <w:top w:w="10" w:type="dxa"/>
          <w:left w:w="107" w:type="dxa"/>
          <w:right w:w="58" w:type="dxa"/>
        </w:tblCellMar>
        <w:tblLook w:val="04A0" w:firstRow="1" w:lastRow="0" w:firstColumn="1" w:lastColumn="0" w:noHBand="0" w:noVBand="1"/>
      </w:tblPr>
      <w:tblGrid>
        <w:gridCol w:w="1135"/>
        <w:gridCol w:w="567"/>
        <w:gridCol w:w="1134"/>
        <w:gridCol w:w="1559"/>
        <w:gridCol w:w="1559"/>
        <w:gridCol w:w="4253"/>
        <w:gridCol w:w="4822"/>
      </w:tblGrid>
      <w:tr w:rsidR="00225DF0" w:rsidRPr="00A52959" w14:paraId="22263CC8" w14:textId="77777777" w:rsidTr="00CC10CD">
        <w:trPr>
          <w:trHeight w:val="754"/>
          <w:tblHeader/>
        </w:trPr>
        <w:tc>
          <w:tcPr>
            <w:tcW w:w="11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71B77C" w14:textId="2B55F24C" w:rsidR="00225DF0" w:rsidRPr="00FB6B04" w:rsidRDefault="00923D52" w:rsidP="00E600E3">
            <w:pPr>
              <w:jc w:val="center"/>
              <w:rPr>
                <w:b/>
                <w:lang w:val="it"/>
              </w:rPr>
            </w:pPr>
            <w:r>
              <w:rPr>
                <w:szCs w:val="20"/>
                <w:lang w:val="it"/>
              </w:rPr>
              <w:br w:type="page"/>
            </w:r>
            <w:r w:rsidR="00FB6B04" w:rsidRPr="00FB6B04">
              <w:rPr>
                <w:b/>
                <w:lang w:val="it"/>
              </w:rPr>
              <w:t>Rif.</w:t>
            </w:r>
          </w:p>
        </w:tc>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9CEBE7" w14:textId="6F87F93E" w:rsidR="00225DF0" w:rsidRPr="00FA69FE" w:rsidRDefault="00225DF0" w:rsidP="00E600E3">
            <w:pPr>
              <w:pStyle w:val="Titolo3"/>
              <w:keepNext w:val="0"/>
              <w:keepLines w:val="0"/>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12CD77" w14:textId="41774833" w:rsidR="00225DF0" w:rsidRPr="00A52959" w:rsidRDefault="00225DF0" w:rsidP="00E600E3">
            <w:pPr>
              <w:jc w:val="center"/>
            </w:pPr>
            <w:r w:rsidRPr="00A52959">
              <w:rPr>
                <w:b/>
                <w:lang w:val="it"/>
              </w:rPr>
              <w:t>S</w:t>
            </w:r>
            <w:r>
              <w:rPr>
                <w:b/>
                <w:lang w:val="it"/>
              </w:rPr>
              <w:t xml:space="preserve">tato </w:t>
            </w:r>
            <w:r w:rsidRPr="00A52959">
              <w:rPr>
                <w:b/>
                <w:lang w:val="it"/>
              </w:rPr>
              <w:t>M</w:t>
            </w:r>
            <w:r>
              <w:rPr>
                <w:b/>
                <w:lang w:val="it"/>
              </w:rPr>
              <w:t>embro</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613230" w14:textId="341D5A6C" w:rsidR="00225DF0" w:rsidRPr="00A52959" w:rsidRDefault="00225DF0" w:rsidP="00E600E3">
            <w:pPr>
              <w:jc w:val="center"/>
            </w:pPr>
            <w:r w:rsidRPr="000F42D5">
              <w:rPr>
                <w:b/>
                <w:lang w:val="it"/>
              </w:rPr>
              <w:t xml:space="preserve">Sezione </w:t>
            </w:r>
            <w:bookmarkStart w:id="1" w:name="_Hlk151563263"/>
            <w:r w:rsidRPr="000F42D5">
              <w:rPr>
                <w:b/>
                <w:lang w:val="it"/>
              </w:rPr>
              <w:t>degli orientamenti sulla chiusura</w:t>
            </w:r>
            <w:bookmarkEnd w:id="1"/>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CF1AE7" w14:textId="12C4C90D" w:rsidR="00225DF0" w:rsidRPr="00A52959" w:rsidRDefault="00225DF0" w:rsidP="00E600E3">
            <w:pPr>
              <w:jc w:val="center"/>
            </w:pPr>
            <w:r w:rsidRPr="00A52959">
              <w:rPr>
                <w:b/>
                <w:lang w:val="it"/>
              </w:rPr>
              <w:t>S</w:t>
            </w:r>
            <w:r>
              <w:rPr>
                <w:b/>
                <w:lang w:val="it"/>
              </w:rPr>
              <w:t>otto</w:t>
            </w:r>
          </w:p>
          <w:p w14:paraId="2B47E3FD" w14:textId="77777777" w:rsidR="00225DF0" w:rsidRPr="00A52959" w:rsidRDefault="00225DF0" w:rsidP="00E600E3">
            <w:pPr>
              <w:jc w:val="center"/>
            </w:pPr>
            <w:r w:rsidRPr="00A52959">
              <w:rPr>
                <w:b/>
                <w:lang w:val="it"/>
              </w:rPr>
              <w:t>Categoria</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02331C" w14:textId="77777777" w:rsidR="00225DF0" w:rsidRPr="00A52959" w:rsidRDefault="00225DF0" w:rsidP="00E600E3">
            <w:pPr>
              <w:jc w:val="center"/>
            </w:pPr>
            <w:r w:rsidRPr="00A52959">
              <w:rPr>
                <w:b/>
                <w:lang w:val="it"/>
              </w:rPr>
              <w:t>Domanda</w:t>
            </w:r>
          </w:p>
        </w:tc>
        <w:tc>
          <w:tcPr>
            <w:tcW w:w="48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6F769C" w14:textId="77777777" w:rsidR="00225DF0" w:rsidRPr="00A52959" w:rsidRDefault="00225DF0" w:rsidP="00E600E3">
            <w:pPr>
              <w:jc w:val="center"/>
            </w:pPr>
            <w:r w:rsidRPr="00A52959">
              <w:rPr>
                <w:b/>
                <w:lang w:val="it"/>
              </w:rPr>
              <w:t>Risposta</w:t>
            </w:r>
          </w:p>
        </w:tc>
      </w:tr>
      <w:tr w:rsidR="00225DF0" w:rsidRPr="00A52959" w14:paraId="04CE19D2" w14:textId="77777777" w:rsidTr="00CC10CD">
        <w:trPr>
          <w:trHeight w:val="754"/>
        </w:trPr>
        <w:tc>
          <w:tcPr>
            <w:tcW w:w="1135" w:type="dxa"/>
            <w:tcBorders>
              <w:top w:val="single" w:sz="4" w:space="0" w:color="000000"/>
              <w:left w:val="single" w:sz="4" w:space="0" w:color="000000"/>
              <w:bottom w:val="single" w:sz="4" w:space="0" w:color="000000"/>
              <w:right w:val="single" w:sz="4" w:space="0" w:color="000000"/>
            </w:tcBorders>
          </w:tcPr>
          <w:p w14:paraId="64864D4A" w14:textId="77777777" w:rsidR="00CD1D4D" w:rsidRDefault="00225DF0" w:rsidP="00FB6B04">
            <w:pPr>
              <w:pStyle w:val="Titolo3"/>
              <w:keepNext w:val="0"/>
              <w:keepLines w:val="0"/>
              <w:jc w:val="left"/>
              <w:rPr>
                <w:b w:val="0"/>
                <w:bCs/>
              </w:rPr>
            </w:pPr>
            <w:r w:rsidRPr="000F42D5">
              <w:rPr>
                <w:b w:val="0"/>
                <w:bCs/>
              </w:rPr>
              <w:t>EGESIF_</w:t>
            </w:r>
          </w:p>
          <w:p w14:paraId="3337C7D0" w14:textId="6E94FBA1" w:rsidR="00225DF0" w:rsidRPr="000F42D5" w:rsidRDefault="00225DF0" w:rsidP="00FB6B04">
            <w:pPr>
              <w:pStyle w:val="Titolo3"/>
              <w:keepNext w:val="0"/>
              <w:keepLines w:val="0"/>
              <w:jc w:val="left"/>
              <w:rPr>
                <w:b w:val="0"/>
                <w:bCs/>
                <w:szCs w:val="20"/>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104AE8D" w14:textId="7B98E28A" w:rsidR="00225DF0" w:rsidRPr="00A52959" w:rsidRDefault="00225DF0" w:rsidP="00FB6B04">
            <w:pPr>
              <w:pStyle w:val="Titolo3"/>
              <w:keepNext w:val="0"/>
              <w:keepLines w:val="0"/>
            </w:pPr>
            <w:bookmarkStart w:id="2" w:name="_1"/>
            <w:bookmarkEnd w:id="2"/>
            <w:r w:rsidRPr="00A52959">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A8FE7D" w14:textId="77777777" w:rsidR="00225DF0" w:rsidRPr="00A52959" w:rsidRDefault="00225DF0" w:rsidP="00FB6B04">
            <w:pPr>
              <w:jc w:val="center"/>
              <w:rPr>
                <w:szCs w:val="20"/>
                <w:lang w:val="it"/>
              </w:rPr>
            </w:pPr>
            <w:r w:rsidRPr="00A52959">
              <w:rPr>
                <w:szCs w:val="20"/>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37BBC9" w14:textId="77777777" w:rsidR="00225DF0" w:rsidRPr="00A52959" w:rsidRDefault="00225DF0" w:rsidP="00FB6B04">
            <w:pPr>
              <w:pStyle w:val="Titolo1"/>
              <w:keepNext w:val="0"/>
              <w:keepLines w:val="0"/>
              <w:rPr>
                <w:lang w:val="it"/>
              </w:rPr>
            </w:pPr>
            <w:bookmarkStart w:id="3" w:name="_Toc151565758"/>
            <w:r w:rsidRPr="00A52959">
              <w:rPr>
                <w:lang w:val="it"/>
              </w:rPr>
              <w:t>Domanda generale su conversione Euro</w:t>
            </w:r>
            <w:bookmarkEnd w:id="3"/>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2BB9BE" w14:textId="77777777" w:rsidR="00225DF0" w:rsidRPr="00A52959" w:rsidRDefault="00225DF0" w:rsidP="00FB6B04">
            <w:pPr>
              <w:rPr>
                <w:szCs w:val="20"/>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E817431" w14:textId="77777777" w:rsidR="00225DF0" w:rsidRPr="00A52959" w:rsidRDefault="00225DF0" w:rsidP="00FB6B04">
            <w:pPr>
              <w:jc w:val="both"/>
              <w:rPr>
                <w:szCs w:val="20"/>
                <w:lang w:val="it"/>
              </w:rPr>
            </w:pPr>
            <w:r w:rsidRPr="00A52959">
              <w:rPr>
                <w:szCs w:val="20"/>
                <w:lang w:val="it"/>
              </w:rPr>
              <w:t>Osservazione generale sulla conversione EUR/CZK: Il documento utilizza limiti in EUR (ad es. progetti scaglionati). Per determinare il limite dato, non abbiamo trovato alcuna informazione negli orientamenti di chiusura sul tasso di cambio che verrà utilizzato per la conversione al limite dato.</w:t>
            </w:r>
          </w:p>
          <w:p w14:paraId="27536CE8" w14:textId="77777777" w:rsidR="00225DF0" w:rsidRPr="00A52959" w:rsidRDefault="00225DF0" w:rsidP="00FB6B04">
            <w:pPr>
              <w:jc w:val="both"/>
              <w:rPr>
                <w:szCs w:val="20"/>
                <w:lang w:val="it"/>
              </w:rPr>
            </w:pPr>
            <w:r w:rsidRPr="00A52959">
              <w:rPr>
                <w:szCs w:val="20"/>
                <w:lang w:val="it"/>
              </w:rPr>
              <w:t>Hai queste informazioni? In caso contrario, sarebbe probabilmente più opportuno aggiungerlo negli orientamenti sulla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685CE0F" w14:textId="77777777" w:rsidR="00225DF0" w:rsidRPr="00A52959" w:rsidRDefault="00225DF0" w:rsidP="00FB6B04">
            <w:pPr>
              <w:jc w:val="both"/>
              <w:rPr>
                <w:szCs w:val="20"/>
                <w:lang w:val="it"/>
              </w:rPr>
            </w:pPr>
            <w:r w:rsidRPr="00A52959">
              <w:rPr>
                <w:szCs w:val="20"/>
                <w:lang w:val="it"/>
              </w:rPr>
              <w:t>Ai fini del calcolo della soglia per i progetti scaglionati, il calcolo del costo complessivo di entrambe le fasi può essere effettuato mediante conversione in euro sulla base dell'importo indicato nel documento di condizioni per il sostegno, utilizzando la contabilità mensile tasso di cambio della Commissione nel mese in cui il presente documento è stato modificato per l'ultima volta.</w:t>
            </w:r>
          </w:p>
          <w:p w14:paraId="163EDDC2" w14:textId="77777777" w:rsidR="00225DF0" w:rsidRPr="00A52959" w:rsidRDefault="00225DF0" w:rsidP="00FB6B04">
            <w:pPr>
              <w:jc w:val="both"/>
              <w:rPr>
                <w:szCs w:val="20"/>
                <w:lang w:val="it"/>
              </w:rPr>
            </w:pPr>
            <w:r w:rsidRPr="00A52959">
              <w:rPr>
                <w:szCs w:val="20"/>
                <w:lang w:val="it"/>
              </w:rPr>
              <w:t>Il tasso di conversione per tutte le spese dichiarate dovrebbe essere stabilito sulla base dell'articolo 133 dell'RDC.</w:t>
            </w:r>
          </w:p>
        </w:tc>
      </w:tr>
      <w:tr w:rsidR="00CD1D4D" w:rsidRPr="00A52959" w14:paraId="0E811C52" w14:textId="77777777" w:rsidTr="00CC10CD">
        <w:trPr>
          <w:trHeight w:val="754"/>
        </w:trPr>
        <w:tc>
          <w:tcPr>
            <w:tcW w:w="1135" w:type="dxa"/>
            <w:tcBorders>
              <w:top w:val="single" w:sz="4" w:space="0" w:color="000000"/>
              <w:left w:val="single" w:sz="4" w:space="0" w:color="000000"/>
              <w:bottom w:val="single" w:sz="4" w:space="0" w:color="000000"/>
              <w:right w:val="single" w:sz="4" w:space="0" w:color="000000"/>
            </w:tcBorders>
          </w:tcPr>
          <w:p w14:paraId="192E139B" w14:textId="77777777" w:rsidR="00CD1D4D" w:rsidRDefault="00CD1D4D" w:rsidP="00CD1D4D">
            <w:pPr>
              <w:pStyle w:val="Titolo3"/>
              <w:keepNext w:val="0"/>
              <w:keepLines w:val="0"/>
              <w:jc w:val="left"/>
              <w:rPr>
                <w:b w:val="0"/>
                <w:bCs/>
              </w:rPr>
            </w:pPr>
            <w:r w:rsidRPr="000F42D5">
              <w:rPr>
                <w:b w:val="0"/>
                <w:bCs/>
              </w:rPr>
              <w:t>EGESIF_</w:t>
            </w:r>
          </w:p>
          <w:p w14:paraId="5DC57129" w14:textId="17B2E9FE" w:rsidR="00CD1D4D" w:rsidRPr="000F42D5" w:rsidRDefault="00CD1D4D" w:rsidP="00CD1D4D">
            <w:pPr>
              <w:pStyle w:val="Titolo3"/>
              <w:keepNext w:val="0"/>
              <w:keepLines w:val="0"/>
              <w:jc w:val="left"/>
              <w:rPr>
                <w:b w:val="0"/>
                <w:bCs/>
                <w:szCs w:val="20"/>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C1458F" w14:textId="7DF93DD1" w:rsidR="00CD1D4D" w:rsidRPr="00A52959" w:rsidRDefault="00CD1D4D" w:rsidP="00CD1D4D">
            <w:pPr>
              <w:pStyle w:val="Titolo3"/>
              <w:keepNext w:val="0"/>
              <w:keepLines w:val="0"/>
              <w:rPr>
                <w:szCs w:val="20"/>
              </w:rPr>
            </w:pPr>
            <w:r w:rsidRPr="00A52959">
              <w:rPr>
                <w:szCs w:val="2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96689A" w14:textId="77777777" w:rsidR="00CD1D4D" w:rsidRPr="00A52959" w:rsidRDefault="00CD1D4D" w:rsidP="00CD1D4D">
            <w:pPr>
              <w:jc w:val="center"/>
              <w:rPr>
                <w:szCs w:val="20"/>
                <w:lang w:val="it"/>
              </w:rPr>
            </w:pPr>
            <w:r w:rsidRPr="00A52959">
              <w:rPr>
                <w:szCs w:val="20"/>
                <w:lang w:val="it"/>
              </w:rPr>
              <w:t>Croazia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3793EC" w14:textId="77777777" w:rsidR="00CD1D4D" w:rsidRPr="00A52959" w:rsidRDefault="00CD1D4D" w:rsidP="00CD1D4D">
            <w:pPr>
              <w:pStyle w:val="Titolo1"/>
              <w:keepNext w:val="0"/>
              <w:keepLines w:val="0"/>
              <w:rPr>
                <w:lang w:val="it"/>
              </w:rPr>
            </w:pPr>
            <w:bookmarkStart w:id="4" w:name="_Toc151565759"/>
            <w:r w:rsidRPr="00A52959">
              <w:rPr>
                <w:lang w:val="it"/>
              </w:rPr>
              <w:t>01. Principi generali</w:t>
            </w:r>
            <w:bookmarkEnd w:id="4"/>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E326C25" w14:textId="77777777" w:rsidR="00CD1D4D" w:rsidRPr="00A52959" w:rsidRDefault="00CD1D4D" w:rsidP="00CD1D4D">
            <w:pPr>
              <w:rPr>
                <w:szCs w:val="20"/>
                <w:lang w:val="it"/>
              </w:rPr>
            </w:pPr>
            <w:r w:rsidRPr="00A52959">
              <w:rPr>
                <w:szCs w:val="20"/>
                <w:lang w:val="it"/>
              </w:rPr>
              <w:t>Feamp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F6BB61D" w14:textId="77777777" w:rsidR="00CD1D4D" w:rsidRPr="00A52959" w:rsidRDefault="00CD1D4D" w:rsidP="00CD1D4D">
            <w:pPr>
              <w:jc w:val="both"/>
              <w:rPr>
                <w:szCs w:val="20"/>
                <w:lang w:val="it"/>
              </w:rPr>
            </w:pPr>
            <w:r w:rsidRPr="00A52959">
              <w:rPr>
                <w:szCs w:val="20"/>
                <w:lang w:val="it"/>
              </w:rPr>
              <w:t xml:space="preserve">Poiché gli orientamenti si applicano al FEAMP, abbiamo una domanda relativa alla relazione finale sull'attuazione. Non esiste una relazione finale sull'attuazione del FEAMP. Entro il 31.05.2024 </w:t>
            </w:r>
            <w:r w:rsidRPr="00A52959">
              <w:rPr>
                <w:szCs w:val="20"/>
                <w:lang w:val="it"/>
              </w:rPr>
              <w:lastRenderedPageBreak/>
              <w:t>dovrà essere presentata l'ultima relazione annuale di attuazione (art. 138).</w:t>
            </w:r>
          </w:p>
          <w:p w14:paraId="023634F4" w14:textId="77777777" w:rsidR="00CD1D4D" w:rsidRPr="00A52959" w:rsidRDefault="00CD1D4D" w:rsidP="00CD1D4D">
            <w:pPr>
              <w:jc w:val="both"/>
              <w:rPr>
                <w:szCs w:val="20"/>
                <w:lang w:val="it"/>
              </w:rPr>
            </w:pPr>
            <w:r w:rsidRPr="00A52959">
              <w:rPr>
                <w:szCs w:val="20"/>
                <w:lang w:val="it"/>
              </w:rPr>
              <w:t>Presentiamo anche qualcosa in più?</w:t>
            </w:r>
          </w:p>
        </w:tc>
        <w:tc>
          <w:tcPr>
            <w:tcW w:w="4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A33E1" w14:textId="77777777" w:rsidR="00CD1D4D" w:rsidRPr="00A52959" w:rsidRDefault="00CD1D4D" w:rsidP="00CD1D4D">
            <w:pPr>
              <w:jc w:val="both"/>
              <w:rPr>
                <w:szCs w:val="20"/>
                <w:lang w:val="it"/>
              </w:rPr>
            </w:pPr>
            <w:r w:rsidRPr="00A52959">
              <w:rPr>
                <w:szCs w:val="20"/>
                <w:lang w:val="it"/>
              </w:rPr>
              <w:lastRenderedPageBreak/>
              <w:t xml:space="preserve">Ciò è chiarito nella bozza degli orientamenti sulla chiusura, che prevede che per i programmi sostenuti dal FEAMP non sia richiesta una relazione finale sull'attuazione. L'ultima relazione annuale di attuazione </w:t>
            </w:r>
            <w:r w:rsidRPr="00A52959">
              <w:rPr>
                <w:szCs w:val="20"/>
                <w:lang w:val="it"/>
              </w:rPr>
              <w:lastRenderedPageBreak/>
              <w:t>deve invece essere presentata entro il 31 maggio 2024 e includere le informazioni di cui</w:t>
            </w:r>
          </w:p>
          <w:p w14:paraId="5AC52444" w14:textId="77777777" w:rsidR="00CD1D4D" w:rsidRPr="00A52959" w:rsidRDefault="00CD1D4D" w:rsidP="00CD1D4D">
            <w:pPr>
              <w:jc w:val="both"/>
              <w:rPr>
                <w:szCs w:val="20"/>
                <w:lang w:val="it"/>
              </w:rPr>
            </w:pPr>
            <w:r w:rsidRPr="00A52959">
              <w:rPr>
                <w:szCs w:val="20"/>
                <w:lang w:val="it"/>
              </w:rPr>
              <w:t>all'articolo 50, paragrafo 2, dell'RDC e all'articolo 114 del regolamento (UE) n. 508/2014. La struttura di tale relazione annuale di attuazione è definita nell'allegato del regolamento di esecuzione (UE) n. 1362/2014 della Commissione.</w:t>
            </w:r>
          </w:p>
          <w:p w14:paraId="580D3A44" w14:textId="77777777" w:rsidR="00CD1D4D" w:rsidRPr="00A52959" w:rsidRDefault="00CD1D4D" w:rsidP="00CD1D4D">
            <w:pPr>
              <w:jc w:val="both"/>
              <w:rPr>
                <w:szCs w:val="20"/>
                <w:lang w:val="it"/>
              </w:rPr>
            </w:pPr>
            <w:r w:rsidRPr="00A52959">
              <w:rPr>
                <w:szCs w:val="20"/>
                <w:lang w:val="it"/>
              </w:rPr>
              <w:t>Non sono necessarie ulteriori informazioni per il FEAMP.</w:t>
            </w:r>
          </w:p>
        </w:tc>
      </w:tr>
      <w:tr w:rsidR="00CD1D4D" w:rsidRPr="00A52959" w14:paraId="00C26883" w14:textId="77777777" w:rsidTr="00CC10CD">
        <w:trPr>
          <w:trHeight w:val="649"/>
        </w:trPr>
        <w:tc>
          <w:tcPr>
            <w:tcW w:w="1135" w:type="dxa"/>
            <w:tcBorders>
              <w:top w:val="single" w:sz="4" w:space="0" w:color="000000"/>
              <w:left w:val="single" w:sz="4" w:space="0" w:color="000000"/>
              <w:bottom w:val="single" w:sz="4" w:space="0" w:color="000000"/>
              <w:right w:val="single" w:sz="4" w:space="0" w:color="000000"/>
            </w:tcBorders>
          </w:tcPr>
          <w:p w14:paraId="0F2412C0" w14:textId="77777777" w:rsidR="00CD1D4D" w:rsidRDefault="00CD1D4D" w:rsidP="00CD1D4D">
            <w:pPr>
              <w:pStyle w:val="Titolo3"/>
              <w:keepNext w:val="0"/>
              <w:keepLines w:val="0"/>
              <w:jc w:val="left"/>
              <w:rPr>
                <w:b w:val="0"/>
                <w:bCs/>
              </w:rPr>
            </w:pPr>
            <w:r w:rsidRPr="000F42D5">
              <w:rPr>
                <w:b w:val="0"/>
                <w:bCs/>
              </w:rPr>
              <w:lastRenderedPageBreak/>
              <w:t>EGESIF_</w:t>
            </w:r>
          </w:p>
          <w:p w14:paraId="79D95310" w14:textId="75F014E8"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FF67A88" w14:textId="7A932402" w:rsidR="00CD1D4D" w:rsidRPr="00A52959" w:rsidRDefault="00CD1D4D" w:rsidP="00CD1D4D">
            <w:pPr>
              <w:pStyle w:val="Titolo3"/>
              <w:keepNext w:val="0"/>
              <w:keepLines w:val="0"/>
            </w:pPr>
            <w:r w:rsidRPr="00A52959">
              <w:rPr>
                <w:lang w:val="it"/>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C77DE3" w14:textId="77777777" w:rsidR="00CD1D4D" w:rsidRPr="00A52959" w:rsidRDefault="00CD1D4D" w:rsidP="00CD1D4D">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353613" w14:textId="77777777" w:rsidR="00CD1D4D" w:rsidRPr="00A52959" w:rsidRDefault="00CD1D4D" w:rsidP="00CD1D4D">
            <w:pPr>
              <w:rPr>
                <w:lang w:val="it"/>
              </w:rPr>
            </w:pPr>
            <w:bookmarkStart w:id="5" w:name="_01._Principi_generali"/>
            <w:bookmarkEnd w:id="5"/>
            <w:r w:rsidRPr="00A52959">
              <w:rPr>
                <w:lang w:val="it"/>
              </w:rPr>
              <w:t>01. Principi generali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682AC0" w14:textId="77777777" w:rsidR="00CD1D4D" w:rsidRPr="00A52959" w:rsidRDefault="00CD1D4D" w:rsidP="00CD1D4D">
            <w:r w:rsidRPr="00A52959">
              <w:rPr>
                <w:lang w:val="it"/>
              </w:rPr>
              <w:t>Feamp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3CFC44" w14:textId="77777777" w:rsidR="00CD1D4D" w:rsidRPr="00A52959" w:rsidRDefault="00CD1D4D" w:rsidP="00CD1D4D">
            <w:pPr>
              <w:jc w:val="both"/>
            </w:pPr>
            <w:r w:rsidRPr="00A52959">
              <w:rPr>
                <w:lang w:val="it"/>
              </w:rPr>
              <w:t xml:space="preserve">Vorremmo chiedere se la Commissione (DG Mare) intende emettere orientamenti più specifici sulla chiusura dei programmi operativi del FEAMP.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AA6817D" w14:textId="77777777" w:rsidR="00CD1D4D" w:rsidRPr="00A52959" w:rsidRDefault="00CD1D4D" w:rsidP="00CD1D4D">
            <w:pPr>
              <w:jc w:val="both"/>
            </w:pPr>
            <w:r w:rsidRPr="00A52959">
              <w:rPr>
                <w:lang w:val="it"/>
              </w:rPr>
              <w:t xml:space="preserve">No, il FEAMP è nell'ambito di applicazione della bozza di orientamenti per la chiusura e non vi saranno ulteriori orientamenti da parte della DG MARE. </w:t>
            </w:r>
          </w:p>
        </w:tc>
      </w:tr>
      <w:tr w:rsidR="00CD1D4D" w:rsidRPr="00A52959" w14:paraId="269C8450" w14:textId="77777777" w:rsidTr="00CC10CD">
        <w:trPr>
          <w:trHeight w:val="955"/>
        </w:trPr>
        <w:tc>
          <w:tcPr>
            <w:tcW w:w="1135" w:type="dxa"/>
            <w:tcBorders>
              <w:top w:val="single" w:sz="4" w:space="0" w:color="000000"/>
              <w:left w:val="single" w:sz="4" w:space="0" w:color="000000"/>
              <w:bottom w:val="single" w:sz="4" w:space="0" w:color="000000"/>
              <w:right w:val="single" w:sz="4" w:space="0" w:color="000000"/>
            </w:tcBorders>
          </w:tcPr>
          <w:p w14:paraId="1C674C1A" w14:textId="77777777" w:rsidR="00CD1D4D" w:rsidRDefault="00CD1D4D" w:rsidP="00CD1D4D">
            <w:pPr>
              <w:pStyle w:val="Titolo3"/>
              <w:keepNext w:val="0"/>
              <w:keepLines w:val="0"/>
              <w:jc w:val="left"/>
              <w:rPr>
                <w:b w:val="0"/>
                <w:bCs/>
              </w:rPr>
            </w:pPr>
            <w:r w:rsidRPr="000F42D5">
              <w:rPr>
                <w:b w:val="0"/>
                <w:bCs/>
              </w:rPr>
              <w:t>EGESIF_</w:t>
            </w:r>
          </w:p>
          <w:p w14:paraId="44C697C9" w14:textId="41DF46E7"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D3023BC" w14:textId="21549436" w:rsidR="00CD1D4D" w:rsidRPr="00A52959" w:rsidRDefault="00CD1D4D" w:rsidP="00CD1D4D">
            <w:pPr>
              <w:pStyle w:val="Titolo3"/>
              <w:keepNext w:val="0"/>
              <w:keepLines w:val="0"/>
            </w:pPr>
            <w:r w:rsidRPr="00A52959">
              <w:rPr>
                <w:lang w:val="it"/>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AD7BB56" w14:textId="77777777" w:rsidR="00CD1D4D" w:rsidRPr="00A52959" w:rsidRDefault="00CD1D4D" w:rsidP="00CD1D4D">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3AC7F4" w14:textId="77777777" w:rsidR="00CD1D4D" w:rsidRPr="00A52959" w:rsidRDefault="00CD1D4D" w:rsidP="00CD1D4D">
            <w:r w:rsidRPr="00A52959">
              <w:rPr>
                <w:lang w:val="it"/>
              </w:rPr>
              <w:t>01. Principi generali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15C345" w14:textId="77777777" w:rsidR="00CD1D4D" w:rsidRPr="00A52959" w:rsidRDefault="00CD1D4D" w:rsidP="00CD1D4D">
            <w:r w:rsidRPr="00A52959">
              <w:rPr>
                <w:lang w:val="it"/>
              </w:rPr>
              <w:t>Principi generali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8F0E98F" w14:textId="77777777" w:rsidR="00CD1D4D" w:rsidRPr="00A52959" w:rsidRDefault="00CD1D4D" w:rsidP="00CD1D4D">
            <w:pPr>
              <w:jc w:val="both"/>
            </w:pPr>
            <w:r w:rsidRPr="00A52959">
              <w:rPr>
                <w:lang w:val="it"/>
              </w:rPr>
              <w:t xml:space="preserve">Paragrafo 1. PRINCIPI GENERALI - Questo paragrafo dovrebbe anche fare riferimento al trattamento degli importi irrecuperabili successivamente sviluppati al paragrafo 9.2.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D3CF554" w14:textId="77777777" w:rsidR="00CD1D4D" w:rsidRPr="00A52959" w:rsidRDefault="00CD1D4D" w:rsidP="00CD1D4D">
            <w:pPr>
              <w:jc w:val="both"/>
              <w:rPr>
                <w:lang w:val="en-US"/>
              </w:rPr>
            </w:pPr>
            <w:r w:rsidRPr="00A52959">
              <w:rPr>
                <w:lang w:val="it"/>
              </w:rPr>
              <w:t xml:space="preserve">Non è considerato necessario. </w:t>
            </w:r>
          </w:p>
        </w:tc>
      </w:tr>
      <w:tr w:rsidR="00977B15" w:rsidRPr="00A52959" w14:paraId="246FCF84" w14:textId="77777777" w:rsidTr="00CC10CD">
        <w:trPr>
          <w:trHeight w:val="34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3E9BEE" w14:textId="77777777" w:rsidR="00CD1D4D" w:rsidRDefault="00977B15" w:rsidP="00977B15">
            <w:pPr>
              <w:pStyle w:val="Titolo3"/>
              <w:keepNext w:val="0"/>
              <w:keepLines w:val="0"/>
              <w:jc w:val="left"/>
              <w:rPr>
                <w:b w:val="0"/>
                <w:bCs/>
              </w:rPr>
            </w:pPr>
            <w:r w:rsidRPr="00760C04">
              <w:rPr>
                <w:b w:val="0"/>
                <w:bCs/>
              </w:rPr>
              <w:t>CPRE_</w:t>
            </w:r>
          </w:p>
          <w:p w14:paraId="3528156E" w14:textId="2DAFF45F" w:rsidR="00977B15" w:rsidRPr="00760C04" w:rsidRDefault="00977B15" w:rsidP="00977B15">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CAE5F1" w14:textId="5EB6B4B5" w:rsidR="00977B15" w:rsidRPr="00A52959" w:rsidRDefault="00977B15" w:rsidP="00977B15">
            <w:pPr>
              <w:pStyle w:val="Titolo3"/>
              <w:keepNext w:val="0"/>
              <w:keepLines w:val="0"/>
              <w:rPr>
                <w:lang w:val="it"/>
              </w:rPr>
            </w:pPr>
            <w:r w:rsidRPr="00723FD1">
              <w:t xml:space="preserve">11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E4253E" w14:textId="223F74D3" w:rsidR="00977B15" w:rsidRPr="00A52959" w:rsidRDefault="00977B15" w:rsidP="00977B15">
            <w:pPr>
              <w:jc w:val="center"/>
              <w:rPr>
                <w:lang w:val="it"/>
              </w:rPr>
            </w:pPr>
            <w:r w:rsidRPr="00723FD1">
              <w:t xml:space="preserve">Polonia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759B6F" w14:textId="777179CC" w:rsidR="00977B15" w:rsidRPr="00A52959" w:rsidRDefault="00977B15" w:rsidP="00977B15">
            <w:pPr>
              <w:rPr>
                <w:lang w:val="it"/>
              </w:rPr>
            </w:pPr>
            <w:r w:rsidRPr="00723FD1">
              <w:t xml:space="preserve">1. Principi generali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D8B7FB" w14:textId="575A7B52" w:rsidR="00977B15" w:rsidRPr="00A52959" w:rsidRDefault="00977B15" w:rsidP="00977B15">
            <w:pPr>
              <w:rPr>
                <w:lang w:val="it"/>
              </w:rPr>
            </w:pPr>
            <w:r w:rsidRPr="00723FD1">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16FD0B" w14:textId="4539EE80" w:rsidR="00977B15" w:rsidRPr="00A52959" w:rsidRDefault="00977B15" w:rsidP="00977B15">
            <w:pPr>
              <w:jc w:val="both"/>
              <w:rPr>
                <w:lang w:val="it"/>
              </w:rPr>
            </w:pPr>
            <w:r w:rsidRPr="00723FD1">
              <w:t xml:space="preserve">Quali conclusioni ha tratto la Commissione dall'analisi delle chiusure annuali? A quali settori gli Stati membri dovrebbero prestare particolare attenzione, tenendo conto dell'esperienza della Commissione?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BC6186" w14:textId="77777777" w:rsidR="00977B15" w:rsidRDefault="00977B15" w:rsidP="00977B15">
            <w:pPr>
              <w:jc w:val="both"/>
            </w:pPr>
            <w:r w:rsidRPr="00723FD1">
              <w:t xml:space="preserve">I problemi/rischi specifici relativi ai singoli sistemi sono comunicati e discussi tra l'autorità di audit e i revisori della Commissione nel quadro delle riunioni annuali di coordinamento con le autorità di audit e nell'ambito della valutazione e del follow-up delle relazioni annuali di controllo. Se necessario, le rispettive autorità di certificazione e le autorità di gestione dovrebbero discutere con le rispettive autorità di audit i settori interessati. </w:t>
            </w:r>
          </w:p>
          <w:p w14:paraId="7AFAC759" w14:textId="77777777" w:rsidR="00E563B6" w:rsidRPr="00E563B6" w:rsidRDefault="00E563B6" w:rsidP="00E563B6">
            <w:pPr>
              <w:jc w:val="both"/>
              <w:rPr>
                <w:lang w:val="it"/>
              </w:rPr>
            </w:pPr>
            <w:r w:rsidRPr="00E563B6">
              <w:rPr>
                <w:lang w:val="it"/>
              </w:rPr>
              <w:t>Inoltre, ogni anno in primavera i servizi di audit della Commissione presentano alle autorità di audit in una riunione tecnica i risultati della loro valutazione degli audit e dei controlli sui sistemi di gestione e di controllo per l'ultimo pacchetto di affidabilità e la rendicontazione aggregata nelle relazioni annuali di controllo delle DG.</w:t>
            </w:r>
          </w:p>
          <w:p w14:paraId="69F62ED7" w14:textId="01BE9F71" w:rsidR="00E563B6" w:rsidRPr="00A52959" w:rsidRDefault="00E563B6" w:rsidP="00E563B6">
            <w:pPr>
              <w:jc w:val="both"/>
              <w:rPr>
                <w:lang w:val="it"/>
              </w:rPr>
            </w:pPr>
            <w:r w:rsidRPr="00E563B6">
              <w:rPr>
                <w:lang w:val="it"/>
              </w:rPr>
              <w:t>Le autorità di audit hanno accesso alle relative presentazioni (come le relazioni annuali di attività, che sono documenti pubblici).</w:t>
            </w:r>
          </w:p>
        </w:tc>
      </w:tr>
      <w:tr w:rsidR="00CD1D4D" w:rsidRPr="00A52959" w14:paraId="22162081" w14:textId="77777777" w:rsidTr="00CC10CD">
        <w:trPr>
          <w:trHeight w:val="955"/>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FB2466" w14:textId="77777777" w:rsidR="00CD1D4D" w:rsidRDefault="00CD1D4D" w:rsidP="00CD1D4D">
            <w:pPr>
              <w:pStyle w:val="Titolo3"/>
              <w:keepNext w:val="0"/>
              <w:keepLines w:val="0"/>
              <w:jc w:val="left"/>
              <w:rPr>
                <w:b w:val="0"/>
                <w:bCs/>
              </w:rPr>
            </w:pPr>
            <w:r w:rsidRPr="00760C04">
              <w:rPr>
                <w:b w:val="0"/>
                <w:bCs/>
              </w:rPr>
              <w:t>CPRE_</w:t>
            </w:r>
          </w:p>
          <w:p w14:paraId="3A3751A5" w14:textId="61B05F77" w:rsidR="00CD1D4D" w:rsidRPr="00760C04" w:rsidRDefault="00CD1D4D" w:rsidP="00CD1D4D">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43FBFB" w14:textId="34C33704" w:rsidR="00CD1D4D" w:rsidRPr="00723FD1" w:rsidRDefault="00CD1D4D" w:rsidP="00CD1D4D">
            <w:pPr>
              <w:pStyle w:val="Titolo3"/>
              <w:keepNext w:val="0"/>
              <w:keepLines w:val="0"/>
            </w:pPr>
            <w:r w:rsidRPr="009D0191">
              <w:t xml:space="preserve">12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26D29C" w14:textId="40226F57" w:rsidR="00CD1D4D" w:rsidRPr="00723FD1" w:rsidRDefault="00CD1D4D" w:rsidP="00CD1D4D">
            <w:pPr>
              <w:jc w:val="center"/>
            </w:pPr>
            <w:r w:rsidRPr="009D0191">
              <w:t xml:space="preserve">Polonia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6A590E" w14:textId="0416431D" w:rsidR="00CD1D4D" w:rsidRPr="00723FD1" w:rsidRDefault="00CD1D4D" w:rsidP="00CD1D4D">
            <w:r w:rsidRPr="009D0191">
              <w:t xml:space="preserve">1. Principi generali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E73244" w14:textId="65194F3A" w:rsidR="00CD1D4D" w:rsidRPr="00723FD1" w:rsidRDefault="00CD1D4D" w:rsidP="00CD1D4D">
            <w:r w:rsidRPr="009D0191">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806625" w14:textId="17015DE8" w:rsidR="00CD1D4D" w:rsidRPr="00723FD1" w:rsidRDefault="00CD1D4D" w:rsidP="00CD1D4D">
            <w:pPr>
              <w:jc w:val="both"/>
            </w:pPr>
            <w:r w:rsidRPr="009D0191">
              <w:t xml:space="preserve">Quali sono le maggiori differenze che la Commissione individua tra la chiusura annuale e la chiusura definitiva dei programmi 2014-2020?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89AA90" w14:textId="4987797A" w:rsidR="00E563B6" w:rsidRDefault="00E563B6" w:rsidP="00263B77">
            <w:pPr>
              <w:jc w:val="both"/>
            </w:pPr>
            <w:r>
              <w:t xml:space="preserve">Per quanto riguarda l'attività di audit, gli orientamenti sulla chiusura di cui alla sezione 12.4 chiariscono che, oltre alle informazioni standard presentate in qualsiasi relazione annuale di controllo presentata dall'autorità di audit, la relazione di controllo per il periodo contabile finale dovrebbe includere anche: </w:t>
            </w:r>
            <w:r>
              <w:tab/>
              <w:t xml:space="preserve">informazioni sulle </w:t>
            </w:r>
            <w:r>
              <w:lastRenderedPageBreak/>
              <w:t>risultanze in sospeso derivanti da</w:t>
            </w:r>
            <w:r w:rsidR="00263B77">
              <w:t xml:space="preserve">gli </w:t>
            </w:r>
            <w:r>
              <w:t>audit effettuati dai servizi della Commissione o dalla Corte dei conti europea, che dovrebbero essere forniti nella sezione 8 "Altre informazioni" della relazione di controllo; ·</w:t>
            </w:r>
            <w:r>
              <w:tab/>
              <w:t>garanzia di legittimità e regolarità</w:t>
            </w:r>
            <w:r w:rsidR="00263B77">
              <w:t xml:space="preserve"> </w:t>
            </w:r>
            <w:r>
              <w:t>spese nell'ambito degli strumenti finanziari (articoli 41 e 42 dell'RDC);</w:t>
            </w:r>
          </w:p>
          <w:p w14:paraId="13CE33D2" w14:textId="23246FA9" w:rsidR="00E563B6" w:rsidRDefault="00E563B6" w:rsidP="00263B77">
            <w:pPr>
              <w:ind w:left="324" w:hanging="324"/>
              <w:jc w:val="both"/>
            </w:pPr>
            <w:r>
              <w:t>·</w:t>
            </w:r>
            <w:r>
              <w:tab/>
              <w:t>garanzia dell'affidabilità dei dati relativi agli indicatori;</w:t>
            </w:r>
          </w:p>
          <w:p w14:paraId="68A6C259" w14:textId="77777777" w:rsidR="00E563B6" w:rsidRDefault="00E563B6" w:rsidP="00263B77">
            <w:pPr>
              <w:ind w:left="324" w:hanging="324"/>
              <w:jc w:val="both"/>
            </w:pPr>
            <w:r>
              <w:t>·</w:t>
            </w:r>
            <w:r>
              <w:tab/>
              <w:t>garanzia che l'importo della spesa pubblica</w:t>
            </w:r>
          </w:p>
          <w:p w14:paraId="607ABFF9" w14:textId="77777777" w:rsidR="00E563B6" w:rsidRDefault="00E563B6" w:rsidP="00E563B6">
            <w:pPr>
              <w:jc w:val="both"/>
            </w:pPr>
            <w:r>
              <w:t>il pagamento ai beneficiari è almeno pari al contributo dei Fondi e del FEAMP versato dalla Commissione allo Stato membro (articolo 129 dell'RDC).</w:t>
            </w:r>
          </w:p>
          <w:p w14:paraId="6023A605" w14:textId="77777777" w:rsidR="00E563B6" w:rsidRDefault="00E563B6" w:rsidP="00E563B6">
            <w:pPr>
              <w:jc w:val="both"/>
            </w:pPr>
            <w:r>
              <w:t>Per quanto riguarda la relazione finale di attuazione, la sua struttura figura nell'allegato V (Obiettivo Investimenti in favore della crescita e dell'occupazione) e nell'allegato X (obiettivo di cooperazione territoriale europea) del regolamento di esecuzione (UE) 2015/207 della Commissione. In termini di contenuto, si tiene conto degli articoli 50 (2) e (5), 111 (3), 92b (7) e 98 (4) dell'RDC.</w:t>
            </w:r>
          </w:p>
          <w:p w14:paraId="6BF907AB" w14:textId="0B20445C" w:rsidR="00E563B6" w:rsidRDefault="00E563B6" w:rsidP="00E563B6">
            <w:pPr>
              <w:jc w:val="both"/>
            </w:pPr>
            <w:r>
              <w:t>Come descritto nella sezione 12.1 degli orientamenti sulla chiusura, la relazione finale di attuazione dovrebbe</w:t>
            </w:r>
            <w:r w:rsidR="002339E7">
              <w:t xml:space="preserve"> includere</w:t>
            </w:r>
            <w:r>
              <w:t>:</w:t>
            </w:r>
          </w:p>
          <w:p w14:paraId="124DA1D2" w14:textId="5AFE0E10" w:rsidR="00E563B6" w:rsidRDefault="00CD1D4D" w:rsidP="00263B77">
            <w:pPr>
              <w:ind w:left="182" w:hanging="182"/>
              <w:jc w:val="both"/>
            </w:pPr>
            <w:r w:rsidRPr="009D0191">
              <w:t xml:space="preserve"> </w:t>
            </w:r>
            <w:r w:rsidR="00E563B6">
              <w:t>—un elenco di tutte le operazioni scaglionate (compresi i grandi progetti) con l'importo delle spese ammissibili per la prima fase sostenute nel periodo di programmazione 2014-2020 conformemente alla sezione 6. L'elenco dovrebbe seguire il modello di cui all'allegato I degli orientamenti sulla chiusura;</w:t>
            </w:r>
          </w:p>
          <w:p w14:paraId="47459F2D" w14:textId="77777777" w:rsidR="00E563B6" w:rsidRDefault="00E563B6" w:rsidP="00263B77">
            <w:pPr>
              <w:ind w:left="182" w:hanging="182"/>
              <w:jc w:val="both"/>
            </w:pPr>
            <w:r>
              <w:t>—</w:t>
            </w:r>
            <w:r>
              <w:tab/>
              <w:t>un elenco di tutte le operazioni non funzionanti (compresi i grandi progetti) conformemente alla sezione 7. L'elenco dovrebbe seguire il modello di cui all'allegato II degli orientamenti sulla chiusura;</w:t>
            </w:r>
          </w:p>
          <w:p w14:paraId="54F8496D" w14:textId="77777777" w:rsidR="00E563B6" w:rsidRDefault="00E563B6" w:rsidP="00263B77">
            <w:pPr>
              <w:ind w:left="182" w:hanging="182"/>
              <w:jc w:val="both"/>
            </w:pPr>
            <w:r>
              <w:t>— un elenco di tutte le operazioni interessate da indagini nazionali in corso o sospese da un procedimento giudiziario o da un ricorso amministrativo con effetto sospensivo conformemente alla sezione 8 degli orientamenti sulla chiusura. L'elenco dovrebbe seguire il modello di cui all'allegato III degli orientamenti sulla chiusura.</w:t>
            </w:r>
          </w:p>
          <w:p w14:paraId="74DB74A0" w14:textId="5425D0C2" w:rsidR="00CD1D4D" w:rsidRPr="00723FD1" w:rsidRDefault="00E563B6" w:rsidP="00E563B6">
            <w:pPr>
              <w:jc w:val="both"/>
            </w:pPr>
            <w:r>
              <w:lastRenderedPageBreak/>
              <w:t>Per i programmi sostenuti dal FEAMP non è richiesta una relazione di attuazione finale. L'ultima relazione annuale di attuazione (che dovrebbe includere le tabelle di cui agli allegati I, II e III dei presenti orientamenti, se del caso) deve essere presentata entro il 31 maggio 2024 e includere le informazioni di cui all'articolo 50, paragrafo 2, dell'RDC e all'articolo 114 del regolamento (UE) n. 508/2014. La struttura di tale relazione annuale di attuazione figura nell'allegato del regolamento di esecuzione (UE) n. 1362/2014 della Commissione.</w:t>
            </w:r>
          </w:p>
        </w:tc>
      </w:tr>
      <w:tr w:rsidR="00CD1D4D" w:rsidRPr="00A52959" w14:paraId="4260FA55" w14:textId="77777777" w:rsidTr="00CC10CD">
        <w:trPr>
          <w:trHeight w:val="955"/>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870346" w14:textId="77777777" w:rsidR="00CD1D4D" w:rsidRDefault="00CD1D4D" w:rsidP="00CD1D4D">
            <w:pPr>
              <w:pStyle w:val="Titolo3"/>
              <w:keepNext w:val="0"/>
              <w:keepLines w:val="0"/>
              <w:jc w:val="left"/>
              <w:rPr>
                <w:b w:val="0"/>
                <w:bCs/>
              </w:rPr>
            </w:pPr>
            <w:r w:rsidRPr="00760C04">
              <w:rPr>
                <w:b w:val="0"/>
                <w:bCs/>
              </w:rPr>
              <w:lastRenderedPageBreak/>
              <w:t>CPRE_</w:t>
            </w:r>
          </w:p>
          <w:p w14:paraId="6488788C" w14:textId="43957AB5" w:rsidR="00CD1D4D" w:rsidRPr="00760C04" w:rsidRDefault="00CD1D4D" w:rsidP="00CD1D4D">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857E74" w14:textId="29923030" w:rsidR="00CD1D4D" w:rsidRPr="009D0191" w:rsidRDefault="00CD1D4D" w:rsidP="00CD1D4D">
            <w:pPr>
              <w:pStyle w:val="Titolo3"/>
              <w:keepNext w:val="0"/>
              <w:keepLines w:val="0"/>
            </w:pPr>
            <w:r w:rsidRPr="00055A6F">
              <w:t xml:space="preserve">135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51220D" w14:textId="684F5F8D" w:rsidR="00CD1D4D" w:rsidRPr="009D0191" w:rsidRDefault="00CD1D4D" w:rsidP="00CD1D4D">
            <w:pPr>
              <w:jc w:val="center"/>
            </w:pPr>
            <w:r w:rsidRPr="00055A6F">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941481" w14:textId="48119451" w:rsidR="00CD1D4D" w:rsidRPr="009D0191" w:rsidRDefault="00CD1D4D" w:rsidP="00CD1D4D">
            <w:r w:rsidRPr="00055A6F">
              <w:t xml:space="preserve">1. Principi generali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E37328" w14:textId="6573B713" w:rsidR="00CD1D4D" w:rsidRPr="009D0191" w:rsidRDefault="00CD1D4D" w:rsidP="00CD1D4D">
            <w:r w:rsidRPr="00055A6F">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C5744A" w14:textId="234330F7" w:rsidR="00CD1D4D" w:rsidRPr="009D0191" w:rsidRDefault="00CD1D4D" w:rsidP="00CD1D4D">
            <w:pPr>
              <w:jc w:val="both"/>
            </w:pPr>
            <w:r w:rsidRPr="00055A6F">
              <w:t xml:space="preserve">Ci saranno linee guida per i programmi IPA?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0AFB8B" w14:textId="3EE30D61" w:rsidR="00CD1D4D" w:rsidRPr="009D0191" w:rsidRDefault="00CD1D4D" w:rsidP="00CD1D4D">
            <w:pPr>
              <w:jc w:val="both"/>
            </w:pPr>
            <w:r w:rsidRPr="00055A6F">
              <w:t xml:space="preserve">La Commissione ha adottato orientamenti modificati per la chiusura per includere i programmi IPA CBC, ma non IPA-IPA. Gli Orientamenti per la Chiusura modificati sono stati pubblicati nella Gazzetta Ufficiale dell'Unione Europea C 474 del 14 dicembre 2022 </w:t>
            </w:r>
            <w:hyperlink r:id="rId9">
              <w:r>
                <w:rPr>
                  <w:color w:val="0563C1"/>
                  <w:u w:val="single" w:color="0563C1"/>
                </w:rPr>
                <w:t>accessibile tramite questo link</w:t>
              </w:r>
            </w:hyperlink>
            <w:r w:rsidRPr="00055A6F">
              <w:t xml:space="preserve">  </w:t>
            </w:r>
          </w:p>
        </w:tc>
      </w:tr>
      <w:tr w:rsidR="00CD1D4D" w:rsidRPr="00A52959" w14:paraId="13C5AF05" w14:textId="77777777" w:rsidTr="00CC10CD">
        <w:trPr>
          <w:trHeight w:val="955"/>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45076A0" w14:textId="77777777" w:rsidR="00CD1D4D" w:rsidRDefault="00CD1D4D" w:rsidP="00CD1D4D">
            <w:pPr>
              <w:pStyle w:val="Titolo3"/>
              <w:keepNext w:val="0"/>
              <w:keepLines w:val="0"/>
              <w:jc w:val="left"/>
              <w:rPr>
                <w:b w:val="0"/>
                <w:bCs/>
              </w:rPr>
            </w:pPr>
            <w:r w:rsidRPr="00760C04">
              <w:rPr>
                <w:b w:val="0"/>
                <w:bCs/>
              </w:rPr>
              <w:t>CPRE_</w:t>
            </w:r>
          </w:p>
          <w:p w14:paraId="1FACC2A4" w14:textId="5DE3A54D" w:rsidR="00CD1D4D" w:rsidRPr="00760C04" w:rsidRDefault="00CD1D4D" w:rsidP="00CD1D4D">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B3D68F" w14:textId="09CC0151" w:rsidR="00CD1D4D" w:rsidRPr="009D0191" w:rsidRDefault="00CD1D4D" w:rsidP="00CD1D4D">
            <w:pPr>
              <w:pStyle w:val="Titolo3"/>
              <w:keepNext w:val="0"/>
              <w:keepLines w:val="0"/>
            </w:pPr>
            <w:r w:rsidRPr="00251D63">
              <w:t xml:space="preserve">136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3B02A5" w14:textId="725B2729" w:rsidR="00CD1D4D" w:rsidRPr="009D0191" w:rsidRDefault="00CD1D4D" w:rsidP="00CD1D4D">
            <w:pPr>
              <w:jc w:val="center"/>
            </w:pPr>
            <w:r w:rsidRPr="00251D63">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E12D7D" w14:textId="2DFA4C94" w:rsidR="00CD1D4D" w:rsidRPr="009D0191" w:rsidRDefault="00CD1D4D" w:rsidP="00CD1D4D">
            <w:r w:rsidRPr="00251D63">
              <w:t xml:space="preserve">1. Principi generali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9ADB12" w14:textId="765886D4" w:rsidR="00CD1D4D" w:rsidRPr="009D0191" w:rsidRDefault="00CD1D4D" w:rsidP="00CD1D4D">
            <w:r w:rsidRPr="00251D63">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D30007" w14:textId="3D3974A4" w:rsidR="00CD1D4D" w:rsidRPr="009D0191" w:rsidRDefault="00CD1D4D" w:rsidP="00CD1D4D">
            <w:pPr>
              <w:jc w:val="both"/>
            </w:pPr>
            <w:r w:rsidRPr="00251D63">
              <w:t xml:space="preserve">Chiusura in conformità con la sospensione degli accordi finanziari con la Russia e la Bielorussia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B4F91E" w14:textId="081B6333" w:rsidR="00CD1D4D" w:rsidRPr="009D0191" w:rsidRDefault="00CD1D4D" w:rsidP="00CD1D4D">
            <w:pPr>
              <w:jc w:val="both"/>
            </w:pPr>
            <w:r w:rsidRPr="00251D63">
              <w:t xml:space="preserve">I servizi della Commissione elaboreranno orientamenti specifici per la chiusura dell'ENI-CBC, poiché la base giuridica è diversa da quella dei programmi IPA-CBC e perché (contrariamente all'IPA-CBC) non vi è alcun riferimento incrociato all'RDC o al regolamento (UE)  1299/2013. Il </w:t>
            </w:r>
            <w:r w:rsidR="00263B77">
              <w:t>0</w:t>
            </w:r>
            <w:r w:rsidRPr="00251D63">
              <w:t>9</w:t>
            </w:r>
            <w:r w:rsidR="00263B77">
              <w:t>/</w:t>
            </w:r>
            <w:r w:rsidRPr="00251D63">
              <w:t>11</w:t>
            </w:r>
            <w:r w:rsidR="00263B77">
              <w:t>/</w:t>
            </w:r>
            <w:r w:rsidRPr="00251D63">
              <w:t>2022 è stato adottato l'atto ad hoc presentato il 22</w:t>
            </w:r>
            <w:r w:rsidR="00263B77">
              <w:t>/0</w:t>
            </w:r>
            <w:r w:rsidRPr="00251D63">
              <w:t>7</w:t>
            </w:r>
            <w:r w:rsidR="00263B77">
              <w:t>/</w:t>
            </w:r>
            <w:r w:rsidRPr="00251D63">
              <w:t>2022 dalla Commissione per affrontare le perturbazioni nell'attuazione dei programmi ENICBC con RU, BY, UA e MD (GU L 292 dell'11</w:t>
            </w:r>
            <w:r w:rsidR="00263B77">
              <w:t>/</w:t>
            </w:r>
            <w:r w:rsidRPr="00251D63">
              <w:t>11</w:t>
            </w:r>
            <w:r w:rsidR="00263B77">
              <w:t>/</w:t>
            </w:r>
            <w:r w:rsidRPr="00251D63">
              <w:t xml:space="preserve">2022). </w:t>
            </w:r>
            <w:r w:rsidR="009E3299" w:rsidRPr="009E3299">
              <w:t>Gli orientamenti sulla chiusura faranno riferimento a tale atto.</w:t>
            </w:r>
            <w:r w:rsidRPr="00251D63">
              <w:t xml:space="preserve"> </w:t>
            </w:r>
          </w:p>
        </w:tc>
      </w:tr>
      <w:tr w:rsidR="00CD1D4D" w:rsidRPr="00A52959" w14:paraId="3FA53371" w14:textId="77777777" w:rsidTr="00CC10CD">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CBBB48" w14:textId="77777777" w:rsidR="00CD1D4D" w:rsidRDefault="00CD1D4D" w:rsidP="00CD1D4D">
            <w:pPr>
              <w:pStyle w:val="Titolo3"/>
              <w:keepNext w:val="0"/>
              <w:keepLines w:val="0"/>
              <w:jc w:val="left"/>
              <w:rPr>
                <w:b w:val="0"/>
                <w:bCs/>
              </w:rPr>
            </w:pPr>
            <w:r w:rsidRPr="00760C04">
              <w:rPr>
                <w:b w:val="0"/>
                <w:bCs/>
              </w:rPr>
              <w:t>CPRE_</w:t>
            </w:r>
          </w:p>
          <w:p w14:paraId="7ECBE357" w14:textId="23DCBB29" w:rsidR="00CD1D4D" w:rsidRPr="00760C04" w:rsidRDefault="00CD1D4D" w:rsidP="00CD1D4D">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DD7EC8" w14:textId="7D5BB0BD" w:rsidR="00CD1D4D" w:rsidRPr="009D0191" w:rsidRDefault="00CD1D4D" w:rsidP="00CD1D4D">
            <w:pPr>
              <w:pStyle w:val="Titolo3"/>
              <w:keepNext w:val="0"/>
              <w:keepLines w:val="0"/>
            </w:pPr>
            <w:r w:rsidRPr="00945ED6">
              <w:t xml:space="preserve">176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55BA5D" w14:textId="41982C4F" w:rsidR="00CD1D4D" w:rsidRPr="009D0191" w:rsidRDefault="00CD1D4D" w:rsidP="00CD1D4D">
            <w:pPr>
              <w:jc w:val="center"/>
            </w:pPr>
            <w:r w:rsidRPr="00945ED6">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DB576D" w14:textId="3A0569A0" w:rsidR="00CD1D4D" w:rsidRPr="009D0191" w:rsidRDefault="00CD1D4D" w:rsidP="00CD1D4D">
            <w:r w:rsidRPr="0068641E">
              <w:t>1. Principi generali</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B5E20B" w14:textId="77777777" w:rsidR="00CD1D4D" w:rsidRPr="009D0191" w:rsidRDefault="00CD1D4D" w:rsidP="00CD1D4D"/>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AD73C5" w14:textId="08BF1563" w:rsidR="00CD1D4D" w:rsidRPr="009D0191" w:rsidRDefault="00CD1D4D" w:rsidP="00CD1D4D">
            <w:pPr>
              <w:jc w:val="both"/>
            </w:pPr>
            <w:r w:rsidRPr="00FE63CD">
              <w:t xml:space="preserve">Alla chiusura -significa la richiesta di pagamento finale?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3F3A1D" w14:textId="25A41A2F" w:rsidR="00CD1D4D" w:rsidRPr="009D0191" w:rsidRDefault="00CD1D4D" w:rsidP="00CD1D4D">
            <w:pPr>
              <w:jc w:val="both"/>
            </w:pPr>
            <w:r w:rsidRPr="00FE63CD">
              <w:t xml:space="preserve">La domanda finale di pagamento intermedio è presentata entro il 31 luglio successivo alla fine del periodo contabile precedente (ossia entro il 31 luglio 2024 per i programmi che non sono soggetti a chiusura anticipata ai sensi della sezione 2 degli orientamenti per la chiusura). L'ambito di applicazione del processo di chiusura è stabilito nell'RDC (cfr. la parte quarta, titolo II, capo II, sezione II, intitolata "Chiusura dei programmi operativi", e il relativo articolo 141 dell'RDC, nonché il considerando 118), nonché nella sezione 1 degli orientamenti per la chiusura.  </w:t>
            </w:r>
          </w:p>
        </w:tc>
      </w:tr>
      <w:tr w:rsidR="00225DF0" w:rsidRPr="00A52959" w14:paraId="654F1A80" w14:textId="77777777" w:rsidTr="00CC10CD">
        <w:trPr>
          <w:trHeight w:val="955"/>
        </w:trPr>
        <w:tc>
          <w:tcPr>
            <w:tcW w:w="1135" w:type="dxa"/>
            <w:tcBorders>
              <w:top w:val="single" w:sz="4" w:space="0" w:color="000000"/>
              <w:left w:val="single" w:sz="4" w:space="0" w:color="000000"/>
              <w:bottom w:val="single" w:sz="4" w:space="0" w:color="000000"/>
              <w:right w:val="single" w:sz="4" w:space="0" w:color="000000"/>
            </w:tcBorders>
          </w:tcPr>
          <w:p w14:paraId="62F67B70" w14:textId="77777777" w:rsidR="00CD1D4D" w:rsidRDefault="00225DF0" w:rsidP="00FB6B04">
            <w:pPr>
              <w:pStyle w:val="Titolo3"/>
              <w:keepNext w:val="0"/>
              <w:keepLines w:val="0"/>
              <w:jc w:val="left"/>
              <w:rPr>
                <w:b w:val="0"/>
                <w:bCs/>
              </w:rPr>
            </w:pPr>
            <w:r w:rsidRPr="000F42D5">
              <w:rPr>
                <w:b w:val="0"/>
                <w:bCs/>
              </w:rPr>
              <w:lastRenderedPageBreak/>
              <w:t>EGESIF_</w:t>
            </w:r>
          </w:p>
          <w:p w14:paraId="202F9A09" w14:textId="6604D89A"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B7D2AD" w14:textId="11B9CE64" w:rsidR="00225DF0" w:rsidRPr="00A52959" w:rsidRDefault="00225DF0" w:rsidP="00FB6B04">
            <w:pPr>
              <w:pStyle w:val="Titolo3"/>
              <w:keepNext w:val="0"/>
              <w:keepLines w:val="0"/>
              <w:rPr>
                <w:lang w:val="it"/>
              </w:rPr>
            </w:pPr>
            <w:bookmarkStart w:id="6" w:name="_7"/>
            <w:bookmarkStart w:id="7" w:name="_5"/>
            <w:bookmarkEnd w:id="6"/>
            <w:bookmarkEnd w:id="7"/>
            <w:r w:rsidRPr="00A52959">
              <w:rPr>
                <w:lang w:val="it"/>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1A25AA" w14:textId="77777777" w:rsidR="00225DF0" w:rsidRPr="00A52959" w:rsidRDefault="00225DF0" w:rsidP="00FB6B04">
            <w:pPr>
              <w:jc w:val="center"/>
              <w:rPr>
                <w:lang w:val="it"/>
              </w:rP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40C7D0" w14:textId="3EF7E472" w:rsidR="00225DF0" w:rsidRPr="00A52959" w:rsidRDefault="00225DF0" w:rsidP="00FB6B04">
            <w:pPr>
              <w:pStyle w:val="Titolo1"/>
              <w:keepNext w:val="0"/>
              <w:keepLines w:val="0"/>
              <w:rPr>
                <w:lang w:val="it"/>
              </w:rPr>
            </w:pPr>
            <w:bookmarkStart w:id="8" w:name="_Toc151565760"/>
            <w:r w:rsidRPr="00A52959">
              <w:rPr>
                <w:lang w:val="it"/>
              </w:rPr>
              <w:t>02. Possibilità di</w:t>
            </w:r>
            <w:r>
              <w:rPr>
                <w:lang w:val="it"/>
              </w:rPr>
              <w:t xml:space="preserve"> </w:t>
            </w:r>
            <w:r w:rsidRPr="00A52959">
              <w:rPr>
                <w:lang w:val="it"/>
              </w:rPr>
              <w:t>chiusura</w:t>
            </w:r>
            <w:r>
              <w:rPr>
                <w:lang w:val="it"/>
              </w:rPr>
              <w:t xml:space="preserve"> </w:t>
            </w:r>
            <w:r w:rsidRPr="00A52959">
              <w:rPr>
                <w:lang w:val="it"/>
              </w:rPr>
              <w:t>anticipata</w:t>
            </w:r>
            <w:bookmarkEnd w:id="8"/>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3E4DB5" w14:textId="77777777" w:rsidR="00225DF0" w:rsidRPr="00A52959" w:rsidRDefault="00225DF0" w:rsidP="00FB6B04">
            <w:pPr>
              <w:rPr>
                <w:lang w:val="it"/>
              </w:rPr>
            </w:pPr>
            <w:r w:rsidRPr="00A52959">
              <w:rPr>
                <w:lang w:val="it"/>
              </w:rPr>
              <w:t>Procedura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F37D5BF" w14:textId="77777777" w:rsidR="00225DF0" w:rsidRPr="00A52959" w:rsidRDefault="00225DF0" w:rsidP="00FB6B04">
            <w:pPr>
              <w:jc w:val="both"/>
              <w:rPr>
                <w:lang w:val="it"/>
              </w:rPr>
            </w:pPr>
            <w:r w:rsidRPr="00A52959">
              <w:rPr>
                <w:lang w:val="it"/>
              </w:rPr>
              <w:t>Qual è la procedura per richiedere una chiusura anticipata? Una lettera indirizzata alla Commissione per ciascun programma? È necessaria una registrazione in SFC2014?</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C0FD4AE" w14:textId="77777777" w:rsidR="00225DF0" w:rsidRPr="00A52959" w:rsidRDefault="00225DF0" w:rsidP="00FB6B04">
            <w:pPr>
              <w:jc w:val="both"/>
              <w:rPr>
                <w:lang w:val="it"/>
              </w:rPr>
            </w:pPr>
            <w:r w:rsidRPr="00A52959">
              <w:rPr>
                <w:lang w:val="it"/>
              </w:rPr>
              <w:t>Gli Stati membri possono richiedere una chiusura anticipata a condizione che abbiano svolto tutte le attività connesse all'attuazione del programma.</w:t>
            </w:r>
          </w:p>
          <w:p w14:paraId="665EFE4F" w14:textId="1DB942DE" w:rsidR="00225DF0" w:rsidRPr="00A52959" w:rsidRDefault="00225DF0" w:rsidP="00FB6B04">
            <w:pPr>
              <w:jc w:val="both"/>
              <w:rPr>
                <w:lang w:val="it"/>
              </w:rPr>
            </w:pPr>
            <w:r w:rsidRPr="00A52959">
              <w:rPr>
                <w:lang w:val="it"/>
              </w:rPr>
              <w:t>La richiesta può essere fatta attraverso una lettera inviata alla Commissione per ogni programma presentato da SFC.</w:t>
            </w:r>
          </w:p>
        </w:tc>
      </w:tr>
      <w:tr w:rsidR="00CD1D4D" w:rsidRPr="00A52959" w14:paraId="75AC6432" w14:textId="77777777" w:rsidTr="00CC10CD">
        <w:trPr>
          <w:trHeight w:val="955"/>
        </w:trPr>
        <w:tc>
          <w:tcPr>
            <w:tcW w:w="1135" w:type="dxa"/>
            <w:tcBorders>
              <w:top w:val="single" w:sz="4" w:space="0" w:color="000000"/>
              <w:left w:val="single" w:sz="4" w:space="0" w:color="000000"/>
              <w:bottom w:val="single" w:sz="4" w:space="0" w:color="000000"/>
              <w:right w:val="single" w:sz="4" w:space="0" w:color="000000"/>
            </w:tcBorders>
          </w:tcPr>
          <w:p w14:paraId="3C41276C" w14:textId="77777777" w:rsidR="00CD1D4D" w:rsidRDefault="00CD1D4D" w:rsidP="00CD1D4D">
            <w:pPr>
              <w:pStyle w:val="Titolo3"/>
              <w:keepNext w:val="0"/>
              <w:keepLines w:val="0"/>
              <w:jc w:val="left"/>
              <w:rPr>
                <w:b w:val="0"/>
                <w:bCs/>
              </w:rPr>
            </w:pPr>
            <w:r w:rsidRPr="000F42D5">
              <w:rPr>
                <w:b w:val="0"/>
                <w:bCs/>
              </w:rPr>
              <w:t>EGESIF_</w:t>
            </w:r>
          </w:p>
          <w:p w14:paraId="59E36018" w14:textId="2A923400"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E1AA9CF" w14:textId="5D351E97" w:rsidR="00CD1D4D" w:rsidRPr="00A52959" w:rsidRDefault="00CD1D4D" w:rsidP="00CD1D4D">
            <w:pPr>
              <w:pStyle w:val="Titolo3"/>
              <w:keepNext w:val="0"/>
              <w:keepLines w:val="0"/>
              <w:rPr>
                <w:lang w:val="it"/>
              </w:rPr>
            </w:pPr>
            <w:bookmarkStart w:id="9" w:name="_6"/>
            <w:bookmarkEnd w:id="9"/>
            <w:r w:rsidRPr="00A52959">
              <w:rPr>
                <w:lang w:val="it"/>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FF15B30" w14:textId="77777777" w:rsidR="00CD1D4D" w:rsidRPr="00A52959" w:rsidRDefault="00CD1D4D" w:rsidP="00CD1D4D">
            <w:pPr>
              <w:jc w:val="center"/>
              <w:rPr>
                <w:lang w:val="it"/>
              </w:rP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443D58" w14:textId="77777777" w:rsidR="00CD1D4D" w:rsidRPr="00A52959" w:rsidRDefault="00CD1D4D" w:rsidP="00CD1D4D">
            <w:pPr>
              <w:rPr>
                <w:lang w:val="it"/>
              </w:rPr>
            </w:pPr>
            <w:r w:rsidRPr="00A52959">
              <w:rPr>
                <w:lang w:val="it"/>
              </w:rPr>
              <w:t>02. Possibilità di</w:t>
            </w:r>
          </w:p>
          <w:p w14:paraId="69F22B03" w14:textId="77777777" w:rsidR="00CD1D4D" w:rsidRPr="00A52959" w:rsidRDefault="00CD1D4D" w:rsidP="00CD1D4D">
            <w:pPr>
              <w:rPr>
                <w:lang w:val="it"/>
              </w:rPr>
            </w:pPr>
            <w:r w:rsidRPr="00A52959">
              <w:rPr>
                <w:lang w:val="it"/>
              </w:rPr>
              <w:t>chiusura</w:t>
            </w:r>
          </w:p>
          <w:p w14:paraId="0A690E53" w14:textId="77777777" w:rsidR="00CD1D4D" w:rsidRPr="00A52959" w:rsidRDefault="00CD1D4D" w:rsidP="00CD1D4D">
            <w:pPr>
              <w:rPr>
                <w:lang w:val="it"/>
              </w:rPr>
            </w:pPr>
            <w:r w:rsidRPr="00A52959">
              <w:rPr>
                <w:lang w:val="it"/>
              </w:rPr>
              <w:t>anticipata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573FC5" w14:textId="77777777" w:rsidR="00CD1D4D" w:rsidRPr="00A52959" w:rsidRDefault="00CD1D4D" w:rsidP="00CD1D4D">
            <w:pPr>
              <w:rPr>
                <w:lang w:val="it"/>
              </w:rPr>
            </w:pPr>
            <w:r w:rsidRPr="00A52959">
              <w:rPr>
                <w:lang w:val="it"/>
              </w:rPr>
              <w:t>Procedura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6DF1E66" w14:textId="3EFD4763" w:rsidR="00CD1D4D" w:rsidRPr="00A52959" w:rsidRDefault="00CD1D4D" w:rsidP="00CD1D4D">
            <w:pPr>
              <w:jc w:val="both"/>
              <w:rPr>
                <w:lang w:val="it"/>
              </w:rPr>
            </w:pPr>
            <w:r w:rsidRPr="00A52959">
              <w:rPr>
                <w:lang w:val="it"/>
              </w:rPr>
              <w:t>Sezione 2 – Vorremmo chiarire le seguenti condizioni</w:t>
            </w:r>
            <w:r>
              <w:rPr>
                <w:lang w:val="it"/>
              </w:rPr>
              <w:t xml:space="preserve"> </w:t>
            </w:r>
            <w:r w:rsidRPr="00A52959">
              <w:rPr>
                <w:lang w:val="it"/>
              </w:rPr>
              <w:t>di prova: “Gli Stati membri possono richiedere una</w:t>
            </w:r>
            <w:r>
              <w:rPr>
                <w:lang w:val="it"/>
              </w:rPr>
              <w:t xml:space="preserve"> </w:t>
            </w:r>
            <w:r w:rsidRPr="00A52959">
              <w:rPr>
                <w:lang w:val="it"/>
              </w:rPr>
              <w:t>chiusura anticipata a condizione che abbiano svolto</w:t>
            </w:r>
            <w:r>
              <w:rPr>
                <w:lang w:val="it"/>
              </w:rPr>
              <w:t xml:space="preserve"> </w:t>
            </w:r>
            <w:r w:rsidRPr="00A52959">
              <w:rPr>
                <w:lang w:val="it"/>
              </w:rPr>
              <w:t>tutte le attività relative all'attuazione del programma”.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89DF975" w14:textId="77777777" w:rsidR="00CD1D4D" w:rsidRPr="00A52959" w:rsidRDefault="00CD1D4D" w:rsidP="00CD1D4D">
            <w:pPr>
              <w:jc w:val="both"/>
              <w:rPr>
                <w:lang w:val="it"/>
              </w:rPr>
            </w:pPr>
            <w:r w:rsidRPr="00A52959">
              <w:rPr>
                <w:lang w:val="it"/>
              </w:rPr>
              <w:t>Per richiedere una chiusura anticipata, lo Stato membro deve aver svolto tutte le attività relative all'attuazione del programma.</w:t>
            </w:r>
          </w:p>
          <w:p w14:paraId="3F77E581" w14:textId="77777777" w:rsidR="00CD1D4D" w:rsidRPr="00A52959" w:rsidRDefault="00CD1D4D" w:rsidP="00CD1D4D">
            <w:pPr>
              <w:jc w:val="both"/>
              <w:rPr>
                <w:lang w:val="it"/>
              </w:rPr>
            </w:pPr>
            <w:r w:rsidRPr="00A52959">
              <w:rPr>
                <w:lang w:val="it"/>
              </w:rPr>
              <w:t>In particolare, questa condizione si riferisce al fatto che il sostegno totale dell'UE (bilancio) del programma è stato consumato.</w:t>
            </w:r>
          </w:p>
        </w:tc>
      </w:tr>
      <w:tr w:rsidR="00CD1D4D" w:rsidRPr="00A52959" w14:paraId="4A980D4B" w14:textId="77777777" w:rsidTr="00CC10CD">
        <w:trPr>
          <w:trHeight w:val="1446"/>
        </w:trPr>
        <w:tc>
          <w:tcPr>
            <w:tcW w:w="1135" w:type="dxa"/>
            <w:tcBorders>
              <w:top w:val="single" w:sz="4" w:space="0" w:color="000000"/>
              <w:left w:val="single" w:sz="4" w:space="0" w:color="000000"/>
              <w:bottom w:val="single" w:sz="4" w:space="0" w:color="000000"/>
              <w:right w:val="single" w:sz="4" w:space="0" w:color="000000"/>
            </w:tcBorders>
          </w:tcPr>
          <w:p w14:paraId="7DF80CE6" w14:textId="77777777" w:rsidR="00CD1D4D" w:rsidRDefault="00CD1D4D" w:rsidP="00CD1D4D">
            <w:pPr>
              <w:pStyle w:val="Titolo3"/>
              <w:keepNext w:val="0"/>
              <w:keepLines w:val="0"/>
              <w:jc w:val="left"/>
              <w:rPr>
                <w:b w:val="0"/>
                <w:bCs/>
              </w:rPr>
            </w:pPr>
            <w:r w:rsidRPr="000F42D5">
              <w:rPr>
                <w:b w:val="0"/>
                <w:bCs/>
              </w:rPr>
              <w:t>EGESIF_</w:t>
            </w:r>
          </w:p>
          <w:p w14:paraId="74599381" w14:textId="3013C7C5"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D8CC102" w14:textId="02EA5F60" w:rsidR="00CD1D4D" w:rsidRPr="00A52959" w:rsidRDefault="00CD1D4D" w:rsidP="00CD1D4D">
            <w:pPr>
              <w:pStyle w:val="Titolo3"/>
              <w:keepNext w:val="0"/>
              <w:keepLines w:val="0"/>
            </w:pPr>
            <w:bookmarkStart w:id="10" w:name="_7_1"/>
            <w:bookmarkEnd w:id="10"/>
            <w:r w:rsidRPr="00A52959">
              <w:rPr>
                <w:lang w:val="it"/>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D562A8" w14:textId="77777777" w:rsidR="00CD1D4D" w:rsidRPr="00A52959" w:rsidRDefault="00CD1D4D" w:rsidP="00CD1D4D">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94FFCB" w14:textId="77777777" w:rsidR="00CD1D4D" w:rsidRPr="00A52959" w:rsidRDefault="00CD1D4D" w:rsidP="00CD1D4D">
            <w:pPr>
              <w:rPr>
                <w:lang w:val="it"/>
              </w:rPr>
            </w:pPr>
            <w:r w:rsidRPr="00A52959">
              <w:rPr>
                <w:lang w:val="it"/>
              </w:rPr>
              <w:t>02. Possibilità di</w:t>
            </w:r>
          </w:p>
          <w:p w14:paraId="0625C081" w14:textId="77777777" w:rsidR="00CD1D4D" w:rsidRPr="00A52959" w:rsidRDefault="00CD1D4D" w:rsidP="00CD1D4D">
            <w:pPr>
              <w:rPr>
                <w:lang w:val="it"/>
              </w:rPr>
            </w:pPr>
            <w:r w:rsidRPr="00A52959">
              <w:rPr>
                <w:lang w:val="it"/>
              </w:rPr>
              <w:t>chiusura</w:t>
            </w:r>
          </w:p>
          <w:p w14:paraId="4436CDAD" w14:textId="7156B95A" w:rsidR="00CD1D4D" w:rsidRPr="00AB4E7E" w:rsidRDefault="00CD1D4D" w:rsidP="00CD1D4D">
            <w:pPr>
              <w:rPr>
                <w:lang w:val="it"/>
              </w:rPr>
            </w:pPr>
            <w:r w:rsidRPr="00A52959">
              <w:rPr>
                <w:lang w:val="it"/>
              </w:rPr>
              <w:t>anticipata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7D4F6D" w14:textId="77777777" w:rsidR="00CD1D4D" w:rsidRPr="00A52959" w:rsidRDefault="00CD1D4D" w:rsidP="00CD1D4D">
            <w:r w:rsidRPr="00A52959">
              <w:rPr>
                <w:lang w:val="it"/>
              </w:rPr>
              <w:t>Operazioni Non-Funzionanti</w:t>
            </w:r>
          </w:p>
          <w:p w14:paraId="335CB974" w14:textId="77777777" w:rsidR="00CD1D4D" w:rsidRPr="00A52959" w:rsidRDefault="00CD1D4D" w:rsidP="00CD1D4D"/>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435B1B" w14:textId="77777777" w:rsidR="00CD1D4D" w:rsidRPr="00A52959" w:rsidRDefault="00CD1D4D" w:rsidP="00CD1D4D">
            <w:pPr>
              <w:jc w:val="both"/>
            </w:pPr>
            <w:r w:rsidRPr="00A52959">
              <w:rPr>
                <w:lang w:val="it"/>
              </w:rPr>
              <w:t xml:space="preserve">Si prega di confermare che il termine per le operazioni non funzionanti sarà ancora valido anche per la chiusura anticipata di un PO.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E0AC49E" w14:textId="77777777" w:rsidR="00CD1D4D" w:rsidRPr="00A52959" w:rsidRDefault="00CD1D4D" w:rsidP="00CD1D4D">
            <w:pPr>
              <w:jc w:val="both"/>
            </w:pPr>
            <w:r w:rsidRPr="00A52959">
              <w:rPr>
                <w:lang w:val="it"/>
              </w:rPr>
              <w:t xml:space="preserve">La chiusura anticipata non è possibile per i programmi con operazioni non funzionanti, poiché il presupposto per richiedere tale chiusura anticipata è quello di aver svolto tutte le attività relative all'attuazione del programma. </w:t>
            </w:r>
          </w:p>
          <w:p w14:paraId="3E25C8E0" w14:textId="77777777" w:rsidR="00CD1D4D" w:rsidRPr="00A52959" w:rsidRDefault="00CD1D4D" w:rsidP="00CD1D4D">
            <w:pPr>
              <w:jc w:val="both"/>
            </w:pPr>
            <w:r w:rsidRPr="00A52959">
              <w:rPr>
                <w:lang w:val="it"/>
              </w:rPr>
              <w:t xml:space="preserve">Se il programma contiene operazioni non funzionanti, non si può considerare che tutte le attività relative all'attuazione del programma siano state svolte. </w:t>
            </w:r>
          </w:p>
        </w:tc>
      </w:tr>
      <w:tr w:rsidR="00CD1D4D" w:rsidRPr="00A52959" w14:paraId="5CBE91C6" w14:textId="77777777" w:rsidTr="00CC10CD">
        <w:trPr>
          <w:trHeight w:val="698"/>
        </w:trPr>
        <w:tc>
          <w:tcPr>
            <w:tcW w:w="1135" w:type="dxa"/>
            <w:tcBorders>
              <w:top w:val="single" w:sz="4" w:space="0" w:color="000000"/>
              <w:left w:val="single" w:sz="4" w:space="0" w:color="000000"/>
              <w:bottom w:val="single" w:sz="4" w:space="0" w:color="000000"/>
              <w:right w:val="single" w:sz="4" w:space="0" w:color="000000"/>
            </w:tcBorders>
          </w:tcPr>
          <w:p w14:paraId="147ABB90" w14:textId="77777777" w:rsidR="00CD1D4D" w:rsidRDefault="00CD1D4D" w:rsidP="00CD1D4D">
            <w:pPr>
              <w:pStyle w:val="Titolo3"/>
              <w:keepNext w:val="0"/>
              <w:keepLines w:val="0"/>
              <w:jc w:val="left"/>
              <w:rPr>
                <w:b w:val="0"/>
                <w:bCs/>
              </w:rPr>
            </w:pPr>
            <w:r w:rsidRPr="000F42D5">
              <w:rPr>
                <w:b w:val="0"/>
                <w:bCs/>
              </w:rPr>
              <w:t>EGESIF_</w:t>
            </w:r>
          </w:p>
          <w:p w14:paraId="69173A24" w14:textId="437A37D7"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1A42903" w14:textId="2B7CAD75" w:rsidR="00CD1D4D" w:rsidRPr="00A52959" w:rsidRDefault="00CD1D4D" w:rsidP="00CD1D4D">
            <w:pPr>
              <w:pStyle w:val="Titolo3"/>
              <w:keepNext w:val="0"/>
              <w:keepLines w:val="0"/>
              <w:rPr>
                <w:lang w:val="it"/>
              </w:rPr>
            </w:pPr>
            <w:bookmarkStart w:id="11" w:name="_8"/>
            <w:bookmarkEnd w:id="11"/>
            <w:r w:rsidRPr="00A52959">
              <w:rPr>
                <w:lang w:val="it"/>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1C6323C" w14:textId="77777777" w:rsidR="00CD1D4D" w:rsidRPr="00A52959" w:rsidRDefault="00CD1D4D" w:rsidP="00CD1D4D">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81C89E" w14:textId="77777777" w:rsidR="00CD1D4D" w:rsidRPr="00A52959" w:rsidRDefault="00CD1D4D" w:rsidP="00CD1D4D">
            <w:pPr>
              <w:rPr>
                <w:lang w:val="it"/>
              </w:rPr>
            </w:pPr>
            <w:r w:rsidRPr="00A52959">
              <w:rPr>
                <w:lang w:val="it"/>
              </w:rPr>
              <w:t>02. Possibilità di</w:t>
            </w:r>
          </w:p>
          <w:p w14:paraId="2CFA1E4F" w14:textId="77777777" w:rsidR="00CD1D4D" w:rsidRPr="00A52959" w:rsidRDefault="00CD1D4D" w:rsidP="00CD1D4D">
            <w:pPr>
              <w:rPr>
                <w:lang w:val="it"/>
              </w:rPr>
            </w:pPr>
            <w:r w:rsidRPr="00A52959">
              <w:rPr>
                <w:lang w:val="it"/>
              </w:rPr>
              <w:t>chiusura</w:t>
            </w:r>
          </w:p>
          <w:p w14:paraId="12697D11" w14:textId="77777777" w:rsidR="00CD1D4D" w:rsidRPr="00AB4E7E" w:rsidRDefault="00CD1D4D" w:rsidP="00CD1D4D">
            <w:pPr>
              <w:rPr>
                <w:lang w:val="it"/>
              </w:rPr>
            </w:pPr>
            <w:r w:rsidRPr="00A52959">
              <w:rPr>
                <w:lang w:val="it"/>
              </w:rPr>
              <w:t>anticipata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EFA9C6" w14:textId="77777777" w:rsidR="00CD1D4D" w:rsidRPr="00A52959" w:rsidRDefault="00CD1D4D" w:rsidP="00CD1D4D">
            <w:pPr>
              <w:rPr>
                <w:lang w:val="it"/>
              </w:rPr>
            </w:pPr>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C50FE66" w14:textId="77777777" w:rsidR="00CD1D4D" w:rsidRPr="00A52959" w:rsidRDefault="00CD1D4D" w:rsidP="00CD1D4D">
            <w:pPr>
              <w:jc w:val="both"/>
              <w:rPr>
                <w:lang w:val="it"/>
              </w:rPr>
            </w:pPr>
            <w:r w:rsidRPr="00A52959">
              <w:rPr>
                <w:lang w:val="it"/>
              </w:rPr>
              <w:t>Quanto tempo prima va presentata la richiesta di chiusura anticipata?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A3C776E" w14:textId="77777777" w:rsidR="00CD1D4D" w:rsidRPr="00A52959" w:rsidRDefault="00CD1D4D" w:rsidP="00CD1D4D">
            <w:pPr>
              <w:jc w:val="both"/>
              <w:rPr>
                <w:lang w:val="it"/>
              </w:rPr>
            </w:pPr>
            <w:r w:rsidRPr="00A52959">
              <w:rPr>
                <w:lang w:val="it"/>
              </w:rPr>
              <w:t>Non è prevista una scadenza per la richiesta di chiusura anticipata, a condizione che tutte le attività relative all'attuazione del programma siano state realizzate.</w:t>
            </w:r>
          </w:p>
        </w:tc>
      </w:tr>
      <w:tr w:rsidR="00CD1D4D" w:rsidRPr="00A52959" w14:paraId="2F4365DD" w14:textId="77777777" w:rsidTr="00CC10CD">
        <w:trPr>
          <w:trHeight w:val="48"/>
        </w:trPr>
        <w:tc>
          <w:tcPr>
            <w:tcW w:w="1135" w:type="dxa"/>
            <w:tcBorders>
              <w:top w:val="single" w:sz="4" w:space="0" w:color="000000"/>
              <w:left w:val="single" w:sz="4" w:space="0" w:color="000000"/>
              <w:bottom w:val="single" w:sz="4" w:space="0" w:color="000000"/>
              <w:right w:val="single" w:sz="4" w:space="0" w:color="000000"/>
            </w:tcBorders>
          </w:tcPr>
          <w:p w14:paraId="693EF63D" w14:textId="77777777" w:rsidR="00CD1D4D" w:rsidRDefault="00CD1D4D" w:rsidP="00CD1D4D">
            <w:pPr>
              <w:pStyle w:val="Titolo3"/>
              <w:keepNext w:val="0"/>
              <w:keepLines w:val="0"/>
              <w:jc w:val="left"/>
              <w:rPr>
                <w:b w:val="0"/>
                <w:bCs/>
              </w:rPr>
            </w:pPr>
            <w:r w:rsidRPr="000F42D5">
              <w:rPr>
                <w:b w:val="0"/>
                <w:bCs/>
              </w:rPr>
              <w:t>EGESIF_</w:t>
            </w:r>
          </w:p>
          <w:p w14:paraId="1A237EB8" w14:textId="2F797CD2"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5EB3877" w14:textId="3B1E72B6" w:rsidR="00CD1D4D" w:rsidRPr="00A52959" w:rsidRDefault="00CD1D4D" w:rsidP="00CD1D4D">
            <w:pPr>
              <w:pStyle w:val="Titolo3"/>
              <w:keepNext w:val="0"/>
              <w:keepLines w:val="0"/>
              <w:rPr>
                <w:lang w:val="it"/>
              </w:rPr>
            </w:pPr>
            <w:r w:rsidRPr="00A52959">
              <w:rPr>
                <w:lang w:val="it"/>
              </w:rPr>
              <w:t>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E1F768" w14:textId="77777777" w:rsidR="00CD1D4D" w:rsidRPr="00A52959" w:rsidRDefault="00CD1D4D" w:rsidP="00CD1D4D">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DD4A3E" w14:textId="77777777" w:rsidR="00CD1D4D" w:rsidRPr="00A52959" w:rsidRDefault="00CD1D4D" w:rsidP="00CD1D4D">
            <w:pPr>
              <w:rPr>
                <w:lang w:val="it"/>
              </w:rPr>
            </w:pPr>
            <w:r w:rsidRPr="00A52959">
              <w:rPr>
                <w:lang w:val="it"/>
              </w:rPr>
              <w:t>02. Possibilità di</w:t>
            </w:r>
          </w:p>
          <w:p w14:paraId="1275F0F0" w14:textId="77777777" w:rsidR="00CD1D4D" w:rsidRPr="00A52959" w:rsidRDefault="00CD1D4D" w:rsidP="00CD1D4D">
            <w:pPr>
              <w:rPr>
                <w:lang w:val="it"/>
              </w:rPr>
            </w:pPr>
            <w:r w:rsidRPr="00A52959">
              <w:rPr>
                <w:lang w:val="it"/>
              </w:rPr>
              <w:t>chiusura</w:t>
            </w:r>
          </w:p>
          <w:p w14:paraId="51A8D472" w14:textId="77777777" w:rsidR="00CD1D4D" w:rsidRPr="00A52959" w:rsidRDefault="00CD1D4D" w:rsidP="00CD1D4D">
            <w:pPr>
              <w:rPr>
                <w:lang w:val="it"/>
              </w:rPr>
            </w:pPr>
            <w:r w:rsidRPr="00A52959">
              <w:rPr>
                <w:lang w:val="it"/>
              </w:rPr>
              <w:t>anticipata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EAE82A" w14:textId="77777777" w:rsidR="00CD1D4D" w:rsidRPr="00A52959" w:rsidRDefault="00CD1D4D" w:rsidP="00CD1D4D">
            <w:pPr>
              <w:rPr>
                <w:lang w:val="it"/>
              </w:rPr>
            </w:pPr>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2D9696D" w14:textId="77777777" w:rsidR="00CD1D4D" w:rsidRPr="00A52959" w:rsidRDefault="00CD1D4D" w:rsidP="00CD1D4D">
            <w:pPr>
              <w:jc w:val="both"/>
              <w:rPr>
                <w:lang w:val="it"/>
              </w:rPr>
            </w:pPr>
            <w:r w:rsidRPr="00A52959">
              <w:rPr>
                <w:lang w:val="it"/>
              </w:rPr>
              <w:t>Quando prende decisioni la Commissione sulle richieste di chiusura anticipata (tre mesi standard dal ricevimento della domanda)?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9AE5016" w14:textId="77777777" w:rsidR="00CD1D4D" w:rsidRPr="00A52959" w:rsidRDefault="00CD1D4D" w:rsidP="00CD1D4D">
            <w:pPr>
              <w:jc w:val="both"/>
              <w:rPr>
                <w:lang w:val="it"/>
              </w:rPr>
            </w:pPr>
            <w:r w:rsidRPr="00A52959">
              <w:rPr>
                <w:lang w:val="it"/>
              </w:rPr>
              <w:t>I servizi della Commissione prenderanno una decisione entro i termini standard. In questa fase non è stato previsto alcun termine specifico per rispondere a una richiesta di chiusura anticipata.</w:t>
            </w:r>
          </w:p>
        </w:tc>
      </w:tr>
      <w:tr w:rsidR="00CD1D4D" w:rsidRPr="00A52959" w14:paraId="18518297"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4AEDC7E6" w14:textId="77777777" w:rsidR="00CD1D4D" w:rsidRDefault="00CD1D4D" w:rsidP="00CD1D4D">
            <w:pPr>
              <w:pStyle w:val="Titolo3"/>
              <w:keepNext w:val="0"/>
              <w:keepLines w:val="0"/>
              <w:jc w:val="left"/>
              <w:rPr>
                <w:b w:val="0"/>
                <w:bCs/>
              </w:rPr>
            </w:pPr>
            <w:r w:rsidRPr="000F42D5">
              <w:rPr>
                <w:b w:val="0"/>
                <w:bCs/>
              </w:rPr>
              <w:t>EGESIF_</w:t>
            </w:r>
          </w:p>
          <w:p w14:paraId="321EB3A4" w14:textId="1F1A95BA"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0AEF52B" w14:textId="5EC12113" w:rsidR="00CD1D4D" w:rsidRPr="00A52959" w:rsidRDefault="00CD1D4D" w:rsidP="00CD1D4D">
            <w:pPr>
              <w:pStyle w:val="Titolo3"/>
              <w:keepNext w:val="0"/>
              <w:keepLines w:val="0"/>
              <w:rPr>
                <w:lang w:val="it"/>
              </w:rPr>
            </w:pPr>
            <w:r w:rsidRPr="00A52959">
              <w:rPr>
                <w:lang w:val="it"/>
              </w:rPr>
              <w:t>307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005261" w14:textId="77777777" w:rsidR="00CD1D4D" w:rsidRPr="00A52959" w:rsidRDefault="00CD1D4D" w:rsidP="00CD1D4D">
            <w:pPr>
              <w:jc w:val="center"/>
              <w:rPr>
                <w:lang w:val="it"/>
              </w:rPr>
            </w:pPr>
            <w:r w:rsidRPr="00A52959">
              <w:rPr>
                <w:lang w:val="it"/>
              </w:rPr>
              <w:t>Germania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653252" w14:textId="1199178D" w:rsidR="00CD1D4D" w:rsidRPr="00A52959" w:rsidRDefault="00CD1D4D" w:rsidP="00CD1D4D">
            <w:pPr>
              <w:rPr>
                <w:lang w:val="it"/>
              </w:rPr>
            </w:pPr>
            <w:r w:rsidRPr="00A52959">
              <w:rPr>
                <w:lang w:val="it"/>
              </w:rPr>
              <w:t>02. Possibilità di chiusura</w:t>
            </w:r>
            <w:r>
              <w:rPr>
                <w:lang w:val="it"/>
              </w:rPr>
              <w:t xml:space="preserve"> </w:t>
            </w:r>
            <w:r w:rsidRPr="00A52959">
              <w:rPr>
                <w:lang w:val="it"/>
              </w:rPr>
              <w:t>anticipata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4860E3" w14:textId="77777777" w:rsidR="00CD1D4D" w:rsidRPr="00A52959" w:rsidRDefault="00CD1D4D" w:rsidP="00CD1D4D">
            <w:pPr>
              <w:rPr>
                <w:rFonts w:ascii="Times New Roman" w:eastAsia="Times New Roman" w:hAnsi="Times New Roman" w:cs="Times New Roman"/>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2B9A9EC" w14:textId="77777777" w:rsidR="00CD1D4D" w:rsidRPr="00A52959" w:rsidRDefault="00CD1D4D" w:rsidP="00CD1D4D">
            <w:pPr>
              <w:jc w:val="both"/>
              <w:rPr>
                <w:lang w:val="it"/>
              </w:rPr>
            </w:pPr>
            <w:r w:rsidRPr="00A52959">
              <w:rPr>
                <w:lang w:val="it"/>
              </w:rPr>
              <w:t xml:space="preserve">1) Saranno apprezzati chiarimenti sulle scadenze per la rendicontazione degli indicatori e per quanto riguarda l'attuazione fisica? </w:t>
            </w:r>
          </w:p>
          <w:p w14:paraId="57B8AB2F" w14:textId="77777777" w:rsidR="00CD1D4D" w:rsidRPr="00A52959" w:rsidRDefault="00CD1D4D" w:rsidP="00CD1D4D">
            <w:pPr>
              <w:jc w:val="both"/>
              <w:rPr>
                <w:lang w:val="it"/>
              </w:rPr>
            </w:pPr>
            <w:r w:rsidRPr="00A52959">
              <w:rPr>
                <w:lang w:val="it"/>
              </w:rPr>
              <w:t>2) REACT EU: come si collega alla chiusura anticipata? È possibile avere una chiusura anticipata parziale? O dobbiamo aspettare che REACT EU venga speso?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28C0C01" w14:textId="77777777" w:rsidR="00CD1D4D" w:rsidRPr="00A52959" w:rsidRDefault="00CD1D4D" w:rsidP="00CD1D4D">
            <w:pPr>
              <w:jc w:val="both"/>
              <w:rPr>
                <w:lang w:val="it"/>
              </w:rPr>
            </w:pPr>
            <w:r w:rsidRPr="00A52959">
              <w:rPr>
                <w:lang w:val="it"/>
              </w:rPr>
              <w:t>1) La valutazione del raggiungimento dei valori obiettivo degli indicatori sarà effettuata dalla Commissione sulla base dei dati riportati nella relazione finale di attuazione.</w:t>
            </w:r>
          </w:p>
          <w:p w14:paraId="31B56BB7" w14:textId="77777777" w:rsidR="00CD1D4D" w:rsidRPr="00A52959" w:rsidRDefault="00CD1D4D" w:rsidP="00CD1D4D">
            <w:pPr>
              <w:jc w:val="both"/>
              <w:rPr>
                <w:lang w:val="it"/>
              </w:rPr>
            </w:pPr>
            <w:r w:rsidRPr="00A52959">
              <w:rPr>
                <w:lang w:val="it"/>
              </w:rPr>
              <w:t>Il termine per la rendicontazione degli indicatori è il momento della presentazione della relazione finale di attuazione che è il 15 febbraio dell'anno successivo all'anno contabile considerato. In linea con la bozza di orientamenti per la chiusura, la chiusura anticipata dovrebbe seguire tutte le regole stabilite per la chiusura, comprese quelle relative agli indicatori.</w:t>
            </w:r>
          </w:p>
          <w:p w14:paraId="17F20DCB" w14:textId="4F462997" w:rsidR="00CD1D4D" w:rsidRPr="00A52959" w:rsidRDefault="00CD1D4D" w:rsidP="00CD1D4D">
            <w:pPr>
              <w:jc w:val="both"/>
              <w:rPr>
                <w:lang w:val="it"/>
              </w:rPr>
            </w:pPr>
            <w:r w:rsidRPr="00A52959">
              <w:rPr>
                <w:lang w:val="it"/>
              </w:rPr>
              <w:t xml:space="preserve">Per quanto riguarda l'attuazione fisica, si veda la risposta alla </w:t>
            </w:r>
            <w:hyperlink w:anchor="_7_1" w:history="1">
              <w:r w:rsidRPr="009436CE">
                <w:rPr>
                  <w:rStyle w:val="Collegamentoipertestuale"/>
                  <w:lang w:val="it"/>
                </w:rPr>
                <w:t>domanda 7</w:t>
              </w:r>
            </w:hyperlink>
            <w:r w:rsidRPr="00A52959">
              <w:rPr>
                <w:lang w:val="it"/>
              </w:rPr>
              <w:t xml:space="preserve">. La chiusura anticipata non è possibile per i programmi con operazioni non funzionanti, poiché il prerequisito per richiedere tale chiusura anticipata è </w:t>
            </w:r>
            <w:r w:rsidRPr="00A52959">
              <w:rPr>
                <w:lang w:val="it"/>
              </w:rPr>
              <w:lastRenderedPageBreak/>
              <w:t>l'aver svolto tutte le attività relative all'attuazione dei programmi.</w:t>
            </w:r>
          </w:p>
          <w:p w14:paraId="3C07F512" w14:textId="77777777" w:rsidR="00CD1D4D" w:rsidRPr="00A52959" w:rsidRDefault="00CD1D4D" w:rsidP="00CD1D4D">
            <w:pPr>
              <w:jc w:val="both"/>
              <w:rPr>
                <w:lang w:val="it"/>
              </w:rPr>
            </w:pPr>
            <w:r w:rsidRPr="00A52959">
              <w:rPr>
                <w:lang w:val="it"/>
              </w:rPr>
              <w:t>2) Non è possibile alcuna chiusura anticipata parziale. Per richiedere una chiusura anticipata, lo Stato membro deve aver svolto tutte le attività relative all'attuazione del programma. In particolare, questa condizione si riferisce al fatto che il sostegno totale dell'UE (bilancio) del programma deve essere stato consumato.</w:t>
            </w:r>
          </w:p>
        </w:tc>
      </w:tr>
      <w:tr w:rsidR="00AE4894" w:rsidRPr="00A52959" w14:paraId="59F699C6" w14:textId="77777777" w:rsidTr="00CC10CD">
        <w:tblPrEx>
          <w:tblCellMar>
            <w:left w:w="106" w:type="dxa"/>
            <w:right w:w="59" w:type="dxa"/>
          </w:tblCellMar>
        </w:tblPrEx>
        <w:trPr>
          <w:trHeight w:val="114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91018E8" w14:textId="77777777" w:rsidR="00CD1D4D" w:rsidRDefault="00AE4894" w:rsidP="00AE4894">
            <w:pPr>
              <w:pStyle w:val="Titolo3"/>
              <w:keepNext w:val="0"/>
              <w:keepLines w:val="0"/>
              <w:jc w:val="left"/>
              <w:rPr>
                <w:b w:val="0"/>
                <w:bCs/>
              </w:rPr>
            </w:pPr>
            <w:r w:rsidRPr="00760C04">
              <w:rPr>
                <w:b w:val="0"/>
                <w:bCs/>
              </w:rPr>
              <w:lastRenderedPageBreak/>
              <w:t>CPRE_</w:t>
            </w:r>
          </w:p>
          <w:p w14:paraId="61022319" w14:textId="59EECBDF" w:rsidR="00AE4894" w:rsidRPr="00760C04" w:rsidRDefault="00AE4894" w:rsidP="00AE4894">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A095339" w14:textId="05304BC4" w:rsidR="00AE4894" w:rsidRPr="00A52959" w:rsidRDefault="00AE4894" w:rsidP="00AE4894">
            <w:pPr>
              <w:pStyle w:val="Titolo3"/>
              <w:keepNext w:val="0"/>
              <w:keepLines w:val="0"/>
              <w:rPr>
                <w:lang w:val="it"/>
              </w:rPr>
            </w:pPr>
            <w:r w:rsidRPr="00C6061E">
              <w:t xml:space="preserve">41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CA682E" w14:textId="28D753C7" w:rsidR="00AE4894" w:rsidRPr="00A52959" w:rsidRDefault="00AE4894" w:rsidP="00AE4894">
            <w:pPr>
              <w:jc w:val="center"/>
              <w:rPr>
                <w:lang w:val="it"/>
              </w:rPr>
            </w:pPr>
            <w:r w:rsidRPr="00C6061E">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0B8892" w14:textId="4C649A68" w:rsidR="00AE4894" w:rsidRPr="00A52959" w:rsidRDefault="00AE4894" w:rsidP="00AE4894">
            <w:pPr>
              <w:rPr>
                <w:lang w:val="it"/>
              </w:rPr>
            </w:pPr>
            <w:r w:rsidRPr="00AE4894">
              <w:t>02. Possibilità di chiusura anticipata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7833D67" w14:textId="44B6B96E" w:rsidR="00AE4894" w:rsidRPr="00A52959" w:rsidRDefault="00AE4894" w:rsidP="00AE4894">
            <w:pPr>
              <w:rPr>
                <w:rFonts w:ascii="Times New Roman" w:eastAsia="Times New Roman" w:hAnsi="Times New Roman" w:cs="Times New Roman"/>
              </w:rPr>
            </w:pPr>
            <w:r w:rsidRPr="00C6061E">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D775A1" w14:textId="30F489AD" w:rsidR="00AE4894" w:rsidRPr="00A52959" w:rsidRDefault="00AE4894" w:rsidP="00AE4894">
            <w:pPr>
              <w:jc w:val="both"/>
              <w:rPr>
                <w:lang w:val="it"/>
              </w:rPr>
            </w:pPr>
            <w:r w:rsidRPr="00C6061E">
              <w:t xml:space="preserve">È possibile avviare il processo di chiusura su una parte di un programma operativo, in cui rimangono solo uno o due assi attivi, come quelli dedicati a REACT-EU?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4C879D4" w14:textId="30528E16" w:rsidR="00AE4894" w:rsidRPr="00A52959" w:rsidRDefault="00AE4894" w:rsidP="00AE4894">
            <w:pPr>
              <w:jc w:val="both"/>
              <w:rPr>
                <w:lang w:val="it"/>
              </w:rPr>
            </w:pPr>
            <w:r w:rsidRPr="00C6061E">
              <w:t xml:space="preserve">In linea con la sezione 2 degli orientamenti sulla chiusura, gli Stati membri possono chiedere una chiusura anticipata a condizione che abbiano svolto tutte le attività connesse all'attuazione del programma. Pertanto, la chiusura anticipata non è possibile fino a quando le assegnazioni di REACT-EU non saranno esaurite.  </w:t>
            </w:r>
          </w:p>
        </w:tc>
      </w:tr>
      <w:tr w:rsidR="00C80EAA" w:rsidRPr="00C80EAA" w14:paraId="46F5A309"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A97FFB" w14:textId="77777777" w:rsidR="00CD1D4D" w:rsidRPr="00C80EAA" w:rsidRDefault="00CD1D4D" w:rsidP="00CD1D4D">
            <w:pPr>
              <w:pStyle w:val="Titolo3"/>
              <w:keepNext w:val="0"/>
              <w:keepLines w:val="0"/>
              <w:jc w:val="left"/>
              <w:rPr>
                <w:b w:val="0"/>
                <w:bCs/>
                <w:color w:val="00B050"/>
              </w:rPr>
            </w:pPr>
            <w:r w:rsidRPr="00C80EAA">
              <w:rPr>
                <w:b w:val="0"/>
                <w:bCs/>
                <w:color w:val="00B050"/>
              </w:rPr>
              <w:t>CPRE_</w:t>
            </w:r>
          </w:p>
          <w:p w14:paraId="0301C40E" w14:textId="77777777" w:rsidR="00B411C6" w:rsidRPr="00C80EAA" w:rsidRDefault="00CD1D4D" w:rsidP="00CD1D4D">
            <w:pPr>
              <w:pStyle w:val="Titolo3"/>
              <w:keepNext w:val="0"/>
              <w:keepLines w:val="0"/>
              <w:jc w:val="left"/>
              <w:rPr>
                <w:b w:val="0"/>
                <w:bCs/>
                <w:color w:val="00B050"/>
              </w:rPr>
            </w:pPr>
            <w:r w:rsidRPr="00C80EAA">
              <w:rPr>
                <w:b w:val="0"/>
                <w:bCs/>
                <w:color w:val="00B050"/>
              </w:rPr>
              <w:t>23-0018-05</w:t>
            </w:r>
          </w:p>
          <w:p w14:paraId="794FFC03" w14:textId="778BBF28" w:rsidR="00CD1D4D" w:rsidRPr="00C80EAA" w:rsidRDefault="00CD1D4D" w:rsidP="00CD1D4D">
            <w:pPr>
              <w:pStyle w:val="Titolo3"/>
              <w:keepNext w:val="0"/>
              <w:keepLines w:val="0"/>
              <w:jc w:val="left"/>
              <w:rPr>
                <w:b w:val="0"/>
                <w:bCs/>
                <w:color w:val="00B050"/>
              </w:rPr>
            </w:pP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83FABA" w14:textId="328E87F8" w:rsidR="00CD1D4D" w:rsidRPr="00C80EAA" w:rsidRDefault="00CD1D4D" w:rsidP="00CD1D4D">
            <w:pPr>
              <w:pStyle w:val="Titolo3"/>
              <w:keepNext w:val="0"/>
              <w:keepLines w:val="0"/>
              <w:rPr>
                <w:color w:val="00B050"/>
                <w:lang w:val="it"/>
              </w:rPr>
            </w:pPr>
            <w:r w:rsidRPr="00C80EAA">
              <w:rPr>
                <w:color w:val="00B050"/>
              </w:rPr>
              <w:t xml:space="preserve">76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E3659F5" w14:textId="210312C2" w:rsidR="00CD1D4D" w:rsidRPr="00C80EAA" w:rsidRDefault="00CD1D4D" w:rsidP="00CD1D4D">
            <w:pPr>
              <w:jc w:val="center"/>
              <w:rPr>
                <w:color w:val="00B050"/>
                <w:lang w:val="it"/>
              </w:rPr>
            </w:pPr>
            <w:r w:rsidRPr="00C80EAA">
              <w:rPr>
                <w:color w:val="00B050"/>
              </w:rPr>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25E22C" w14:textId="0DF351E7" w:rsidR="00CD1D4D" w:rsidRPr="00C80EAA" w:rsidRDefault="00CD1D4D" w:rsidP="00CD1D4D">
            <w:pPr>
              <w:rPr>
                <w:color w:val="00B050"/>
                <w:lang w:val="it"/>
              </w:rPr>
            </w:pPr>
            <w:r w:rsidRPr="00C80EAA">
              <w:rPr>
                <w:color w:val="00B050"/>
              </w:rPr>
              <w:t xml:space="preserve">2. Possibilità di chiusura anticipata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62877A" w14:textId="4A99D1F3" w:rsidR="00CD1D4D" w:rsidRPr="00C80EAA" w:rsidRDefault="00CD1D4D" w:rsidP="00CD1D4D">
            <w:pPr>
              <w:rPr>
                <w:rFonts w:ascii="Times New Roman" w:eastAsia="Times New Roman" w:hAnsi="Times New Roman" w:cs="Times New Roman"/>
                <w:color w:val="00B050"/>
              </w:rPr>
            </w:pPr>
            <w:r w:rsidRPr="00C80EAA">
              <w:rPr>
                <w:color w:val="00B050"/>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F436D2" w14:textId="0A18389D" w:rsidR="00CD1D4D" w:rsidRPr="00C80EAA" w:rsidRDefault="00CD1D4D" w:rsidP="00CD1D4D">
            <w:pPr>
              <w:jc w:val="both"/>
              <w:rPr>
                <w:color w:val="00B050"/>
                <w:lang w:val="it"/>
              </w:rPr>
            </w:pPr>
            <w:r w:rsidRPr="00C80EAA">
              <w:rPr>
                <w:color w:val="00B050"/>
              </w:rPr>
              <w:t>Quale procedura dovrebbe essere utilizzata (ad esempio, inserimento di una lettera di richiesta su SFC con l'indicazione dell'anno contabile considerato finale)?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E81EE2" w14:textId="7DA83DAE" w:rsidR="00CD1D4D" w:rsidRPr="00C80EAA" w:rsidRDefault="00CD1D4D" w:rsidP="00CD1D4D">
            <w:pPr>
              <w:jc w:val="both"/>
              <w:rPr>
                <w:color w:val="00B050"/>
                <w:lang w:val="it"/>
              </w:rPr>
            </w:pPr>
            <w:r w:rsidRPr="00C80EAA">
              <w:rPr>
                <w:color w:val="00B050"/>
              </w:rPr>
              <w:t xml:space="preserve">Cfr. la risposta alla </w:t>
            </w:r>
            <w:hyperlink w:anchor="_5" w:history="1">
              <w:r w:rsidRPr="00C80EAA">
                <w:rPr>
                  <w:rStyle w:val="Collegamentoipertestuale"/>
                  <w:color w:val="00B050"/>
                </w:rPr>
                <w:t>domanda 5</w:t>
              </w:r>
            </w:hyperlink>
            <w:r w:rsidRPr="00C80EAA">
              <w:rPr>
                <w:color w:val="00B050"/>
              </w:rPr>
              <w:t xml:space="preserve"> in EGESIF_21-0012-05. </w:t>
            </w:r>
          </w:p>
        </w:tc>
      </w:tr>
      <w:tr w:rsidR="00C80EAA" w:rsidRPr="00C80EAA" w14:paraId="373876B1" w14:textId="77777777" w:rsidTr="009C1A5A">
        <w:tblPrEx>
          <w:tblCellMar>
            <w:left w:w="106" w:type="dxa"/>
            <w:right w:w="59" w:type="dxa"/>
          </w:tblCellMar>
        </w:tblPrEx>
        <w:trPr>
          <w:trHeight w:val="121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2D4416" w14:textId="77777777" w:rsidR="00CD1D4D" w:rsidRPr="00C80EAA" w:rsidRDefault="00CD1D4D" w:rsidP="00CD1D4D">
            <w:pPr>
              <w:pStyle w:val="Titolo3"/>
              <w:keepNext w:val="0"/>
              <w:keepLines w:val="0"/>
              <w:jc w:val="left"/>
              <w:rPr>
                <w:b w:val="0"/>
                <w:bCs/>
                <w:color w:val="00B050"/>
              </w:rPr>
            </w:pPr>
            <w:r w:rsidRPr="00C80EAA">
              <w:rPr>
                <w:b w:val="0"/>
                <w:bCs/>
                <w:color w:val="00B050"/>
              </w:rPr>
              <w:t>CPRE_</w:t>
            </w:r>
          </w:p>
          <w:p w14:paraId="4DCF357C" w14:textId="0599AFE0" w:rsidR="00CD1D4D" w:rsidRPr="00C80EAA" w:rsidRDefault="00CD1D4D" w:rsidP="00CD1D4D">
            <w:pPr>
              <w:pStyle w:val="Titolo3"/>
              <w:keepNext w:val="0"/>
              <w:keepLines w:val="0"/>
              <w:jc w:val="left"/>
              <w:rPr>
                <w:b w:val="0"/>
                <w:bCs/>
                <w:color w:val="00B050"/>
              </w:rPr>
            </w:pPr>
            <w:r w:rsidRPr="00C80EAA">
              <w:rPr>
                <w:b w:val="0"/>
                <w:bCs/>
                <w:color w:val="00B050"/>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43C2FF" w14:textId="446A8F77" w:rsidR="00CD1D4D" w:rsidRPr="00C80EAA" w:rsidRDefault="00CD1D4D" w:rsidP="00CD1D4D">
            <w:pPr>
              <w:pStyle w:val="Titolo3"/>
              <w:keepNext w:val="0"/>
              <w:keepLines w:val="0"/>
              <w:rPr>
                <w:color w:val="00B050"/>
                <w:lang w:val="it"/>
              </w:rPr>
            </w:pPr>
            <w:r w:rsidRPr="00C80EAA">
              <w:rPr>
                <w:color w:val="00B050"/>
              </w:rPr>
              <w:t xml:space="preserve">77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9C6829" w14:textId="470E9F5F" w:rsidR="00CD1D4D" w:rsidRPr="00C80EAA" w:rsidRDefault="00CD1D4D" w:rsidP="00CD1D4D">
            <w:pPr>
              <w:jc w:val="center"/>
              <w:rPr>
                <w:color w:val="00B050"/>
                <w:lang w:val="it"/>
              </w:rPr>
            </w:pPr>
            <w:r w:rsidRPr="00C80EAA">
              <w:rPr>
                <w:color w:val="00B050"/>
              </w:rPr>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54B739" w14:textId="1704E2DF" w:rsidR="00CD1D4D" w:rsidRPr="00C80EAA" w:rsidRDefault="00CD1D4D" w:rsidP="00CD1D4D">
            <w:pPr>
              <w:rPr>
                <w:color w:val="00B050"/>
                <w:lang w:val="it"/>
              </w:rPr>
            </w:pPr>
            <w:r w:rsidRPr="00C80EAA">
              <w:rPr>
                <w:color w:val="00B050"/>
              </w:rPr>
              <w:t xml:space="preserve">2. Possibilità di chiusura anticipata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05E6BD" w14:textId="318032F2" w:rsidR="00CD1D4D" w:rsidRPr="00C80EAA" w:rsidRDefault="00CD1D4D" w:rsidP="00CD1D4D">
            <w:pPr>
              <w:rPr>
                <w:rFonts w:ascii="Times New Roman" w:eastAsia="Times New Roman" w:hAnsi="Times New Roman" w:cs="Times New Roman"/>
                <w:color w:val="00B050"/>
              </w:rPr>
            </w:pPr>
            <w:r w:rsidRPr="00C80EAA">
              <w:rPr>
                <w:color w:val="00B050"/>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71C331" w14:textId="1E2F2EA8" w:rsidR="00CD1D4D" w:rsidRPr="00C80EAA" w:rsidRDefault="00CD1D4D" w:rsidP="00CD1D4D">
            <w:pPr>
              <w:jc w:val="both"/>
              <w:rPr>
                <w:color w:val="00B050"/>
                <w:lang w:val="it"/>
              </w:rPr>
            </w:pPr>
            <w:r w:rsidRPr="00C80EAA">
              <w:rPr>
                <w:color w:val="00B050"/>
              </w:rPr>
              <w:t xml:space="preserve">Tale chiusura anticipata avviene necessariamente sulla base del periodo contabile compreso tra il 1° luglio 2022 e il 30 giugno 2023?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5A032C" w14:textId="6746FFFC" w:rsidR="009C1A5A" w:rsidRPr="00C80EAA" w:rsidRDefault="00CD1D4D" w:rsidP="00263B77">
            <w:pPr>
              <w:jc w:val="both"/>
              <w:rPr>
                <w:color w:val="00B050"/>
                <w:lang w:val="it"/>
              </w:rPr>
            </w:pPr>
            <w:r w:rsidRPr="00C80EAA">
              <w:rPr>
                <w:color w:val="00B050"/>
              </w:rPr>
              <w:t xml:space="preserve">No, non è previsto un termine per la richiesta di chiusura anticipata, a condizione che siano state svolte tutte le attività relative all'attuazione del programma. Può riferirsi a qualsiasi periodo contabile precedente al periodo contabile finale quale definito all'articolo 2, punto 29, dell'RDC. </w:t>
            </w:r>
            <w:r w:rsidR="009C1A5A" w:rsidRPr="00C80EAA">
              <w:rPr>
                <w:color w:val="00B050"/>
              </w:rPr>
              <w:t xml:space="preserve">Si veda anche la risposta alla </w:t>
            </w:r>
            <w:hyperlink w:anchor="_8" w:history="1">
              <w:r w:rsidR="009C1A5A" w:rsidRPr="00C80EAA">
                <w:rPr>
                  <w:rStyle w:val="Collegamentoipertestuale"/>
                  <w:color w:val="00B050"/>
                </w:rPr>
                <w:t>domanda 8</w:t>
              </w:r>
            </w:hyperlink>
            <w:r w:rsidR="009C1A5A" w:rsidRPr="00C80EAA">
              <w:rPr>
                <w:color w:val="00B050"/>
              </w:rPr>
              <w:t xml:space="preserve"> in EGESIF_21-0012-05.</w:t>
            </w:r>
          </w:p>
        </w:tc>
      </w:tr>
      <w:tr w:rsidR="00C80EAA" w:rsidRPr="00C80EAA" w14:paraId="37DD9378"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6757C0" w14:textId="77777777" w:rsidR="00CD1D4D" w:rsidRPr="00C80EAA" w:rsidRDefault="00CD1D4D" w:rsidP="00CD1D4D">
            <w:pPr>
              <w:pStyle w:val="Titolo3"/>
              <w:keepNext w:val="0"/>
              <w:keepLines w:val="0"/>
              <w:jc w:val="left"/>
              <w:rPr>
                <w:b w:val="0"/>
                <w:bCs/>
                <w:color w:val="00B050"/>
              </w:rPr>
            </w:pPr>
            <w:r w:rsidRPr="00C80EAA">
              <w:rPr>
                <w:b w:val="0"/>
                <w:bCs/>
                <w:color w:val="00B050"/>
              </w:rPr>
              <w:t>CPRE_</w:t>
            </w:r>
          </w:p>
          <w:p w14:paraId="72949E0C" w14:textId="259E5950" w:rsidR="00CD1D4D" w:rsidRPr="00C80EAA" w:rsidRDefault="00CD1D4D" w:rsidP="00CD1D4D">
            <w:pPr>
              <w:pStyle w:val="Titolo3"/>
              <w:keepNext w:val="0"/>
              <w:keepLines w:val="0"/>
              <w:jc w:val="left"/>
              <w:rPr>
                <w:b w:val="0"/>
                <w:bCs/>
                <w:color w:val="00B050"/>
              </w:rPr>
            </w:pPr>
            <w:r w:rsidRPr="00C80EAA">
              <w:rPr>
                <w:b w:val="0"/>
                <w:bCs/>
                <w:color w:val="00B050"/>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8020A7" w14:textId="71E36E4E" w:rsidR="00CD1D4D" w:rsidRPr="00C80EAA" w:rsidRDefault="00CD1D4D" w:rsidP="00CD1D4D">
            <w:pPr>
              <w:pStyle w:val="Titolo3"/>
              <w:keepNext w:val="0"/>
              <w:keepLines w:val="0"/>
              <w:rPr>
                <w:color w:val="00B050"/>
                <w:lang w:val="it"/>
              </w:rPr>
            </w:pPr>
            <w:r w:rsidRPr="00C80EAA">
              <w:rPr>
                <w:color w:val="00B050"/>
              </w:rPr>
              <w:t xml:space="preserve">78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718EE5" w14:textId="3D0B96F4" w:rsidR="00CD1D4D" w:rsidRPr="00C80EAA" w:rsidRDefault="00CD1D4D" w:rsidP="00CD1D4D">
            <w:pPr>
              <w:jc w:val="center"/>
              <w:rPr>
                <w:color w:val="00B050"/>
                <w:lang w:val="it"/>
              </w:rPr>
            </w:pPr>
            <w:r w:rsidRPr="00C80EAA">
              <w:rPr>
                <w:color w:val="00B050"/>
              </w:rPr>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F83B412" w14:textId="00AAE8C9" w:rsidR="00CD1D4D" w:rsidRPr="00C80EAA" w:rsidRDefault="00CD1D4D" w:rsidP="00CD1D4D">
            <w:pPr>
              <w:rPr>
                <w:color w:val="00B050"/>
                <w:lang w:val="it"/>
              </w:rPr>
            </w:pPr>
            <w:r w:rsidRPr="00C80EAA">
              <w:rPr>
                <w:color w:val="00B050"/>
              </w:rPr>
              <w:t xml:space="preserve">2. Possibilità di chiusura anticipata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9FD7F3" w14:textId="37B107D7" w:rsidR="00CD1D4D" w:rsidRPr="00C80EAA" w:rsidRDefault="00CD1D4D" w:rsidP="00CD1D4D">
            <w:pPr>
              <w:rPr>
                <w:rFonts w:ascii="Times New Roman" w:eastAsia="Times New Roman" w:hAnsi="Times New Roman" w:cs="Times New Roman"/>
                <w:color w:val="00B050"/>
              </w:rPr>
            </w:pPr>
            <w:r w:rsidRPr="00C80EAA">
              <w:rPr>
                <w:color w:val="00B050"/>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47569C" w14:textId="77777777" w:rsidR="00CD1D4D" w:rsidRPr="00C80EAA" w:rsidRDefault="00CD1D4D" w:rsidP="00CD1D4D">
            <w:pPr>
              <w:jc w:val="both"/>
              <w:rPr>
                <w:color w:val="00B050"/>
              </w:rPr>
            </w:pPr>
            <w:r w:rsidRPr="00C80EAA">
              <w:rPr>
                <w:color w:val="00B050"/>
              </w:rPr>
              <w:t xml:space="preserve">Se si decide di considerare l'esercizio contabile 2021-2022 come quello definitivo, è corretto che </w:t>
            </w:r>
          </w:p>
          <w:p w14:paraId="2CD2840D" w14:textId="77777777" w:rsidR="00CD1D4D" w:rsidRPr="00C80EAA" w:rsidRDefault="00CD1D4D" w:rsidP="00CD1D4D">
            <w:pPr>
              <w:jc w:val="both"/>
              <w:rPr>
                <w:color w:val="00B050"/>
              </w:rPr>
            </w:pPr>
            <w:r w:rsidRPr="00C80EAA">
              <w:rPr>
                <w:color w:val="00B050"/>
              </w:rPr>
              <w:t xml:space="preserve"> </w:t>
            </w:r>
          </w:p>
          <w:p w14:paraId="712C7511" w14:textId="4A4E60D7" w:rsidR="00CD1D4D" w:rsidRPr="00C80EAA" w:rsidRDefault="00CD1D4D" w:rsidP="00CD1D4D">
            <w:pPr>
              <w:jc w:val="both"/>
              <w:rPr>
                <w:color w:val="00B050"/>
                <w:lang w:val="it"/>
              </w:rPr>
            </w:pPr>
            <w:r w:rsidRPr="00C80EAA">
              <w:rPr>
                <w:color w:val="00B050"/>
              </w:rPr>
              <w:t xml:space="preserve">- </w:t>
            </w:r>
            <w:r w:rsidR="00755F73" w:rsidRPr="00C80EAA">
              <w:rPr>
                <w:color w:val="00B050"/>
              </w:rPr>
              <w:t>la domanda di pagamento finale</w:t>
            </w:r>
            <w:r w:rsidRPr="00C80EAA">
              <w:rPr>
                <w:color w:val="00B050"/>
              </w:rPr>
              <w:t xml:space="preserve"> sarà inviata nel luglio 2022 e i 4 documenti di chiusura entro febbraio 2023 (conti, RAC e parere, sintesi annuale e dichiarazione di gestione e relazione finale di attuazione)</w:t>
            </w:r>
            <w:r w:rsidR="00B411C6" w:rsidRPr="00C80EAA">
              <w:rPr>
                <w:color w:val="00B050"/>
              </w:rPr>
              <w:t>?</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940DAD" w14:textId="321E0098" w:rsidR="00CD1D4D" w:rsidRPr="00C80EAA" w:rsidRDefault="00CD1D4D" w:rsidP="00CD1D4D">
            <w:pPr>
              <w:jc w:val="both"/>
              <w:rPr>
                <w:color w:val="00B050"/>
                <w:lang w:val="it"/>
              </w:rPr>
            </w:pPr>
            <w:r w:rsidRPr="00C80EAA">
              <w:rPr>
                <w:color w:val="00B050"/>
              </w:rPr>
              <w:t xml:space="preserve">Sì, è corretto.  </w:t>
            </w:r>
          </w:p>
        </w:tc>
      </w:tr>
      <w:tr w:rsidR="00C80EAA" w:rsidRPr="00C80EAA" w14:paraId="67B56B1E"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C09F9A" w14:textId="77777777" w:rsidR="00CD1D4D" w:rsidRPr="00C80EAA" w:rsidRDefault="00CD1D4D" w:rsidP="00CD1D4D">
            <w:pPr>
              <w:pStyle w:val="Titolo3"/>
              <w:keepNext w:val="0"/>
              <w:keepLines w:val="0"/>
              <w:jc w:val="left"/>
              <w:rPr>
                <w:b w:val="0"/>
                <w:bCs/>
                <w:color w:val="00B050"/>
              </w:rPr>
            </w:pPr>
            <w:r w:rsidRPr="00C80EAA">
              <w:rPr>
                <w:b w:val="0"/>
                <w:bCs/>
                <w:color w:val="00B050"/>
              </w:rPr>
              <w:lastRenderedPageBreak/>
              <w:t>CPRE_</w:t>
            </w:r>
          </w:p>
          <w:p w14:paraId="35A75032" w14:textId="56B7CBAF" w:rsidR="00CD1D4D" w:rsidRPr="00C80EAA" w:rsidRDefault="00CD1D4D" w:rsidP="00CD1D4D">
            <w:pPr>
              <w:pStyle w:val="Titolo3"/>
              <w:keepNext w:val="0"/>
              <w:keepLines w:val="0"/>
              <w:jc w:val="left"/>
              <w:rPr>
                <w:b w:val="0"/>
                <w:bCs/>
                <w:color w:val="00B050"/>
              </w:rPr>
            </w:pPr>
            <w:r w:rsidRPr="00C80EAA">
              <w:rPr>
                <w:b w:val="0"/>
                <w:bCs/>
                <w:color w:val="00B050"/>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BC569E" w14:textId="31BDBAF0" w:rsidR="00CD1D4D" w:rsidRPr="00C80EAA" w:rsidRDefault="00CD1D4D" w:rsidP="00CD1D4D">
            <w:pPr>
              <w:pStyle w:val="Titolo3"/>
              <w:keepNext w:val="0"/>
              <w:keepLines w:val="0"/>
              <w:rPr>
                <w:color w:val="00B050"/>
              </w:rPr>
            </w:pPr>
            <w:r w:rsidRPr="00C80EAA">
              <w:rPr>
                <w:color w:val="00B050"/>
              </w:rPr>
              <w:t xml:space="preserve">79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53DE0A" w14:textId="56B951B8" w:rsidR="00CD1D4D" w:rsidRPr="00C80EAA" w:rsidRDefault="00CD1D4D" w:rsidP="00CD1D4D">
            <w:pPr>
              <w:jc w:val="center"/>
              <w:rPr>
                <w:color w:val="00B050"/>
              </w:rPr>
            </w:pPr>
            <w:r w:rsidRPr="00C80EAA">
              <w:rPr>
                <w:color w:val="00B050"/>
              </w:rPr>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79FC2E" w14:textId="1E80D317" w:rsidR="00CD1D4D" w:rsidRPr="00C80EAA" w:rsidRDefault="00CD1D4D" w:rsidP="00CD1D4D">
            <w:pPr>
              <w:rPr>
                <w:color w:val="00B050"/>
              </w:rPr>
            </w:pPr>
            <w:r w:rsidRPr="00C80EAA">
              <w:rPr>
                <w:color w:val="00B050"/>
              </w:rPr>
              <w:t xml:space="preserve">2. Possibilità di chiusura anticipata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CC1C51" w14:textId="4F2EEBA0" w:rsidR="00CD1D4D" w:rsidRPr="00C80EAA" w:rsidRDefault="00CD1D4D" w:rsidP="00CD1D4D">
            <w:pPr>
              <w:rPr>
                <w:color w:val="00B050"/>
              </w:rPr>
            </w:pPr>
            <w:r w:rsidRPr="00C80EAA">
              <w:rPr>
                <w:color w:val="00B050"/>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6744B0" w14:textId="561243E6" w:rsidR="00CD1D4D" w:rsidRPr="00C80EAA" w:rsidRDefault="00CD1D4D" w:rsidP="00CD1D4D">
            <w:pPr>
              <w:jc w:val="both"/>
              <w:rPr>
                <w:color w:val="00B050"/>
              </w:rPr>
            </w:pPr>
            <w:r w:rsidRPr="00C80EAA">
              <w:rPr>
                <w:color w:val="00B050"/>
              </w:rPr>
              <w:t xml:space="preserve">La colonna della relazione finale sull'attuazione del quadro di riferimento dell'efficacia dell'attuazione relativa agli indicatori e agli obiettivi 2023 del PF 2023 potrebbe essere completata affermando che sono già stati conseguiti nel 2022?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C2F81F" w14:textId="15C3A22D" w:rsidR="00CD1D4D" w:rsidRPr="00C80EAA" w:rsidRDefault="00CD1D4D" w:rsidP="00CD1D4D">
            <w:pPr>
              <w:jc w:val="both"/>
              <w:rPr>
                <w:color w:val="00B050"/>
              </w:rPr>
            </w:pPr>
            <w:r w:rsidRPr="00C80EAA">
              <w:rPr>
                <w:color w:val="00B050"/>
              </w:rPr>
              <w:t xml:space="preserve">Sì, come indicato nella sezione 5 degli orientamenti per la chiusura, "gli Stati membri sono tenuti a includere nella relazione di attuazione finale i valori cumulativi (annuali per l'FSE): gli indicatori di output e di risultato fino all'anno 2023 incluso. Per gli indicatori di output del FESR e del Fondo di coesione e per gli indicatori di output e di risultato dell'FSE, i valori si riferiranno alle operazioni cofinanziate dal programma". </w:t>
            </w:r>
          </w:p>
        </w:tc>
      </w:tr>
      <w:tr w:rsidR="00CD1D4D" w:rsidRPr="00A52959" w14:paraId="582F9A7F"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4DFE2F" w14:textId="77777777" w:rsidR="00CD1D4D" w:rsidRDefault="00CD1D4D" w:rsidP="00CD1D4D">
            <w:pPr>
              <w:pStyle w:val="Titolo3"/>
              <w:keepNext w:val="0"/>
              <w:keepLines w:val="0"/>
              <w:jc w:val="left"/>
              <w:rPr>
                <w:b w:val="0"/>
                <w:bCs/>
              </w:rPr>
            </w:pPr>
            <w:r w:rsidRPr="00760C04">
              <w:rPr>
                <w:b w:val="0"/>
                <w:bCs/>
              </w:rPr>
              <w:t>CPRE_</w:t>
            </w:r>
          </w:p>
          <w:p w14:paraId="142B62BA" w14:textId="281D041A" w:rsidR="00CD1D4D" w:rsidRPr="00760C04" w:rsidRDefault="00CD1D4D" w:rsidP="00CD1D4D">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773A88" w14:textId="7A9CB7A3" w:rsidR="00CD1D4D" w:rsidRPr="00562E37" w:rsidRDefault="00CD1D4D" w:rsidP="00CD1D4D">
            <w:pPr>
              <w:pStyle w:val="Titolo3"/>
              <w:keepNext w:val="0"/>
              <w:keepLines w:val="0"/>
            </w:pPr>
            <w:r w:rsidRPr="006944B1">
              <w:t xml:space="preserve">137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0D5FC0" w14:textId="693DF0A8" w:rsidR="00CD1D4D" w:rsidRPr="00562E37" w:rsidRDefault="00CD1D4D" w:rsidP="00CD1D4D">
            <w:pPr>
              <w:jc w:val="center"/>
            </w:pPr>
            <w:r w:rsidRPr="006944B1">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1F3B9E" w14:textId="3A43D5CC" w:rsidR="00CD1D4D" w:rsidRPr="00562E37" w:rsidRDefault="00CD1D4D" w:rsidP="00CD1D4D">
            <w:r w:rsidRPr="0068641E">
              <w:t>2. Possibilità di chiusura anticipata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3EE168" w14:textId="77777777" w:rsidR="00CD1D4D" w:rsidRPr="00562E37" w:rsidRDefault="00CD1D4D" w:rsidP="00CD1D4D"/>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5A37C8" w14:textId="16C405B8" w:rsidR="00CD1D4D" w:rsidRPr="0068641E" w:rsidRDefault="00CD1D4D" w:rsidP="00E600E3">
            <w:pPr>
              <w:tabs>
                <w:tab w:val="left" w:pos="3206"/>
              </w:tabs>
              <w:jc w:val="both"/>
            </w:pPr>
            <w:r w:rsidRPr="0068641E">
              <w:t>Cosa deve fare esattamente l'AdG se vogliamo una chiusura anticipata? Basta inviare i documenti o anche la richiesta alla CE dovrebbe essere inviata prima?</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41AEE2A" w14:textId="3D66C445" w:rsidR="00CD1D4D" w:rsidRPr="0068641E" w:rsidRDefault="00CD1D4D" w:rsidP="00E600E3">
            <w:pPr>
              <w:jc w:val="both"/>
            </w:pPr>
            <w:r w:rsidRPr="0068641E">
              <w:t xml:space="preserve">Le autorità </w:t>
            </w:r>
            <w:r w:rsidR="009C1A5A">
              <w:t xml:space="preserve">responsabili </w:t>
            </w:r>
            <w:r w:rsidRPr="0068641E">
              <w:t xml:space="preserve">del programma dovrebbero </w:t>
            </w:r>
            <w:r w:rsidR="009C1A5A">
              <w:t>inviare</w:t>
            </w:r>
            <w:r w:rsidRPr="0068641E">
              <w:t xml:space="preserve"> una lettera alla Commissione chiedendo che un </w:t>
            </w:r>
            <w:r w:rsidR="009C1A5A">
              <w:t>periodo</w:t>
            </w:r>
            <w:r w:rsidRPr="0068641E">
              <w:t xml:space="preserve"> contabile precedente sia considerato come </w:t>
            </w:r>
            <w:r w:rsidR="009C1A5A">
              <w:t>periodo</w:t>
            </w:r>
            <w:r w:rsidRPr="0068641E">
              <w:t xml:space="preserve"> contabile finale. L'accettazione da parte della Commissione può essere concessa se lo Stato membro ha svolto tutte le attività connesse all'attuazione del programma. Cfr. la risposta alla </w:t>
            </w:r>
            <w:hyperlink w:anchor="_6" w:history="1">
              <w:r w:rsidRPr="00E600E3">
                <w:rPr>
                  <w:rStyle w:val="Collegamentoipertestuale"/>
                </w:rPr>
                <w:t>domanda 6</w:t>
              </w:r>
            </w:hyperlink>
            <w:r w:rsidRPr="0068641E">
              <w:t xml:space="preserve"> in EGESIF_21-0012-05.</w:t>
            </w:r>
          </w:p>
        </w:tc>
      </w:tr>
      <w:tr w:rsidR="00CD1D4D" w:rsidRPr="00A52959" w14:paraId="0408C0E6" w14:textId="77777777" w:rsidTr="00CC10CD">
        <w:tblPrEx>
          <w:tblCellMar>
            <w:left w:w="106" w:type="dxa"/>
            <w:right w:w="59" w:type="dxa"/>
          </w:tblCellMar>
        </w:tblPrEx>
        <w:trPr>
          <w:trHeight w:val="1337"/>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832489" w14:textId="77777777" w:rsidR="00CD1D4D" w:rsidRDefault="00CD1D4D" w:rsidP="00CD1D4D">
            <w:pPr>
              <w:pStyle w:val="Titolo3"/>
              <w:keepNext w:val="0"/>
              <w:keepLines w:val="0"/>
              <w:jc w:val="left"/>
              <w:rPr>
                <w:b w:val="0"/>
                <w:bCs/>
              </w:rPr>
            </w:pPr>
            <w:r w:rsidRPr="00760C04">
              <w:rPr>
                <w:b w:val="0"/>
                <w:bCs/>
              </w:rPr>
              <w:t>CPRE_</w:t>
            </w:r>
          </w:p>
          <w:p w14:paraId="3E367EE2" w14:textId="251D63A1" w:rsidR="00CD1D4D" w:rsidRPr="00760C04" w:rsidRDefault="00CD1D4D" w:rsidP="00CD1D4D">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AE6789" w14:textId="4549CEE1" w:rsidR="00CD1D4D" w:rsidRPr="006944B1" w:rsidRDefault="00CD1D4D" w:rsidP="00CD1D4D">
            <w:pPr>
              <w:pStyle w:val="Titolo3"/>
              <w:keepNext w:val="0"/>
              <w:keepLines w:val="0"/>
            </w:pPr>
            <w:r w:rsidRPr="005A0052">
              <w:t xml:space="preserve">158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C6DEE3" w14:textId="3B926A20" w:rsidR="00CD1D4D" w:rsidRPr="006944B1" w:rsidRDefault="00CD1D4D" w:rsidP="00CD1D4D">
            <w:pPr>
              <w:jc w:val="center"/>
            </w:pPr>
            <w:r w:rsidRPr="005A0052">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61AEC9" w14:textId="4445B9F4" w:rsidR="00CD1D4D" w:rsidRPr="0068641E" w:rsidRDefault="00CD1D4D" w:rsidP="00CD1D4D">
            <w:r w:rsidRPr="0068641E">
              <w:t>2. Possibilità di chiusura anticipata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7B4CD4" w14:textId="77777777" w:rsidR="00CD1D4D" w:rsidRPr="00562E37" w:rsidRDefault="00CD1D4D" w:rsidP="00CD1D4D"/>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3F4BF1" w14:textId="444D3BAF" w:rsidR="00CD1D4D" w:rsidRDefault="00CD1D4D" w:rsidP="00CD1D4D">
            <w:pPr>
              <w:jc w:val="both"/>
            </w:pPr>
            <w:r w:rsidRPr="00C933D4">
              <w:t>Se prevediamo di presentare il pacchetto di chiusura entro la fine di giugno 2023, che dire della relazione annuale di attuazione per il periodo da luglio 2022 a giugno 2023? Dobbiamo presentare 2 relazioni, ovvero la relazione di attuazione annuale e la relazione di attuazione finale?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A5117BF" w14:textId="61F78350" w:rsidR="00CD1D4D" w:rsidRDefault="00CD1D4D" w:rsidP="00CD1D4D">
            <w:pPr>
              <w:jc w:val="both"/>
            </w:pPr>
            <w:r w:rsidRPr="00C933D4">
              <w:t>A seguito dell'accettazione da parte della Commissione di una richiesta di chiusura anticipata, la domanda finale di pagamento deve essere presentata entro il 31 luglio 2023. I documenti di chiusura di cui all'articolo 141 dell'RDC dovrebbero quindi essere presentati entro il 15 febbraio 2024 o il 1° marzo 2024 (il che significa che è possibile presentare il pacchetto di chiusura prima del termine). Da notare che normalmente l'SFC14 FO è chiuso/bloccato. Richiederebbe quindi un intervento manuale da parte del team SFC (per aprire e poi richiudere il sistema), che può essere richiesto più vicino al momento dell'invio. A norma dell'articolo 111, paragrafo 1, dell'RDC, lo Stato membro presenta alla Commissione una relazione annuale di attuazione ogni anno, compreso il 2023. Se un programma intende beneficiare della chiusura anticipata avvalendosi della possibilità di presentare la relazione finale sull'attuazione entro il 15 febbraio o il 1º marzo 2024, la relazione annuale di attuazione prevista per maggio 2023 non è richiesta.</w:t>
            </w:r>
          </w:p>
        </w:tc>
      </w:tr>
      <w:tr w:rsidR="00CD1D4D" w:rsidRPr="00A52959" w14:paraId="5053D9B8" w14:textId="77777777" w:rsidTr="00263B77">
        <w:tblPrEx>
          <w:tblCellMar>
            <w:left w:w="106" w:type="dxa"/>
            <w:right w:w="59" w:type="dxa"/>
          </w:tblCellMar>
        </w:tblPrEx>
        <w:trPr>
          <w:trHeight w:val="493"/>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2ACA9A" w14:textId="77777777" w:rsidR="00CD1D4D" w:rsidRDefault="00CD1D4D" w:rsidP="00CD1D4D">
            <w:pPr>
              <w:pStyle w:val="Titolo3"/>
              <w:keepNext w:val="0"/>
              <w:keepLines w:val="0"/>
              <w:jc w:val="left"/>
              <w:rPr>
                <w:b w:val="0"/>
                <w:bCs/>
              </w:rPr>
            </w:pPr>
            <w:r w:rsidRPr="00760C04">
              <w:rPr>
                <w:b w:val="0"/>
                <w:bCs/>
              </w:rPr>
              <w:t>CPRE_</w:t>
            </w:r>
          </w:p>
          <w:p w14:paraId="689EAB75" w14:textId="3BAB370F" w:rsidR="00CD1D4D" w:rsidRPr="00760C04" w:rsidRDefault="00CD1D4D" w:rsidP="00CD1D4D">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A249893" w14:textId="6471A37F" w:rsidR="00CD1D4D" w:rsidRPr="005A0052" w:rsidRDefault="00CD1D4D" w:rsidP="00CD1D4D">
            <w:pPr>
              <w:pStyle w:val="Titolo3"/>
              <w:keepNext w:val="0"/>
              <w:keepLines w:val="0"/>
            </w:pPr>
            <w:r w:rsidRPr="00A16F6D">
              <w:t xml:space="preserve">160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FDF68C" w14:textId="769A1992" w:rsidR="00CD1D4D" w:rsidRPr="005A0052" w:rsidRDefault="00CD1D4D" w:rsidP="00CD1D4D">
            <w:pPr>
              <w:jc w:val="center"/>
            </w:pPr>
            <w:r w:rsidRPr="00A16F6D">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E84D13" w14:textId="65A735EA" w:rsidR="00CD1D4D" w:rsidRPr="0068641E" w:rsidRDefault="00CD1D4D" w:rsidP="00CD1D4D">
            <w:r w:rsidRPr="00183AF5">
              <w:t>2. Possibilità di chiusura anticipata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E1A12D" w14:textId="77777777" w:rsidR="00CD1D4D" w:rsidRPr="00562E37" w:rsidRDefault="00CD1D4D" w:rsidP="00CD1D4D"/>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F11BEE" w14:textId="0BE6896D" w:rsidR="00CD1D4D" w:rsidRPr="00C933D4" w:rsidRDefault="00CD1D4D" w:rsidP="00CD1D4D">
            <w:pPr>
              <w:jc w:val="both"/>
            </w:pPr>
            <w:r w:rsidRPr="00494D05">
              <w:t xml:space="preserve">Modello di relazione finale sull'attuazione: sarà diverso da quello "solito" e sarà disponibile abbastanza presto in SFC, se i programmi vogliono una chiusura anticipata?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C95879" w14:textId="2632BF17" w:rsidR="00CD1D4D" w:rsidRPr="00C933D4" w:rsidRDefault="00CD1D4D" w:rsidP="00CD1D4D">
            <w:pPr>
              <w:jc w:val="both"/>
            </w:pPr>
            <w:r w:rsidRPr="00494D05">
              <w:t xml:space="preserve">La struttura della relazione di attuazione finale figura negli allegati V e X del regolamento (UE) 2015/207. Saranno aggiunti gli allegati I, II, III degli orientamenti per la chiusura. L'SFC sarà aggiornato di conseguenza e </w:t>
            </w:r>
            <w:r w:rsidRPr="00494D05">
              <w:lastRenderedPageBreak/>
              <w:t xml:space="preserve">dovrebbe essere pronto in tempo per la prima chiusura anticipata. </w:t>
            </w:r>
          </w:p>
        </w:tc>
      </w:tr>
      <w:tr w:rsidR="00CD1D4D" w:rsidRPr="00A52959" w14:paraId="26CFA046" w14:textId="77777777" w:rsidTr="00CC10CD">
        <w:tblPrEx>
          <w:tblCellMar>
            <w:left w:w="106"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9B43D7" w14:textId="77777777" w:rsidR="00CD1D4D" w:rsidRDefault="00CD1D4D" w:rsidP="00CD1D4D">
            <w:pPr>
              <w:pStyle w:val="Titolo3"/>
              <w:keepNext w:val="0"/>
              <w:keepLines w:val="0"/>
              <w:jc w:val="left"/>
              <w:rPr>
                <w:b w:val="0"/>
                <w:bCs/>
              </w:rPr>
            </w:pPr>
            <w:r w:rsidRPr="00760C04">
              <w:rPr>
                <w:b w:val="0"/>
                <w:bCs/>
              </w:rPr>
              <w:lastRenderedPageBreak/>
              <w:t>CPRE_</w:t>
            </w:r>
          </w:p>
          <w:p w14:paraId="7CBE89BA" w14:textId="7686376A" w:rsidR="00CD1D4D" w:rsidRPr="00760C04" w:rsidRDefault="00CD1D4D" w:rsidP="00CD1D4D">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B69424" w14:textId="64CE1F96" w:rsidR="00CD1D4D" w:rsidRPr="005A0052" w:rsidRDefault="00CD1D4D" w:rsidP="00CD1D4D">
            <w:pPr>
              <w:pStyle w:val="Titolo3"/>
              <w:keepNext w:val="0"/>
              <w:keepLines w:val="0"/>
            </w:pPr>
            <w:r w:rsidRPr="0040506E">
              <w:t xml:space="preserve">174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5DEE63" w14:textId="529E9A07" w:rsidR="00CD1D4D" w:rsidRPr="005A0052" w:rsidRDefault="00CD1D4D" w:rsidP="00CD1D4D">
            <w:pPr>
              <w:jc w:val="center"/>
            </w:pPr>
            <w:r w:rsidRPr="0040506E">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8F267B" w14:textId="5ACC39A2" w:rsidR="00CD1D4D" w:rsidRPr="0068641E" w:rsidRDefault="00CD1D4D" w:rsidP="00CD1D4D">
            <w:r w:rsidRPr="00183AF5">
              <w:t>2. Possibilità di chiusura anticipata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C40058" w14:textId="77777777" w:rsidR="00CD1D4D" w:rsidRPr="00562E37" w:rsidRDefault="00CD1D4D" w:rsidP="00CD1D4D"/>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4E0AA1" w14:textId="1C451E00" w:rsidR="00CD1D4D" w:rsidRPr="00C933D4" w:rsidRDefault="00CD1D4D" w:rsidP="00CD1D4D">
            <w:pPr>
              <w:jc w:val="both"/>
            </w:pPr>
            <w:r w:rsidRPr="00DF18E7">
              <w:t xml:space="preserve">Se un programma prevede una chiusura anticipata, la regola dell'overbooking si applicherà ancora per l'ultimo esercizio contabile?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FABA73" w14:textId="229CA52B" w:rsidR="00CD1D4D" w:rsidRPr="00C933D4" w:rsidRDefault="00CD1D4D" w:rsidP="00CD1D4D">
            <w:pPr>
              <w:jc w:val="both"/>
            </w:pPr>
            <w:r w:rsidRPr="00DF18E7">
              <w:t xml:space="preserve">Sì. </w:t>
            </w:r>
          </w:p>
        </w:tc>
      </w:tr>
      <w:tr w:rsidR="00225DF0" w:rsidRPr="00A52959" w14:paraId="68764EC7" w14:textId="77777777" w:rsidTr="00CC10CD">
        <w:tblPrEx>
          <w:tblCellMar>
            <w:left w:w="108" w:type="dxa"/>
            <w:right w:w="59" w:type="dxa"/>
          </w:tblCellMar>
        </w:tblPrEx>
        <w:trPr>
          <w:trHeight w:val="1971"/>
        </w:trPr>
        <w:tc>
          <w:tcPr>
            <w:tcW w:w="1135" w:type="dxa"/>
            <w:tcBorders>
              <w:top w:val="single" w:sz="4" w:space="0" w:color="000000"/>
              <w:left w:val="single" w:sz="4" w:space="0" w:color="000000"/>
              <w:bottom w:val="single" w:sz="4" w:space="0" w:color="000000"/>
              <w:right w:val="single" w:sz="4" w:space="0" w:color="000000"/>
            </w:tcBorders>
          </w:tcPr>
          <w:p w14:paraId="6B96333A" w14:textId="77777777" w:rsidR="00CD1D4D" w:rsidRDefault="00225DF0" w:rsidP="00FB6B04">
            <w:pPr>
              <w:pStyle w:val="Titolo3"/>
              <w:keepNext w:val="0"/>
              <w:keepLines w:val="0"/>
              <w:jc w:val="left"/>
              <w:rPr>
                <w:b w:val="0"/>
                <w:bCs/>
              </w:rPr>
            </w:pPr>
            <w:r w:rsidRPr="000F42D5">
              <w:rPr>
                <w:b w:val="0"/>
                <w:bCs/>
              </w:rPr>
              <w:t>EGESIF_</w:t>
            </w:r>
          </w:p>
          <w:p w14:paraId="12BB515F" w14:textId="1608D313"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D600F13" w14:textId="5EDE56F8" w:rsidR="00225DF0" w:rsidRPr="00A52959" w:rsidRDefault="00225DF0" w:rsidP="00FB6B04">
            <w:pPr>
              <w:pStyle w:val="Titolo3"/>
              <w:keepNext w:val="0"/>
              <w:keepLines w:val="0"/>
            </w:pPr>
            <w:r w:rsidRPr="00A52959">
              <w:rPr>
                <w:lang w:val="it"/>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92F0DD7" w14:textId="77777777" w:rsidR="00225DF0" w:rsidRPr="00A52959" w:rsidRDefault="00225DF0" w:rsidP="00FB6B04">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BA81EE" w14:textId="3D406578" w:rsidR="00225DF0" w:rsidRPr="00A52959" w:rsidRDefault="00225DF0" w:rsidP="00FB6B04">
            <w:pPr>
              <w:pStyle w:val="Titolo1"/>
              <w:keepNext w:val="0"/>
              <w:keepLines w:val="0"/>
            </w:pPr>
            <w:bookmarkStart w:id="12" w:name="_Toc151565761"/>
            <w:r w:rsidRPr="00A52959">
              <w:rPr>
                <w:lang w:val="it"/>
              </w:rPr>
              <w:t>03.</w:t>
            </w:r>
            <w:r>
              <w:rPr>
                <w:lang w:val="it"/>
              </w:rPr>
              <w:t xml:space="preserve"> </w:t>
            </w:r>
            <w:r w:rsidRPr="00A52959">
              <w:rPr>
                <w:lang w:val="it"/>
              </w:rPr>
              <w:t>Preparazione per la chiusura</w:t>
            </w:r>
            <w:bookmarkEnd w:id="12"/>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72EE9E" w14:textId="3E210D4D" w:rsidR="00225DF0" w:rsidRPr="00A52959" w:rsidRDefault="00225DF0" w:rsidP="00FB6B04">
            <w:pPr>
              <w:pStyle w:val="Titolo2"/>
              <w:keepNext w:val="0"/>
              <w:keepLines w:val="0"/>
            </w:pPr>
            <w:bookmarkStart w:id="13" w:name="_Toc151565762"/>
            <w:r w:rsidRPr="00A52959">
              <w:rPr>
                <w:lang w:val="it"/>
              </w:rPr>
              <w:t>3.1</w:t>
            </w:r>
            <w:r>
              <w:rPr>
                <w:lang w:val="it"/>
              </w:rPr>
              <w:t xml:space="preserve"> </w:t>
            </w:r>
            <w:r w:rsidRPr="00A52959">
              <w:rPr>
                <w:lang w:val="it"/>
              </w:rPr>
              <w:t>Modific</w:t>
            </w:r>
            <w:r w:rsidR="00B411C6">
              <w:rPr>
                <w:lang w:val="it"/>
              </w:rPr>
              <w:t>a</w:t>
            </w:r>
            <w:r w:rsidRPr="00A52959">
              <w:rPr>
                <w:lang w:val="it"/>
              </w:rPr>
              <w:t xml:space="preserve"> </w:t>
            </w:r>
            <w:r w:rsidR="00B411C6">
              <w:rPr>
                <w:lang w:val="it"/>
              </w:rPr>
              <w:t>dei</w:t>
            </w:r>
            <w:r w:rsidRPr="00A52959">
              <w:rPr>
                <w:lang w:val="it"/>
              </w:rPr>
              <w:t xml:space="preserve"> programmi</w:t>
            </w:r>
            <w:bookmarkEnd w:id="13"/>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339106C" w14:textId="77777777" w:rsidR="00225DF0" w:rsidRPr="00A52959" w:rsidRDefault="00225DF0" w:rsidP="00FB6B04">
            <w:pPr>
              <w:jc w:val="both"/>
            </w:pPr>
            <w:r w:rsidRPr="00A52959">
              <w:rPr>
                <w:lang w:val="it"/>
              </w:rPr>
              <w:t xml:space="preserve">Le modifiche al programma richiedono una decisione della Commissione (articolo 30 RDC), ma i trasferimenti non sostanziali (fino all'8% /asse e al 4% /programma) richiedono una semplice notifica (articolo 30, paragrafo 5). Pertanto, quest'ultimo non dovrebbe essere incluso nel capitolo relativo alle modifiche che richiedono decisioni della Commissione.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F37BDBA" w14:textId="77777777" w:rsidR="00225DF0" w:rsidRPr="00A52959" w:rsidRDefault="00225DF0" w:rsidP="00FB6B04">
            <w:pPr>
              <w:jc w:val="both"/>
            </w:pPr>
            <w:r w:rsidRPr="00A52959">
              <w:rPr>
                <w:lang w:val="it"/>
              </w:rPr>
              <w:t xml:space="preserve">Il titolo di questa sezione è stato modificato negli orientamenti per la chiusura in "Modifica dei programmi". </w:t>
            </w:r>
          </w:p>
        </w:tc>
      </w:tr>
      <w:tr w:rsidR="00B411C6" w:rsidRPr="00B411C6" w14:paraId="565E7857" w14:textId="77777777" w:rsidTr="00263B77">
        <w:tblPrEx>
          <w:tblCellMar>
            <w:left w:w="108" w:type="dxa"/>
            <w:right w:w="59" w:type="dxa"/>
          </w:tblCellMar>
        </w:tblPrEx>
        <w:trPr>
          <w:trHeight w:val="1486"/>
        </w:trPr>
        <w:tc>
          <w:tcPr>
            <w:tcW w:w="1135" w:type="dxa"/>
            <w:tcBorders>
              <w:top w:val="single" w:sz="4" w:space="0" w:color="000000"/>
              <w:left w:val="single" w:sz="4" w:space="0" w:color="000000"/>
              <w:bottom w:val="single" w:sz="4" w:space="0" w:color="000000"/>
              <w:right w:val="single" w:sz="4" w:space="0" w:color="000000"/>
            </w:tcBorders>
          </w:tcPr>
          <w:p w14:paraId="65446B88" w14:textId="77777777" w:rsidR="00CD1D4D" w:rsidRPr="00B411C6" w:rsidRDefault="00CD1D4D" w:rsidP="00CD1D4D">
            <w:pPr>
              <w:pStyle w:val="Titolo3"/>
              <w:keepNext w:val="0"/>
              <w:keepLines w:val="0"/>
              <w:jc w:val="left"/>
              <w:rPr>
                <w:b w:val="0"/>
                <w:bCs/>
              </w:rPr>
            </w:pPr>
            <w:r w:rsidRPr="00B411C6">
              <w:rPr>
                <w:b w:val="0"/>
                <w:bCs/>
              </w:rPr>
              <w:t>EGESIF_</w:t>
            </w:r>
          </w:p>
          <w:p w14:paraId="582E0DA4" w14:textId="77777777" w:rsidR="00CD1D4D" w:rsidRPr="00B411C6" w:rsidRDefault="00CD1D4D" w:rsidP="00CD1D4D">
            <w:pPr>
              <w:pStyle w:val="Titolo3"/>
              <w:keepNext w:val="0"/>
              <w:keepLines w:val="0"/>
              <w:jc w:val="left"/>
              <w:rPr>
                <w:b w:val="0"/>
                <w:bCs/>
              </w:rPr>
            </w:pPr>
            <w:r w:rsidRPr="00B411C6">
              <w:rPr>
                <w:b w:val="0"/>
                <w:bCs/>
              </w:rPr>
              <w:t>21-0012-05</w:t>
            </w:r>
          </w:p>
          <w:p w14:paraId="78D4D84D" w14:textId="77777777" w:rsidR="00DD5034" w:rsidRPr="00B411C6" w:rsidRDefault="00DD5034" w:rsidP="00DD5034">
            <w:pPr>
              <w:rPr>
                <w:color w:val="auto"/>
              </w:rPr>
            </w:pPr>
          </w:p>
          <w:p w14:paraId="6382FA00" w14:textId="5FEEA648" w:rsidR="00DD5034" w:rsidRPr="00B411C6" w:rsidRDefault="00DD5034" w:rsidP="00DD5034">
            <w:pPr>
              <w:rPr>
                <w:color w:val="auto"/>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DB909B4" w14:textId="372D64DB" w:rsidR="00CD1D4D" w:rsidRPr="00B411C6" w:rsidRDefault="00CD1D4D" w:rsidP="00CD1D4D">
            <w:pPr>
              <w:pStyle w:val="Titolo3"/>
              <w:keepNext w:val="0"/>
              <w:keepLines w:val="0"/>
            </w:pPr>
            <w:r w:rsidRPr="00B411C6">
              <w:rPr>
                <w:lang w:val="it"/>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B5F6F6" w14:textId="77777777" w:rsidR="00CD1D4D" w:rsidRPr="00B411C6" w:rsidRDefault="00CD1D4D" w:rsidP="00CD1D4D">
            <w:pPr>
              <w:jc w:val="center"/>
              <w:rPr>
                <w:color w:val="auto"/>
              </w:rPr>
            </w:pPr>
            <w:r w:rsidRPr="00B411C6">
              <w:rPr>
                <w:color w:val="auto"/>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967ABF" w14:textId="0A080D67" w:rsidR="00CD1D4D" w:rsidRPr="00B411C6" w:rsidRDefault="00CD1D4D" w:rsidP="00CD1D4D">
            <w:pPr>
              <w:rPr>
                <w:color w:val="auto"/>
                <w:szCs w:val="20"/>
              </w:rPr>
            </w:pPr>
            <w:r w:rsidRPr="00B411C6">
              <w:rPr>
                <w:color w:val="auto"/>
                <w:szCs w:val="20"/>
                <w:lang w:val="it"/>
              </w:rPr>
              <w:t>03. Preparazione per 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79AD3E" w14:textId="252BC15D" w:rsidR="00CD1D4D" w:rsidRPr="00B411C6" w:rsidRDefault="00B411C6" w:rsidP="00CD1D4D">
            <w:pPr>
              <w:rPr>
                <w:color w:val="auto"/>
              </w:rPr>
            </w:pPr>
            <w:r w:rsidRPr="00B411C6">
              <w:rPr>
                <w:color w:val="auto"/>
                <w:lang w:val="it"/>
              </w:rPr>
              <w:t>3.1 Modifica dei programmi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1F7F14E" w14:textId="2ED740DC" w:rsidR="00CD1D4D" w:rsidRPr="00B411C6" w:rsidRDefault="00CD1D4D" w:rsidP="00CD1D4D">
            <w:pPr>
              <w:jc w:val="both"/>
              <w:rPr>
                <w:color w:val="auto"/>
              </w:rPr>
            </w:pPr>
            <w:r w:rsidRPr="00B411C6">
              <w:rPr>
                <w:color w:val="auto"/>
                <w:lang w:val="it"/>
              </w:rPr>
              <w:t xml:space="preserve">3.1 "Modifica delle decisioni della Commissione per i programmi". Le richieste di modifica del programma (comprese le modifiche ai piani finanziari di trasferimento delle risorse tra gli assi prioritari dello stesso programma, all'interno della stessa categoria di regioni e dello stesso Fondo) devono essere presentate entro il 30 settembre 2023, tre mesi prima della data finale di ammissibilità delle spese. Gli orientamenti per la chiusura 2007-2013 prevedevano che le richieste di modifica di una decisione di programma potessero essere presentate fino alla data finale di ammissibilità delle spese (31 dicembre 2015); tuttavia, la Commissione ha raccomandato di presentare la domanda di modifica fino a tre mesi prima (leggi 30 settembre 2015). Chiediamo che siano mantenuti gli stessi termini previsti dagli orientamenti per la chiusura del 2007-2013, paragrafo 2.3, e che, pertanto, le richieste di modifica di una decisione relativa a un programma possano essere presentate fino alla data finale di ammissibilità delle spese. </w:t>
            </w:r>
          </w:p>
          <w:p w14:paraId="1FF0DF48" w14:textId="77777777" w:rsidR="00CD1D4D" w:rsidRPr="00B411C6" w:rsidRDefault="00CD1D4D" w:rsidP="00CD1D4D">
            <w:pPr>
              <w:jc w:val="both"/>
              <w:rPr>
                <w:color w:val="auto"/>
              </w:rPr>
            </w:pPr>
            <w:r w:rsidRPr="00B411C6">
              <w:rPr>
                <w:color w:val="auto"/>
                <w:lang w:val="it"/>
              </w:rPr>
              <w:t xml:space="preserve">Nel contesto del paragrafo viene proposto il seguente emendamento: "Al fine di garantire la corretta attuazione dei programmi e la tempestiva preparazione della chiusura, gli Stati membri </w:t>
            </w:r>
            <w:r w:rsidRPr="00B411C6">
              <w:rPr>
                <w:color w:val="auto"/>
                <w:lang w:val="it"/>
              </w:rPr>
              <w:lastRenderedPageBreak/>
              <w:t xml:space="preserve">possono presentare richieste di modifica del programma, comprese modifiche ai piani di finanziamento per il trasferimento di fondi tra assi prioritari dello stesso programma all'interno della stessa categoria di regioni e dello stesso Fondo, entro la data finale di ammissibilità. (...)'.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6B28B7F" w14:textId="77777777" w:rsidR="00CD1D4D" w:rsidRPr="00B411C6" w:rsidRDefault="00CD1D4D" w:rsidP="00CD1D4D">
            <w:pPr>
              <w:jc w:val="both"/>
              <w:rPr>
                <w:color w:val="auto"/>
              </w:rPr>
            </w:pPr>
            <w:r w:rsidRPr="00B411C6">
              <w:rPr>
                <w:color w:val="auto"/>
                <w:lang w:val="it"/>
              </w:rPr>
              <w:lastRenderedPageBreak/>
              <w:t xml:space="preserve">Le modifiche dei piani di finanziamento per il trasferimento di fondi tra assi prioritari dello stesso programma nell'ambito della stessa categoria di regioni e dello stesso fondo devono essere presentate entro il 30 settembre 2023. Ciò consentirà l'adozione di decisioni entro il 31 dicembre 2023 (data finale di ammissibilità). </w:t>
            </w:r>
          </w:p>
          <w:p w14:paraId="3A9E7CC6" w14:textId="77777777" w:rsidR="00CD1D4D" w:rsidRPr="00B411C6" w:rsidRDefault="00CD1D4D" w:rsidP="00CD1D4D">
            <w:pPr>
              <w:jc w:val="both"/>
              <w:rPr>
                <w:color w:val="auto"/>
              </w:rPr>
            </w:pPr>
            <w:r w:rsidRPr="00B411C6">
              <w:rPr>
                <w:color w:val="auto"/>
                <w:lang w:val="it"/>
              </w:rPr>
              <w:t xml:space="preserve">Tali termini non sono obbligatori, ma sono altamente raccomandati per dare alla Commissione il tempo sufficiente per elaborare gli emendamenti in tempo prima della fine del periodo di ammissibilità. </w:t>
            </w:r>
          </w:p>
          <w:p w14:paraId="6D2598A9" w14:textId="77777777" w:rsidR="00CD1D4D" w:rsidRPr="00B411C6" w:rsidRDefault="00CD1D4D" w:rsidP="00CD1D4D">
            <w:pPr>
              <w:jc w:val="both"/>
              <w:rPr>
                <w:color w:val="auto"/>
              </w:rPr>
            </w:pPr>
            <w:r w:rsidRPr="00B411C6">
              <w:rPr>
                <w:color w:val="auto"/>
                <w:lang w:val="it"/>
              </w:rPr>
              <w:t xml:space="preserve">Per i trasferimenti non sostanziali, le tabelle finanziarie dovrebbero essere notificate prima della fine del periodo di ammissibilità. </w:t>
            </w:r>
          </w:p>
        </w:tc>
      </w:tr>
      <w:tr w:rsidR="00AE4894" w:rsidRPr="00A52959" w14:paraId="0DFBEC4E" w14:textId="77777777" w:rsidTr="00CC10CD">
        <w:tblPrEx>
          <w:tblCellMar>
            <w:left w:w="108" w:type="dxa"/>
            <w:right w:w="59" w:type="dxa"/>
          </w:tblCellMar>
        </w:tblPrEx>
        <w:trPr>
          <w:trHeight w:val="971"/>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B48168" w14:textId="77777777" w:rsidR="00CD1D4D" w:rsidRDefault="00AE4894" w:rsidP="00AE4894">
            <w:pPr>
              <w:pStyle w:val="Titolo3"/>
              <w:keepNext w:val="0"/>
              <w:keepLines w:val="0"/>
              <w:jc w:val="left"/>
              <w:rPr>
                <w:b w:val="0"/>
                <w:bCs/>
              </w:rPr>
            </w:pPr>
            <w:r w:rsidRPr="00760C04">
              <w:rPr>
                <w:b w:val="0"/>
                <w:bCs/>
              </w:rPr>
              <w:t>CPRE_</w:t>
            </w:r>
          </w:p>
          <w:p w14:paraId="2D01308C" w14:textId="41791F59" w:rsidR="00AE4894" w:rsidRPr="00760C04" w:rsidRDefault="00AE4894" w:rsidP="00AE4894">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B03D35" w14:textId="1DD89CBB" w:rsidR="00AE4894" w:rsidRPr="00A52959" w:rsidRDefault="00AE4894" w:rsidP="00AE4894">
            <w:pPr>
              <w:pStyle w:val="Titolo3"/>
              <w:keepNext w:val="0"/>
              <w:keepLines w:val="0"/>
              <w:rPr>
                <w:lang w:val="it"/>
              </w:rPr>
            </w:pPr>
            <w:r w:rsidRPr="00A52A7C">
              <w:t xml:space="preserve">59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28E5A3" w14:textId="1A017C7D" w:rsidR="00AE4894" w:rsidRPr="00A52959" w:rsidRDefault="00AE4894" w:rsidP="00AE4894">
            <w:pPr>
              <w:jc w:val="center"/>
              <w:rPr>
                <w:lang w:val="it"/>
              </w:rPr>
            </w:pPr>
            <w:r w:rsidRPr="00A52A7C">
              <w:t xml:space="preserve">Regno Unito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FE475A" w14:textId="38CCB92B" w:rsidR="00AE4894" w:rsidRPr="009436CE" w:rsidRDefault="00AE4894" w:rsidP="00AE4894">
            <w:pPr>
              <w:rPr>
                <w:szCs w:val="20"/>
                <w:lang w:val="it"/>
              </w:rPr>
            </w:pPr>
            <w:r w:rsidRPr="00A06E85">
              <w:t>03. Preparazione per 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0416D1" w14:textId="0F13DA20" w:rsidR="00AE4894" w:rsidRPr="00A52959" w:rsidRDefault="00B411C6" w:rsidP="00AE4894">
            <w:pPr>
              <w:rPr>
                <w:lang w:val="it"/>
              </w:rPr>
            </w:pPr>
            <w:r w:rsidRPr="00B411C6">
              <w:t>3.1 Modifica dei programmi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DEC5470" w14:textId="68C9BD1A" w:rsidR="00AE4894" w:rsidRPr="00A52959" w:rsidRDefault="00AE4894" w:rsidP="00AE4894">
            <w:pPr>
              <w:jc w:val="both"/>
              <w:rPr>
                <w:lang w:val="it"/>
              </w:rPr>
            </w:pPr>
            <w:r w:rsidRPr="00A52A7C">
              <w:t>Entro quanto tempo possono essere presentate le modifiche ai Programmi Operativi?</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701C56" w14:textId="306901A1" w:rsidR="00AE4894" w:rsidRPr="00A52959" w:rsidRDefault="006F2740" w:rsidP="00AE4894">
            <w:pPr>
              <w:jc w:val="both"/>
              <w:rPr>
                <w:lang w:val="it"/>
              </w:rPr>
            </w:pPr>
            <w:r w:rsidRPr="006F2740">
              <w:t>Al fine di garantire la corretta attuazione dei programmi e la tempestiva preparazione della chiusura, gli orientamenti sulla chiusura di cui alla sezione 3.1 raccomandano agli Stati membri di presentare richieste di modifica del programma, comprese le modifiche dei piani di finanziamento, per trasferire fondi tra gli assi prioritari dello stesso programma nell'ambito della stessa categoria di regioni e dello stesso Fondo, entro il 30 settembre 2023.</w:t>
            </w:r>
          </w:p>
        </w:tc>
      </w:tr>
      <w:tr w:rsidR="00225DF0" w:rsidRPr="00A52959" w14:paraId="700FE9FB" w14:textId="77777777" w:rsidTr="00CC10CD">
        <w:trPr>
          <w:trHeight w:val="1679"/>
        </w:trPr>
        <w:tc>
          <w:tcPr>
            <w:tcW w:w="1135" w:type="dxa"/>
            <w:tcBorders>
              <w:top w:val="single" w:sz="4" w:space="0" w:color="000000"/>
              <w:left w:val="single" w:sz="4" w:space="0" w:color="000000"/>
              <w:bottom w:val="single" w:sz="4" w:space="0" w:color="000000"/>
              <w:right w:val="single" w:sz="4" w:space="0" w:color="000000"/>
            </w:tcBorders>
          </w:tcPr>
          <w:p w14:paraId="4848A4E4" w14:textId="77777777" w:rsidR="00CD1D4D" w:rsidRDefault="00225DF0" w:rsidP="00FB6B04">
            <w:pPr>
              <w:pStyle w:val="Titolo3"/>
              <w:keepNext w:val="0"/>
              <w:keepLines w:val="0"/>
              <w:jc w:val="left"/>
              <w:rPr>
                <w:b w:val="0"/>
                <w:bCs/>
              </w:rPr>
            </w:pPr>
            <w:r w:rsidRPr="000F42D5">
              <w:rPr>
                <w:b w:val="0"/>
                <w:bCs/>
              </w:rPr>
              <w:t>EGESIF_</w:t>
            </w:r>
          </w:p>
          <w:p w14:paraId="358999D5" w14:textId="3ECC8CF7"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642E0DE" w14:textId="32BDC70A" w:rsidR="00225DF0" w:rsidRPr="00A52959" w:rsidRDefault="00225DF0" w:rsidP="00FB6B04">
            <w:pPr>
              <w:pStyle w:val="Titolo3"/>
              <w:keepNext w:val="0"/>
              <w:keepLines w:val="0"/>
            </w:pPr>
            <w:r w:rsidRPr="00A52959">
              <w:rPr>
                <w:lang w:val="it"/>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B990B3" w14:textId="77777777" w:rsidR="00225DF0" w:rsidRPr="00A52959" w:rsidRDefault="00225DF0" w:rsidP="00FB6B04">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F0D3A7" w14:textId="77777777" w:rsidR="00225DF0" w:rsidRPr="005F7D7D" w:rsidRDefault="00225DF0" w:rsidP="00FB6B04">
            <w:r w:rsidRPr="005F7D7D">
              <w:t>03. Preparazione per 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754C6A" w14:textId="72849D3A" w:rsidR="00225DF0" w:rsidRPr="00A52959" w:rsidRDefault="00225DF0" w:rsidP="00FB6B04">
            <w:pPr>
              <w:pStyle w:val="Titolo2"/>
              <w:keepNext w:val="0"/>
              <w:keepLines w:val="0"/>
            </w:pPr>
            <w:bookmarkStart w:id="14" w:name="_Toc151565763"/>
            <w:r w:rsidRPr="00A52959">
              <w:rPr>
                <w:lang w:val="it"/>
              </w:rPr>
              <w:t>3.2</w:t>
            </w:r>
            <w:r>
              <w:rPr>
                <w:lang w:val="it"/>
              </w:rPr>
              <w:t xml:space="preserve"> </w:t>
            </w:r>
            <w:r w:rsidRPr="00A52959">
              <w:rPr>
                <w:lang w:val="it"/>
              </w:rPr>
              <w:t>Presentazione e</w:t>
            </w:r>
            <w:r>
              <w:rPr>
                <w:lang w:val="it"/>
              </w:rPr>
              <w:t xml:space="preserve"> </w:t>
            </w:r>
            <w:r w:rsidRPr="00A52959">
              <w:rPr>
                <w:lang w:val="it"/>
              </w:rPr>
              <w:t>modifica dei grandi progetti</w:t>
            </w:r>
            <w:bookmarkEnd w:id="14"/>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7015CFF" w14:textId="77777777" w:rsidR="00225DF0" w:rsidRPr="00A52959" w:rsidRDefault="00225DF0" w:rsidP="00FB6B04">
            <w:pPr>
              <w:jc w:val="both"/>
            </w:pPr>
            <w:r w:rsidRPr="00A52959">
              <w:rPr>
                <w:lang w:val="it"/>
              </w:rPr>
              <w:t xml:space="preserve">Nella sottosezione 3.2 "Presentazione e modifica di grandi progetti" si afferma che "gli Stati membri dovrebbero presentare una richiesta di approvazione o modifica di grandi progetti entro il 30 settembre 2023". Si ritiene fondamentale prorogare tale data (proposta il 15/12/2023) al fine di includere le spese necessarie per la chiusura del programma.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A5957FC" w14:textId="77777777" w:rsidR="00225DF0" w:rsidRPr="00A52959" w:rsidRDefault="00225DF0" w:rsidP="00FB6B04">
            <w:pPr>
              <w:jc w:val="both"/>
            </w:pPr>
            <w:r w:rsidRPr="00A52959">
              <w:rPr>
                <w:lang w:val="it"/>
              </w:rPr>
              <w:t xml:space="preserve">La Commissione ha proposto tale termine per poter approvare i grandi progetti o modificarli a tempo debito prima della fine del periodo di ammissibilità. </w:t>
            </w:r>
          </w:p>
          <w:p w14:paraId="509144F9" w14:textId="77777777" w:rsidR="00225DF0" w:rsidRPr="00A52959" w:rsidRDefault="00225DF0" w:rsidP="00FB6B04">
            <w:pPr>
              <w:jc w:val="both"/>
            </w:pPr>
            <w:r w:rsidRPr="00A52959">
              <w:rPr>
                <w:lang w:val="it"/>
              </w:rPr>
              <w:t xml:space="preserve">Per quanto riguarda le richieste di approvazione di grandi progetti, è ragionevole aspettarsi che nessun nuovo progetto venga presentato alla fine del periodo di ammissibilità, quando non vi sarà tempo per attuarli. </w:t>
            </w:r>
          </w:p>
        </w:tc>
      </w:tr>
      <w:tr w:rsidR="00CD1D4D" w:rsidRPr="00A52959" w14:paraId="17C60549" w14:textId="77777777" w:rsidTr="00CC10CD">
        <w:tblPrEx>
          <w:tblCellMar>
            <w:left w:w="108" w:type="dxa"/>
            <w:right w:w="59" w:type="dxa"/>
          </w:tblCellMar>
        </w:tblPrEx>
        <w:trPr>
          <w:trHeight w:val="120"/>
        </w:trPr>
        <w:tc>
          <w:tcPr>
            <w:tcW w:w="1135" w:type="dxa"/>
            <w:tcBorders>
              <w:top w:val="single" w:sz="4" w:space="0" w:color="000000"/>
              <w:left w:val="single" w:sz="4" w:space="0" w:color="000000"/>
              <w:bottom w:val="single" w:sz="4" w:space="0" w:color="000000"/>
              <w:right w:val="single" w:sz="4" w:space="0" w:color="000000"/>
            </w:tcBorders>
          </w:tcPr>
          <w:p w14:paraId="613596A2" w14:textId="77777777" w:rsidR="00CD1D4D" w:rsidRDefault="00CD1D4D" w:rsidP="00CD1D4D">
            <w:pPr>
              <w:pStyle w:val="Titolo3"/>
              <w:keepNext w:val="0"/>
              <w:keepLines w:val="0"/>
              <w:jc w:val="left"/>
              <w:rPr>
                <w:b w:val="0"/>
                <w:bCs/>
              </w:rPr>
            </w:pPr>
            <w:r w:rsidRPr="000F42D5">
              <w:rPr>
                <w:b w:val="0"/>
                <w:bCs/>
              </w:rPr>
              <w:t>EGESIF_</w:t>
            </w:r>
          </w:p>
          <w:p w14:paraId="658C4867" w14:textId="5FE09F97"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D90471C" w14:textId="7ADF59FD" w:rsidR="00CD1D4D" w:rsidRPr="00A52959" w:rsidRDefault="00CD1D4D" w:rsidP="00CD1D4D">
            <w:pPr>
              <w:pStyle w:val="Titolo3"/>
              <w:keepNext w:val="0"/>
              <w:keepLines w:val="0"/>
            </w:pPr>
            <w:bookmarkStart w:id="15" w:name="_11"/>
            <w:bookmarkEnd w:id="15"/>
            <w:r w:rsidRPr="00A52959">
              <w:rPr>
                <w:lang w:val="it"/>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04B9A4" w14:textId="77777777" w:rsidR="00CD1D4D" w:rsidRPr="00A52959" w:rsidRDefault="00CD1D4D" w:rsidP="00CD1D4D">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529275" w14:textId="77777777" w:rsidR="00CD1D4D" w:rsidRPr="00A52959" w:rsidRDefault="00CD1D4D" w:rsidP="00CD1D4D">
            <w:r w:rsidRPr="00A52959">
              <w:rPr>
                <w:lang w:val="it"/>
              </w:rPr>
              <w:t>03. Preparazione per 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604481" w14:textId="08230C30" w:rsidR="00CD1D4D" w:rsidRPr="00A52959" w:rsidRDefault="00CD1D4D" w:rsidP="00CD1D4D">
            <w:r w:rsidRPr="009436CE">
              <w:rPr>
                <w:lang w:val="it"/>
              </w:rPr>
              <w:t>3.2 Presentazione e modifica dei grandi progetti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130C376" w14:textId="77777777" w:rsidR="00CD1D4D" w:rsidRPr="00A52959" w:rsidRDefault="00CD1D4D" w:rsidP="00CD1D4D">
            <w:pPr>
              <w:jc w:val="both"/>
            </w:pPr>
            <w:r w:rsidRPr="00A52959">
              <w:rPr>
                <w:lang w:val="it"/>
              </w:rPr>
              <w:t xml:space="preserve">"Poiché i grandi progetti comportano importi considerevoli dei Fondi e sono quindi importanti per l'esecuzione complessiva dei programmi, gli Stati membri dovrebbero presentare una richiesta di approvazione o modifica di grandi progetti entro il 30 settembre 2023. Ciò consentirà l'adozione delle decisioni prima della data finale di ammissibilità, il 31 dicembre 2023." </w:t>
            </w:r>
          </w:p>
          <w:p w14:paraId="16C73AFF" w14:textId="77777777" w:rsidR="00CD1D4D" w:rsidRPr="00A52959" w:rsidRDefault="00CD1D4D" w:rsidP="00CD1D4D">
            <w:pPr>
              <w:jc w:val="both"/>
            </w:pPr>
            <w:r w:rsidRPr="00A52959">
              <w:rPr>
                <w:lang w:val="it"/>
              </w:rPr>
              <w:t xml:space="preserve">Si prega di chiarire l'oggetto degli emendamenti per i quali si dovrebbe ottenere l'approvazione della CE, date le disposizioni menzionate. Tali emendamenti si riferiscono solo agli indicatori/obiettivi dei grandi progetti interessati, nonché alla relativa assegnazione dei fondi?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42EF3CB" w14:textId="77777777" w:rsidR="00CD1D4D" w:rsidRPr="00A52959" w:rsidRDefault="00CD1D4D" w:rsidP="00CD1D4D">
            <w:pPr>
              <w:jc w:val="both"/>
            </w:pPr>
            <w:r w:rsidRPr="00A52959">
              <w:rPr>
                <w:lang w:val="it"/>
              </w:rPr>
              <w:t xml:space="preserve">Lo Stato membro deve fare una richiesta di modifica attraverso l'SFC2014. Le modifiche devono essere valutate in base al loro effetto sulla fattibilità, la redditività economica e il rispetto del diritto dell'UE del grande progetto e dei principali dati di progetto forniti nell'SFC2014. </w:t>
            </w:r>
          </w:p>
          <w:p w14:paraId="484BA490" w14:textId="77777777" w:rsidR="00CD1D4D" w:rsidRPr="00A52959" w:rsidRDefault="00CD1D4D" w:rsidP="00CD1D4D">
            <w:pPr>
              <w:jc w:val="both"/>
            </w:pPr>
            <w:r w:rsidRPr="00A52959">
              <w:rPr>
                <w:lang w:val="it"/>
              </w:rPr>
              <w:t xml:space="preserve">Procedura ai sensi dell'articolo 102, paragrafo 1, dell'RDC: </w:t>
            </w:r>
          </w:p>
          <w:p w14:paraId="18F4FEDB" w14:textId="77777777" w:rsidR="00CD1D4D" w:rsidRPr="00A52959" w:rsidRDefault="00CD1D4D" w:rsidP="00CD1D4D">
            <w:pPr>
              <w:jc w:val="both"/>
            </w:pPr>
            <w:r w:rsidRPr="00A52959">
              <w:rPr>
                <w:lang w:val="it"/>
              </w:rPr>
              <w:t xml:space="preserve">Sarà necessaria una modifica quando i cambiamenti dei dati nell'SFC 2014 potrebbero avere un impatto sulla fattibilità, la redditività economica e il rispetto del diritto dell'UE del grande progetto e richiedere una nuova valutazione. </w:t>
            </w:r>
          </w:p>
          <w:p w14:paraId="09E1E989" w14:textId="77777777" w:rsidR="00CD1D4D" w:rsidRPr="00A52959" w:rsidRDefault="00CD1D4D" w:rsidP="00CD1D4D">
            <w:pPr>
              <w:jc w:val="both"/>
            </w:pPr>
            <w:r w:rsidRPr="00A52959">
              <w:rPr>
                <w:lang w:val="it"/>
              </w:rPr>
              <w:t xml:space="preserve">Nel caso in cui vi siano cambiamenti sostanziali che richiedono una nuova valutazione (revisione indipendente della qualità), JASPERS IQR pubblica una nuova relazione IQR. In entrambi i casi, lo Stato membro </w:t>
            </w:r>
            <w:r w:rsidRPr="00A52959">
              <w:rPr>
                <w:lang w:val="it"/>
              </w:rPr>
              <w:lastRenderedPageBreak/>
              <w:t xml:space="preserve">presenta la sua richiesta di modifica alla Commissione attraverso un nuovo modulo di notifica e la conferma da parte del JASPERS della validità della relazione precedente o della relazione aggiornata dell'IQR. La Commissione conduce la procedura di valutazione, che può portare a una decisione "riconosciuta dalla Commissione" o negativa. </w:t>
            </w:r>
          </w:p>
          <w:p w14:paraId="3AC8D54E" w14:textId="77777777" w:rsidR="00CD1D4D" w:rsidRPr="00A52959" w:rsidRDefault="00CD1D4D" w:rsidP="00CD1D4D">
            <w:pPr>
              <w:jc w:val="both"/>
            </w:pPr>
            <w:r w:rsidRPr="00A52959">
              <w:rPr>
                <w:lang w:val="it"/>
              </w:rPr>
              <w:t xml:space="preserve">Procedura ai sensi dell'articolo 102, paragrafo 2, dell'RDC: </w:t>
            </w:r>
          </w:p>
          <w:p w14:paraId="45ABF571" w14:textId="77777777" w:rsidR="00CD1D4D" w:rsidRPr="00A52959" w:rsidRDefault="00CD1D4D" w:rsidP="00CD1D4D">
            <w:pPr>
              <w:jc w:val="both"/>
            </w:pPr>
            <w:r w:rsidRPr="00A52959">
              <w:rPr>
                <w:lang w:val="it"/>
              </w:rPr>
              <w:t xml:space="preserve">Questa procedura si basa sul modulo di domanda e i suoi documenti giustificativi vengono presentati direttamente alla Commissione. Lo Stato membro presenta la sua richiesta di modifica alla Commissione attraverso un modulo di domanda aggiornato e i suoi documenti di supporto aggiornati. La Commissione conduce la procedura di valutazione, che può risultare "riconosciuta dalla Commissione" quando le modifiche non influiscono sulla fattibilità, la redditività economica e il rispetto del diritto dell'UE; una decisione di modifica positiva o una decisione negativa quando lo fanno. Qualsiasi modifica dei costi totali ammissibili comporta una modifica della decisione della Commissione (positiva o negativa).  </w:t>
            </w:r>
          </w:p>
          <w:p w14:paraId="70F3BD4D" w14:textId="77777777" w:rsidR="00CD1D4D" w:rsidRPr="00A52959" w:rsidRDefault="00CD1D4D" w:rsidP="00CD1D4D">
            <w:pPr>
              <w:jc w:val="both"/>
            </w:pPr>
            <w:r w:rsidRPr="00A52959">
              <w:rPr>
                <w:lang w:val="it"/>
              </w:rPr>
              <w:t>Procedura ai sensi dell'articolo 103 dell'RDC: Questa procedura riguarda la seconda fase del grande progetto, approvata tacitamente ai sensi dell'articolo 103. Nella maggior parte dei casi, tali progetti non dovrebbero subire modifiche significative in quanto i progetti avrebbero dovuto essere in costruzione avanzata rispetto al periodo di programmazione precedente.</w:t>
            </w:r>
          </w:p>
          <w:p w14:paraId="51B2173A" w14:textId="77777777" w:rsidR="00CD1D4D" w:rsidRPr="00A52959" w:rsidRDefault="00CD1D4D" w:rsidP="00CD1D4D">
            <w:pPr>
              <w:jc w:val="both"/>
            </w:pPr>
            <w:r w:rsidRPr="00A52959">
              <w:rPr>
                <w:lang w:val="it"/>
              </w:rPr>
              <w:t xml:space="preserve">Per le modifiche non significative, lo Stato membro presenta alla Commissione un modulo di notifica aggiornato. La Commissione conduce la procedura di valutazione, che può risultare "riconosciuta dalla Commissione" se la qualificazione delle modifiche come non sostanziali è confermata dalla valutazione della Commissione. </w:t>
            </w:r>
          </w:p>
          <w:p w14:paraId="3831E769" w14:textId="77777777" w:rsidR="00CD1D4D" w:rsidRPr="00A52959" w:rsidRDefault="00CD1D4D" w:rsidP="00CD1D4D">
            <w:pPr>
              <w:jc w:val="both"/>
            </w:pPr>
            <w:r w:rsidRPr="00A52959">
              <w:rPr>
                <w:lang w:val="it"/>
              </w:rPr>
              <w:t xml:space="preserve">La bozza di orientamenti per la chiusura prevede: </w:t>
            </w:r>
          </w:p>
          <w:p w14:paraId="6D876ABA" w14:textId="77777777" w:rsidR="00CD1D4D" w:rsidRPr="00A52959" w:rsidRDefault="00CD1D4D" w:rsidP="00CD1D4D">
            <w:pPr>
              <w:jc w:val="both"/>
            </w:pPr>
            <w:r w:rsidRPr="00A52959">
              <w:rPr>
                <w:lang w:val="it"/>
              </w:rPr>
              <w:t xml:space="preserve">"La presentazione e la notifica dei grandi progetti devono seguire le procedure di cui agli articoli 102 e 103 dell'RDC e i requisiti di informazione dell'articolo 101 dell'RDC, del </w:t>
            </w:r>
            <w:r w:rsidRPr="00A52959">
              <w:rPr>
                <w:lang w:val="it"/>
              </w:rPr>
              <w:lastRenderedPageBreak/>
              <w:t xml:space="preserve">regolamento di esecuzione della Commissione (UE) 2015/207 e del regolamento di esecuzione della Commissione (UE) n. 1011/2014. </w:t>
            </w:r>
          </w:p>
          <w:p w14:paraId="7F165BA0" w14:textId="77777777" w:rsidR="00CD1D4D" w:rsidRPr="00A52959" w:rsidRDefault="00CD1D4D" w:rsidP="00CD1D4D">
            <w:pPr>
              <w:jc w:val="both"/>
            </w:pPr>
            <w:r w:rsidRPr="00A52959">
              <w:rPr>
                <w:lang w:val="it"/>
              </w:rPr>
              <w:t>Le richieste di modifica dei grandi progetti devono seguire la stessa procedura utilizzata per la notifica iniziale o la presentazione alla Commissione (rispettivamente l'articolo 102, paragrafo 1, o l'articolo 102, paragrafo 2, dell'RDC). Le modifiche dei grandi progetti comprendono richieste graduali, modifiche dei grandi progetti ancora da completare nel periodo di programmazione 2014-2020 e l'annullamento di grandi progetti.</w:t>
            </w:r>
          </w:p>
        </w:tc>
      </w:tr>
      <w:tr w:rsidR="00AE4894" w:rsidRPr="00A52959" w14:paraId="4B046D2D" w14:textId="77777777" w:rsidTr="00CC10CD">
        <w:tblPrEx>
          <w:tblCellMar>
            <w:left w:w="108" w:type="dxa"/>
            <w:right w:w="59" w:type="dxa"/>
          </w:tblCellMar>
        </w:tblPrEx>
        <w:trPr>
          <w:trHeight w:val="12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B5C988" w14:textId="77777777" w:rsidR="00CD1D4D" w:rsidRDefault="00AE4894" w:rsidP="00AE4894">
            <w:pPr>
              <w:pStyle w:val="Titolo3"/>
              <w:keepNext w:val="0"/>
              <w:keepLines w:val="0"/>
              <w:jc w:val="left"/>
              <w:rPr>
                <w:b w:val="0"/>
                <w:bCs/>
              </w:rPr>
            </w:pPr>
            <w:r w:rsidRPr="00760C04">
              <w:rPr>
                <w:b w:val="0"/>
                <w:bCs/>
              </w:rPr>
              <w:lastRenderedPageBreak/>
              <w:t>CPRE_</w:t>
            </w:r>
          </w:p>
          <w:p w14:paraId="32D37D1F" w14:textId="47573C6C" w:rsidR="00AE4894" w:rsidRPr="00760C04" w:rsidRDefault="00AE4894" w:rsidP="00AE4894">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73E9BF" w14:textId="5F3BA324" w:rsidR="00AE4894" w:rsidRPr="00A52959" w:rsidRDefault="00AE4894" w:rsidP="00AE4894">
            <w:pPr>
              <w:pStyle w:val="Titolo3"/>
              <w:keepNext w:val="0"/>
              <w:keepLines w:val="0"/>
              <w:rPr>
                <w:lang w:val="it"/>
              </w:rPr>
            </w:pPr>
            <w:r w:rsidRPr="00FF1EC1">
              <w:t xml:space="preserve">118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7DB3C45" w14:textId="0DEE837C" w:rsidR="00AE4894" w:rsidRPr="00A52959" w:rsidRDefault="00AE4894" w:rsidP="00AE4894">
            <w:pPr>
              <w:jc w:val="center"/>
              <w:rPr>
                <w:lang w:val="it"/>
              </w:rPr>
            </w:pPr>
            <w:r w:rsidRPr="00FF1EC1">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A414E3" w14:textId="6CED0AA7" w:rsidR="00AE4894" w:rsidRPr="00A52959" w:rsidRDefault="00AE4894" w:rsidP="00AE4894">
            <w:pPr>
              <w:rPr>
                <w:lang w:val="it"/>
              </w:rPr>
            </w:pPr>
            <w:r w:rsidRPr="003E24CD">
              <w:t>03. Preparazione per 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C1F893" w14:textId="5CBE8821" w:rsidR="00AE4894" w:rsidRPr="009436CE" w:rsidRDefault="00AE4894" w:rsidP="00AE4894">
            <w:pPr>
              <w:rPr>
                <w:lang w:val="it"/>
              </w:rPr>
            </w:pPr>
            <w:r w:rsidRPr="003E24CD">
              <w:t>3.2 Presentazione e modifica dei grandi progetti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69C40C" w14:textId="6D2461E0" w:rsidR="00AE4894" w:rsidRPr="00A52959" w:rsidRDefault="00AE4894" w:rsidP="00AE4894">
            <w:pPr>
              <w:jc w:val="both"/>
              <w:rPr>
                <w:lang w:val="it"/>
              </w:rPr>
            </w:pPr>
            <w:r w:rsidRPr="00712456">
              <w:t xml:space="preserve">Per quanto riguarda i grandi progetti, un progetto infrastrutturale è considerato importante se il suo finanziamento ha superato la soglia dei 50 milioni di euro a seguito di un'indicizzazione dovuta unicamente all'aumento dei prezzi dei materiali e dell'energia, senza altre modifiche nella portata, nelle finalità, negli indicatori, ecc. Lo Stato membro deve presentare tale progetto ai sensi dell'articolo 102, paragrafo 2, dell'RDC o deve solo notificarlo alla Commissione ai sensi dell'articolo 102, paragrafo 1?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A278E9" w14:textId="77777777" w:rsidR="00FD5C2D" w:rsidRDefault="00FD5C2D" w:rsidP="00FD5C2D">
            <w:pPr>
              <w:spacing w:after="120"/>
              <w:jc w:val="both"/>
            </w:pPr>
            <w:r>
              <w:t>La soglia per i grandi progetti di cui all'articolo 100 dell'RDC si riferisce al costo totale ammissibile del progetto. Una volta che i costi totali ammissibili superano tale soglia (per qualsiasi motivo), il progetto diventa importante. Spetta allo Stato membro decidere se notificare successivamente il progetto a norma dell'articolo 102, paragrafo 1, o se presentare sia soggetta alla procedura di cui all'articolo 102, paragrafo 2.</w:t>
            </w:r>
          </w:p>
          <w:p w14:paraId="3992AD05" w14:textId="63B0CA17" w:rsidR="00AE4894" w:rsidRPr="00A52959" w:rsidRDefault="00FD5C2D" w:rsidP="00FD5C2D">
            <w:pPr>
              <w:jc w:val="both"/>
              <w:rPr>
                <w:lang w:val="it"/>
              </w:rPr>
            </w:pPr>
            <w:r>
              <w:t>Lo Stato membro ha la possibilità di determinare gli aumenti dei costi in quanto non fanno parte dei costi totali ammissibili; pertanto, il progetto potrebbe rimanere non rilevante.</w:t>
            </w:r>
            <w:r w:rsidR="00AE4894" w:rsidRPr="00712456">
              <w:t xml:space="preserve"> </w:t>
            </w:r>
          </w:p>
        </w:tc>
      </w:tr>
      <w:tr w:rsidR="00225DF0" w:rsidRPr="00A52959" w14:paraId="04E6C966" w14:textId="77777777" w:rsidTr="00CC10CD">
        <w:tblPrEx>
          <w:tblCellMar>
            <w:left w:w="108" w:type="dxa"/>
          </w:tblCellMar>
        </w:tblPrEx>
        <w:trPr>
          <w:trHeight w:val="2021"/>
        </w:trPr>
        <w:tc>
          <w:tcPr>
            <w:tcW w:w="1135" w:type="dxa"/>
            <w:tcBorders>
              <w:top w:val="single" w:sz="4" w:space="0" w:color="000000"/>
              <w:left w:val="single" w:sz="4" w:space="0" w:color="000000"/>
              <w:bottom w:val="single" w:sz="4" w:space="0" w:color="000000"/>
              <w:right w:val="single" w:sz="4" w:space="0" w:color="000000"/>
            </w:tcBorders>
          </w:tcPr>
          <w:p w14:paraId="0263FF86" w14:textId="77777777" w:rsidR="00CD1D4D" w:rsidRDefault="00225DF0" w:rsidP="00FB6B04">
            <w:pPr>
              <w:pStyle w:val="Titolo3"/>
              <w:keepNext w:val="0"/>
              <w:keepLines w:val="0"/>
              <w:jc w:val="left"/>
              <w:rPr>
                <w:b w:val="0"/>
                <w:bCs/>
              </w:rPr>
            </w:pPr>
            <w:r w:rsidRPr="000F42D5">
              <w:rPr>
                <w:b w:val="0"/>
                <w:bCs/>
              </w:rPr>
              <w:t>EGESIF_</w:t>
            </w:r>
          </w:p>
          <w:p w14:paraId="2D4BADF5" w14:textId="2CD855E5"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33EBCA6" w14:textId="51C27D3F" w:rsidR="00225DF0" w:rsidRPr="00A52959" w:rsidRDefault="00225DF0" w:rsidP="00FB6B04">
            <w:pPr>
              <w:pStyle w:val="Titolo3"/>
              <w:keepNext w:val="0"/>
              <w:keepLines w:val="0"/>
            </w:pPr>
            <w:bookmarkStart w:id="16" w:name="_14"/>
            <w:bookmarkEnd w:id="16"/>
            <w:r w:rsidRPr="00A52959">
              <w:rPr>
                <w:lang w:val="it"/>
              </w:rPr>
              <w:t>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D7D06C" w14:textId="77777777" w:rsidR="00225DF0" w:rsidRPr="00A52959" w:rsidRDefault="00225DF0" w:rsidP="00FB6B04">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6387D8" w14:textId="77777777" w:rsidR="00225DF0" w:rsidRPr="00A52959" w:rsidRDefault="00225DF0" w:rsidP="00FB6B04">
            <w:pPr>
              <w:pStyle w:val="Titolo1"/>
              <w:keepNext w:val="0"/>
              <w:keepLines w:val="0"/>
            </w:pPr>
            <w:bookmarkStart w:id="17" w:name="_Toc151565764"/>
            <w:r w:rsidRPr="00A52959">
              <w:rPr>
                <w:lang w:val="it"/>
              </w:rPr>
              <w:t>04. Gestione Finanziaria</w:t>
            </w:r>
            <w:bookmarkEnd w:id="17"/>
          </w:p>
          <w:p w14:paraId="475F3452" w14:textId="77777777" w:rsidR="00225DF0" w:rsidRPr="00A52959" w:rsidRDefault="00225DF0" w:rsidP="00FB6B04">
            <w:pPr>
              <w:pStyle w:val="Titolo1"/>
              <w:keepNext w:val="0"/>
              <w:keepLines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67193D" w14:textId="77777777" w:rsidR="00225DF0" w:rsidRPr="00A52959" w:rsidRDefault="00225DF0" w:rsidP="00FB6B04">
            <w:pPr>
              <w:pStyle w:val="Titolo2"/>
              <w:keepNext w:val="0"/>
              <w:keepLines w:val="0"/>
            </w:pPr>
            <w:bookmarkStart w:id="18" w:name="_Toc151565765"/>
            <w:r w:rsidRPr="00A52959">
              <w:rPr>
                <w:lang w:val="it"/>
              </w:rPr>
              <w:t>4.1 Disimpegno</w:t>
            </w:r>
            <w:bookmarkEnd w:id="18"/>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03FFEC5" w14:textId="77777777" w:rsidR="00225DF0" w:rsidRPr="00A52959" w:rsidRDefault="00225DF0" w:rsidP="00FB6B04">
            <w:pPr>
              <w:jc w:val="both"/>
            </w:pPr>
            <w:r w:rsidRPr="00A52959">
              <w:rPr>
                <w:lang w:val="it"/>
              </w:rPr>
              <w:t xml:space="preserve">In caso di disimpegno della parte degli impegni non utilizzati al 31 dicembre 2020, gli importi vengono disimpegnati nel corso della chiusura. Per un programma che ha presentato documenti di chiusura completi e in tempo, quando si applica esattamente il disimpegno: nel calcolo del saldo finale del programma menzionato al punto 4.3 del testo, dopo il 31 maggio 2025 o prima?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21D9B97" w14:textId="77777777" w:rsidR="00225DF0" w:rsidRPr="00A52959" w:rsidRDefault="00225DF0" w:rsidP="00FB6B04">
            <w:pPr>
              <w:jc w:val="both"/>
            </w:pPr>
            <w:r w:rsidRPr="00A52959">
              <w:rPr>
                <w:lang w:val="it"/>
              </w:rPr>
              <w:t xml:space="preserve">Per un programma che ha presentato i documenti di chiusura entro il 15 febbraio 2025 (o il 1° marzo 2025 se prorogato dalla Commissione), il disimpegno degli impegni non utilizzati sarà effettuato dopo aver stabilito il saldo finale da pagare/recuperare. </w:t>
            </w:r>
          </w:p>
        </w:tc>
      </w:tr>
      <w:tr w:rsidR="00CD1D4D" w:rsidRPr="00A52959" w14:paraId="08CC362F" w14:textId="77777777" w:rsidTr="00CC10CD">
        <w:tblPrEx>
          <w:tblCellMar>
            <w:left w:w="108" w:type="dxa"/>
            <w:right w:w="59" w:type="dxa"/>
          </w:tblCellMar>
        </w:tblPrEx>
        <w:trPr>
          <w:trHeight w:val="2871"/>
        </w:trPr>
        <w:tc>
          <w:tcPr>
            <w:tcW w:w="1135" w:type="dxa"/>
            <w:tcBorders>
              <w:top w:val="single" w:sz="4" w:space="0" w:color="000000"/>
              <w:left w:val="single" w:sz="4" w:space="0" w:color="000000"/>
              <w:bottom w:val="single" w:sz="4" w:space="0" w:color="000000"/>
              <w:right w:val="single" w:sz="4" w:space="0" w:color="000000"/>
            </w:tcBorders>
          </w:tcPr>
          <w:p w14:paraId="1D2521A3" w14:textId="77777777" w:rsidR="00CD1D4D" w:rsidRDefault="00CD1D4D" w:rsidP="00CD1D4D">
            <w:pPr>
              <w:pStyle w:val="Titolo3"/>
              <w:keepNext w:val="0"/>
              <w:keepLines w:val="0"/>
              <w:jc w:val="left"/>
              <w:rPr>
                <w:b w:val="0"/>
                <w:bCs/>
              </w:rPr>
            </w:pPr>
            <w:r w:rsidRPr="000F42D5">
              <w:rPr>
                <w:b w:val="0"/>
                <w:bCs/>
              </w:rPr>
              <w:lastRenderedPageBreak/>
              <w:t>EGESIF_</w:t>
            </w:r>
          </w:p>
          <w:p w14:paraId="588D2255" w14:textId="34883033"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4C903DB" w14:textId="4B5D6233" w:rsidR="00CD1D4D" w:rsidRPr="00A52959" w:rsidRDefault="00CD1D4D" w:rsidP="00CD1D4D">
            <w:pPr>
              <w:pStyle w:val="Titolo3"/>
              <w:keepNext w:val="0"/>
              <w:keepLines w:val="0"/>
            </w:pPr>
            <w:r w:rsidRPr="00A52959">
              <w:rPr>
                <w:lang w:val="it"/>
              </w:rPr>
              <w:t>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A5AC12" w14:textId="77777777" w:rsidR="00CD1D4D" w:rsidRPr="00A52959" w:rsidRDefault="00CD1D4D" w:rsidP="00CD1D4D">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C6FB44" w14:textId="77777777" w:rsidR="00CD1D4D" w:rsidRPr="00A52959" w:rsidRDefault="00CD1D4D" w:rsidP="00CD1D4D">
            <w:r w:rsidRPr="00A52959">
              <w:rPr>
                <w:lang w:val="it"/>
              </w:rPr>
              <w:t>04. Gestione Finanziaria</w:t>
            </w:r>
          </w:p>
          <w:p w14:paraId="20A2398B"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865B2C" w14:textId="77777777" w:rsidR="00CD1D4D" w:rsidRPr="00A52959" w:rsidRDefault="00CD1D4D" w:rsidP="00CD1D4D">
            <w:r w:rsidRPr="00A52959">
              <w:rPr>
                <w:lang w:val="it"/>
              </w:rPr>
              <w:t>4.1 Disimpegno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F645A02" w14:textId="77777777" w:rsidR="00CD1D4D" w:rsidRPr="00A52959" w:rsidRDefault="00CD1D4D" w:rsidP="00CD1D4D">
            <w:pPr>
              <w:jc w:val="both"/>
            </w:pPr>
            <w:r w:rsidRPr="00A52959">
              <w:rPr>
                <w:lang w:val="it"/>
              </w:rPr>
              <w:t xml:space="preserve">Il testo indica che la parte degli impegni ancora aperta il 31 dicembre 2023 sarà disimpegnata nel corso della chiusura se uno dei documenti di chiusura non è stato presentato alla Commissione entro il 15 febbraio 2025 o il 1° marzo 2025. Ciò significa che, per il calcolo del "disimpegno" della dotazione annuale 2020, l'ultima dotazione annuale del periodo di programmazione 2014-2020, la Commissione prenderà in considerazione le spese dichiarate alla Commissione anche dopo il 31 dicembre 2023, data di fine dell'ammissibilità delle spese ai sensi dell'articolo 65,2 dell'RDC?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7DDF351" w14:textId="77777777" w:rsidR="00CD1D4D" w:rsidRPr="00A52959" w:rsidRDefault="00CD1D4D" w:rsidP="00CD1D4D">
            <w:pPr>
              <w:jc w:val="both"/>
            </w:pPr>
            <w:r w:rsidRPr="00A52959">
              <w:rPr>
                <w:lang w:val="it"/>
              </w:rPr>
              <w:t xml:space="preserve">Gli Stati membri possono dichiarare le spese alla Commissione dopo il 31 dicembre 2023 (data finale di ammissibilità). Ai sensi dell'articolo 135, paragrafo 2, dell'RDC, l'autorità di certificazione presenta la domanda finale di pagamento intermedio entro il 31 luglio successivo alla fine dell'anno contabile precedente. Pertanto, l'autorità di certificazione può presentare l'ultima domanda finale di pagamento intermedio entro il 31 luglio 2024 (dopo la fine dell'ultimo anno contabile). </w:t>
            </w:r>
          </w:p>
        </w:tc>
      </w:tr>
      <w:tr w:rsidR="00CD1D4D" w:rsidRPr="00A52959" w14:paraId="079E8269" w14:textId="77777777" w:rsidTr="00CC10CD">
        <w:tblPrEx>
          <w:tblCellMar>
            <w:left w:w="108" w:type="dxa"/>
            <w:right w:w="59" w:type="dxa"/>
          </w:tblCellMar>
        </w:tblPrEx>
        <w:trPr>
          <w:trHeight w:val="2756"/>
        </w:trPr>
        <w:tc>
          <w:tcPr>
            <w:tcW w:w="1135" w:type="dxa"/>
            <w:tcBorders>
              <w:top w:val="single" w:sz="4" w:space="0" w:color="000000"/>
              <w:left w:val="single" w:sz="4" w:space="0" w:color="000000"/>
              <w:bottom w:val="single" w:sz="4" w:space="0" w:color="000000"/>
              <w:right w:val="single" w:sz="4" w:space="0" w:color="000000"/>
            </w:tcBorders>
          </w:tcPr>
          <w:p w14:paraId="1F3824AF" w14:textId="77777777" w:rsidR="00CD1D4D" w:rsidRDefault="00CD1D4D" w:rsidP="00CD1D4D">
            <w:pPr>
              <w:pStyle w:val="Titolo3"/>
              <w:keepNext w:val="0"/>
              <w:keepLines w:val="0"/>
              <w:jc w:val="left"/>
              <w:rPr>
                <w:b w:val="0"/>
                <w:bCs/>
              </w:rPr>
            </w:pPr>
            <w:r w:rsidRPr="000F42D5">
              <w:rPr>
                <w:b w:val="0"/>
                <w:bCs/>
              </w:rPr>
              <w:t>EGESIF_</w:t>
            </w:r>
          </w:p>
          <w:p w14:paraId="56511823" w14:textId="47E413EF"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B6A0172" w14:textId="396AEE9F" w:rsidR="00CD1D4D" w:rsidRPr="00A52959" w:rsidRDefault="00CD1D4D" w:rsidP="00CD1D4D">
            <w:pPr>
              <w:pStyle w:val="Titolo3"/>
              <w:keepNext w:val="0"/>
              <w:keepLines w:val="0"/>
            </w:pPr>
            <w:bookmarkStart w:id="19" w:name="_34_1"/>
            <w:bookmarkEnd w:id="19"/>
            <w:r w:rsidRPr="00A52959">
              <w:rPr>
                <w:lang w:val="it"/>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C64849" w14:textId="77777777" w:rsidR="00CD1D4D" w:rsidRPr="00A52959" w:rsidRDefault="00CD1D4D" w:rsidP="00CD1D4D">
            <w:pPr>
              <w:jc w:val="center"/>
            </w:pPr>
            <w:r w:rsidRPr="00A52959">
              <w:rPr>
                <w:lang w:val="it"/>
              </w:rPr>
              <w:t>Malta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CFD223" w14:textId="77777777" w:rsidR="00CD1D4D" w:rsidRPr="00A52959" w:rsidRDefault="00CD1D4D" w:rsidP="00CD1D4D">
            <w:r w:rsidRPr="00A52959">
              <w:rPr>
                <w:lang w:val="it"/>
              </w:rPr>
              <w:t>04. Gestione Finanziaria</w:t>
            </w:r>
          </w:p>
          <w:p w14:paraId="28BD7CB5"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65E620" w14:textId="77777777" w:rsidR="00CD1D4D" w:rsidRPr="00A52959" w:rsidRDefault="00CD1D4D" w:rsidP="00CD1D4D">
            <w:r w:rsidRPr="00A52959">
              <w:rPr>
                <w:lang w:val="it"/>
              </w:rPr>
              <w:t>4.1 Disimpegno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83A2035" w14:textId="77777777" w:rsidR="00CD1D4D" w:rsidRPr="00A52959" w:rsidRDefault="00CD1D4D" w:rsidP="00CD1D4D">
            <w:pPr>
              <w:jc w:val="both"/>
            </w:pPr>
            <w:r w:rsidRPr="00A52959">
              <w:rPr>
                <w:lang w:val="it"/>
              </w:rPr>
              <w:t>Sezione 4.1 Disimpegno: Il documento specifica che ci sarà disimpegno di qualsiasi parte degli impegni aperti il 31 dicembre 2023, se uno qualsiasi dei documenti di chiusura non viene presentato entro il 15 febbraio 2025 (o il 1 ° marzo 2025 se il termine è prorogato). In questo modo ciò sembra implicare un contrario sensu, che se i documenti di chiusura sono presentati entro il termine di cui sopra, il disimpegno non si verificherà. Anche se, in qualità di AdG, riteniamo che questo non sia il messaggio che la Commissione vuole dare, suggeriamo che il testo sia riformulato per evitare tale possibile interpretazione.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8F26F23" w14:textId="77777777" w:rsidR="00CD1D4D" w:rsidRPr="00A52959" w:rsidRDefault="00CD1D4D" w:rsidP="00CD1D4D">
            <w:pPr>
              <w:jc w:val="both"/>
            </w:pPr>
            <w:r w:rsidRPr="00A52959">
              <w:rPr>
                <w:lang w:val="it"/>
              </w:rPr>
              <w:t>La frase citata è pienamente in linea con l'articolo 136, paragrafo 2, dell'RDC. C'è un'altra frase nella stessa sezione nella bozza di orientamenti per la chiusura che spiega che gli impegni non utilizzati relativi all'ultimo anno del periodo di programmazione saranno disimpegnati nel corso della chiusura. Pertanto, la Commissione non ritiene che vi sia spazio per interpretazioni errate, come suggerito dallo Stato membro.</w:t>
            </w:r>
          </w:p>
        </w:tc>
      </w:tr>
      <w:tr w:rsidR="0016019E" w:rsidRPr="00A52959" w14:paraId="0CE73E0C" w14:textId="77777777" w:rsidTr="00263B77">
        <w:tblPrEx>
          <w:tblCellMar>
            <w:left w:w="108" w:type="dxa"/>
            <w:right w:w="59" w:type="dxa"/>
          </w:tblCellMar>
        </w:tblPrEx>
        <w:trPr>
          <w:trHeight w:val="1911"/>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A33587" w14:textId="77777777" w:rsidR="00CD1D4D" w:rsidRDefault="0016019E" w:rsidP="0016019E">
            <w:pPr>
              <w:pStyle w:val="Titolo3"/>
              <w:keepNext w:val="0"/>
              <w:keepLines w:val="0"/>
              <w:jc w:val="left"/>
              <w:rPr>
                <w:b w:val="0"/>
                <w:bCs/>
              </w:rPr>
            </w:pPr>
            <w:r w:rsidRPr="00760C04">
              <w:rPr>
                <w:b w:val="0"/>
                <w:bCs/>
              </w:rPr>
              <w:t>CPRE_</w:t>
            </w:r>
          </w:p>
          <w:p w14:paraId="3310EB09" w14:textId="13DD80CF" w:rsidR="0016019E" w:rsidRPr="00760C04" w:rsidRDefault="0016019E" w:rsidP="0016019E">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157B1B" w14:textId="4A6950B9" w:rsidR="0016019E" w:rsidRPr="00A52959" w:rsidRDefault="0016019E" w:rsidP="0016019E">
            <w:pPr>
              <w:pStyle w:val="Titolo3"/>
              <w:keepNext w:val="0"/>
              <w:keepLines w:val="0"/>
              <w:rPr>
                <w:lang w:val="it"/>
              </w:rPr>
            </w:pPr>
            <w:r w:rsidRPr="00CF17ED">
              <w:t xml:space="preserve">102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20958B" w14:textId="454AAEE2" w:rsidR="0016019E" w:rsidRPr="00A52959" w:rsidRDefault="0016019E" w:rsidP="0016019E">
            <w:pPr>
              <w:jc w:val="center"/>
              <w:rPr>
                <w:lang w:val="it"/>
              </w:rPr>
            </w:pPr>
            <w:r w:rsidRPr="00CF17ED">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15F46C" w14:textId="5D240099" w:rsidR="0016019E" w:rsidRPr="00A52959" w:rsidRDefault="0016019E" w:rsidP="0016019E">
            <w:pPr>
              <w:rPr>
                <w:lang w:val="it"/>
              </w:rPr>
            </w:pPr>
            <w:r w:rsidRPr="00CF17ED">
              <w:t xml:space="preserve">4. Gestione  Finanziaria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4EC80C" w14:textId="4D4C1653" w:rsidR="0016019E" w:rsidRPr="00A52959" w:rsidRDefault="0016019E" w:rsidP="0016019E">
            <w:pPr>
              <w:rPr>
                <w:lang w:val="it"/>
              </w:rPr>
            </w:pPr>
            <w:r w:rsidRPr="0016019E">
              <w:t>4.1 Disimpegno</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5D5504" w14:textId="29031421" w:rsidR="0016019E" w:rsidRPr="00A52959" w:rsidRDefault="0016019E" w:rsidP="0016019E">
            <w:pPr>
              <w:jc w:val="both"/>
              <w:rPr>
                <w:lang w:val="it"/>
              </w:rPr>
            </w:pPr>
            <w:r w:rsidRPr="003168ED">
              <w:t xml:space="preserve">Può la Commissione spiegare a quali condizioni l'articolo 87 dell'RDC potrebbe essere applicabile in vista della pandemia di Covid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A1CF8D" w14:textId="77777777" w:rsidR="0016019E" w:rsidRDefault="0016019E" w:rsidP="0016019E">
            <w:pPr>
              <w:jc w:val="both"/>
            </w:pPr>
            <w:r w:rsidRPr="003168ED">
              <w:t xml:space="preserve">L'importo interessato dal disimpegno deve essere ridotto degli importi equivalenti alla parte dell'impegno di bilancio per la quale non è stato possibile presentare una domanda di pagamento per cause di forza maggiore che incidono gravemente sull'attuazione della totalità o di una parte del programma [articolo 87, paragrafo 1, lettera b), dell'RDC].  In linea con l'articolo 87, paragrafo 1, secondo comma, dell'RDC, le autorità nazionali che invocano la forza maggiore devono dimostrare le conseguenze dirette della forza maggiore sull'attuazione di tutto o parte del programma.  </w:t>
            </w:r>
          </w:p>
          <w:p w14:paraId="1E4C713A" w14:textId="77777777" w:rsidR="0016019E" w:rsidRPr="0016019E" w:rsidRDefault="0016019E" w:rsidP="0016019E">
            <w:pPr>
              <w:jc w:val="both"/>
              <w:rPr>
                <w:lang w:val="it"/>
              </w:rPr>
            </w:pPr>
            <w:r w:rsidRPr="0016019E">
              <w:rPr>
                <w:lang w:val="it"/>
              </w:rPr>
              <w:t xml:space="preserve">In linea con l'articolo 25 bis, paragrafo 8, dell'RDC, entro il 31 gennaio dell'anno successivo lo Stato membro </w:t>
            </w:r>
            <w:r w:rsidRPr="0016019E">
              <w:rPr>
                <w:lang w:val="it"/>
              </w:rPr>
              <w:lastRenderedPageBreak/>
              <w:t xml:space="preserve">trasmette alla Commissione informazioni sugli importi per i quali non è stato possibile presentare una domanda di pagamento entro la fine dell'anno precedente a livello aggregato per priorità per le operazioni il cui costo totale ammissibile è inferiore a 1 000 000 EUR.   </w:t>
            </w:r>
          </w:p>
          <w:p w14:paraId="0C93606F" w14:textId="75A083FA" w:rsidR="0016019E" w:rsidRPr="00A52959" w:rsidRDefault="0016019E" w:rsidP="0016019E">
            <w:pPr>
              <w:jc w:val="both"/>
              <w:rPr>
                <w:lang w:val="it"/>
              </w:rPr>
            </w:pPr>
            <w:r w:rsidRPr="0016019E">
              <w:rPr>
                <w:lang w:val="it"/>
              </w:rPr>
              <w:t>Si vedano anche le risposte corrispondenti sulla piattaforma CRII (sezioni "COVID-19 e cause di forza maggiore" e "Disimpegno").</w:t>
            </w:r>
          </w:p>
        </w:tc>
      </w:tr>
      <w:tr w:rsidR="00CD1D4D" w:rsidRPr="00A52959" w14:paraId="480F91F3" w14:textId="77777777" w:rsidTr="00CC10CD">
        <w:tblPrEx>
          <w:tblCellMar>
            <w:left w:w="108" w:type="dxa"/>
            <w:right w:w="59" w:type="dxa"/>
          </w:tblCellMar>
        </w:tblPrEx>
        <w:trPr>
          <w:trHeight w:val="971"/>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75AD518" w14:textId="77777777" w:rsidR="00CD1D4D" w:rsidRDefault="00CD1D4D" w:rsidP="00CD1D4D">
            <w:pPr>
              <w:pStyle w:val="Titolo3"/>
              <w:keepNext w:val="0"/>
              <w:keepLines w:val="0"/>
              <w:jc w:val="left"/>
              <w:rPr>
                <w:b w:val="0"/>
                <w:bCs/>
              </w:rPr>
            </w:pPr>
            <w:r w:rsidRPr="00760C04">
              <w:rPr>
                <w:b w:val="0"/>
                <w:bCs/>
              </w:rPr>
              <w:lastRenderedPageBreak/>
              <w:t>CPRE_</w:t>
            </w:r>
          </w:p>
          <w:p w14:paraId="1EB11FBD" w14:textId="02ADD429" w:rsidR="00CD1D4D" w:rsidRPr="00760C04" w:rsidRDefault="00CD1D4D" w:rsidP="00CD1D4D">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1B62FD" w14:textId="4F151815" w:rsidR="00CD1D4D" w:rsidRPr="00CF17ED" w:rsidRDefault="00CD1D4D" w:rsidP="00CD1D4D">
            <w:pPr>
              <w:pStyle w:val="Titolo3"/>
              <w:keepNext w:val="0"/>
              <w:keepLines w:val="0"/>
            </w:pPr>
            <w:r w:rsidRPr="003E214A">
              <w:t xml:space="preserve">104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B148C6" w14:textId="7749C002" w:rsidR="00CD1D4D" w:rsidRPr="00CF17ED" w:rsidRDefault="00CD1D4D" w:rsidP="00CD1D4D">
            <w:pPr>
              <w:jc w:val="center"/>
            </w:pPr>
            <w:r w:rsidRPr="003E214A">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4184A2" w14:textId="6357F985" w:rsidR="00CD1D4D" w:rsidRPr="00CF17ED" w:rsidRDefault="00CD1D4D" w:rsidP="00CD1D4D">
            <w:r w:rsidRPr="003E214A">
              <w:t xml:space="preserve">4. Gestione  Finanziaria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8A173D" w14:textId="3D0D42E0" w:rsidR="00CD1D4D" w:rsidRPr="0016019E" w:rsidRDefault="00CD1D4D" w:rsidP="00CD1D4D">
            <w:r w:rsidRPr="0016019E">
              <w:t>4.1 Disimpegno</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6A0171" w14:textId="628F8484" w:rsidR="00CD1D4D" w:rsidRDefault="00CD1D4D" w:rsidP="00CD1D4D">
            <w:pPr>
              <w:jc w:val="both"/>
            </w:pPr>
            <w:r>
              <w:t xml:space="preserve">Il Covid come forza maggiore (Art 87)  </w:t>
            </w:r>
          </w:p>
          <w:p w14:paraId="0AC651A7" w14:textId="77777777" w:rsidR="00CD1D4D" w:rsidRDefault="00CD1D4D" w:rsidP="00CD1D4D">
            <w:pPr>
              <w:jc w:val="both"/>
            </w:pPr>
            <w:r>
              <w:t xml:space="preserve"> </w:t>
            </w:r>
          </w:p>
          <w:p w14:paraId="69AA5793" w14:textId="7537220C" w:rsidR="00CD1D4D" w:rsidRPr="003168ED" w:rsidRDefault="00CD1D4D" w:rsidP="00CD1D4D">
            <w:pPr>
              <w:jc w:val="both"/>
            </w:pPr>
            <w:r>
              <w:t xml:space="preserve">Quali sono i passaggi principali nella pratica? Può essere fatto solo a livello di progetto o anche a livello di asse prioritario? Dovrebbe essere motivato nei documenti di bilancio o in altri documenti di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7408DDF" w14:textId="3782FC3B" w:rsidR="00CD1D4D" w:rsidRPr="0016019E" w:rsidRDefault="00CD1D4D" w:rsidP="00E600E3">
            <w:pPr>
              <w:jc w:val="both"/>
            </w:pPr>
            <w:r w:rsidRPr="0016019E">
              <w:t xml:space="preserve">La forza maggiore può essere </w:t>
            </w:r>
            <w:r w:rsidR="00E838F0">
              <w:t>invocata</w:t>
            </w:r>
            <w:r w:rsidRPr="0016019E">
              <w:t xml:space="preserve"> caso per caso, anche per quanto riguarda l'impatto del COVID-19. Per maggiori informazioni si vedano le risposte corrispondenti sulla piattaforma CRII (sezioni «COVID-19 e cause di forza maggiore» e «Disimpegno»). </w:t>
            </w:r>
          </w:p>
          <w:p w14:paraId="46EE8921" w14:textId="455E8C7E" w:rsidR="00CD1D4D" w:rsidRPr="003168ED" w:rsidRDefault="00CD1D4D" w:rsidP="00E600E3">
            <w:pPr>
              <w:jc w:val="both"/>
            </w:pPr>
          </w:p>
        </w:tc>
      </w:tr>
      <w:tr w:rsidR="00225DF0" w:rsidRPr="00A52959" w14:paraId="6617A69E" w14:textId="77777777" w:rsidTr="00CC10CD">
        <w:tblPrEx>
          <w:tblCellMar>
            <w:left w:w="108" w:type="dxa"/>
          </w:tblCellMar>
        </w:tblPrEx>
        <w:trPr>
          <w:trHeight w:val="1449"/>
        </w:trPr>
        <w:tc>
          <w:tcPr>
            <w:tcW w:w="1135" w:type="dxa"/>
            <w:tcBorders>
              <w:top w:val="single" w:sz="4" w:space="0" w:color="000000"/>
              <w:left w:val="single" w:sz="4" w:space="0" w:color="000000"/>
              <w:bottom w:val="single" w:sz="4" w:space="0" w:color="000000"/>
              <w:right w:val="single" w:sz="4" w:space="0" w:color="000000"/>
            </w:tcBorders>
          </w:tcPr>
          <w:p w14:paraId="5A648A47" w14:textId="77777777" w:rsidR="00CD1D4D" w:rsidRDefault="00225DF0" w:rsidP="00FB6B04">
            <w:pPr>
              <w:pStyle w:val="Titolo3"/>
              <w:keepNext w:val="0"/>
              <w:keepLines w:val="0"/>
              <w:jc w:val="left"/>
              <w:rPr>
                <w:b w:val="0"/>
                <w:bCs/>
              </w:rPr>
            </w:pPr>
            <w:r w:rsidRPr="000F42D5">
              <w:rPr>
                <w:b w:val="0"/>
                <w:bCs/>
              </w:rPr>
              <w:t>EGESIF_</w:t>
            </w:r>
          </w:p>
          <w:p w14:paraId="2CA2E985" w14:textId="61B0E596"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F5035F" w14:textId="0017D069" w:rsidR="00225DF0" w:rsidRPr="00A52959" w:rsidRDefault="00225DF0" w:rsidP="00FB6B04">
            <w:pPr>
              <w:pStyle w:val="Titolo3"/>
              <w:keepNext w:val="0"/>
              <w:keepLines w:val="0"/>
            </w:pPr>
            <w:r w:rsidRPr="00A52959">
              <w:rPr>
                <w:lang w:val="it"/>
              </w:rPr>
              <w:t>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98F5151" w14:textId="77777777" w:rsidR="00225DF0" w:rsidRPr="00A52959" w:rsidRDefault="00225DF0" w:rsidP="00FB6B04">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2F694B" w14:textId="77777777" w:rsidR="00225DF0" w:rsidRPr="00A52959" w:rsidRDefault="00225DF0" w:rsidP="00FB6B04">
            <w:r w:rsidRPr="00A52959">
              <w:rPr>
                <w:lang w:val="it"/>
              </w:rPr>
              <w:t>04. Gestione Finanziaria</w:t>
            </w:r>
          </w:p>
          <w:p w14:paraId="27E7260F" w14:textId="77777777" w:rsidR="00225DF0" w:rsidRPr="00A52959" w:rsidRDefault="00225DF0" w:rsidP="00FB6B04"/>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ABCFAF" w14:textId="77777777" w:rsidR="00225DF0" w:rsidRPr="00A52959" w:rsidRDefault="00225DF0" w:rsidP="00FB6B04">
            <w:pPr>
              <w:pStyle w:val="Titolo2"/>
              <w:keepNext w:val="0"/>
              <w:keepLines w:val="0"/>
            </w:pPr>
            <w:bookmarkStart w:id="20" w:name="_Toc151565766"/>
            <w:r w:rsidRPr="00A52959">
              <w:rPr>
                <w:lang w:val="it"/>
              </w:rPr>
              <w:t>4.2 Liquidazione del prefinanziamento iniziale e annuale</w:t>
            </w:r>
            <w:bookmarkEnd w:id="20"/>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F4B5C4A" w14:textId="77777777" w:rsidR="00225DF0" w:rsidRPr="00A52959" w:rsidRDefault="00225DF0" w:rsidP="00FB6B04">
            <w:pPr>
              <w:jc w:val="both"/>
            </w:pPr>
            <w:r w:rsidRPr="00A52959">
              <w:rPr>
                <w:lang w:val="it"/>
              </w:rPr>
              <w:t xml:space="preserve">Si propone di includere la possibilità per uno Stato membro di chiedere alla Commissione di compensare il prefinanziamento iniziale prima della chiusura. Ad esempio, nei due precedenti conti annuali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9207C6C" w14:textId="77777777" w:rsidR="00225DF0" w:rsidRPr="00A52959" w:rsidRDefault="00225DF0" w:rsidP="00FB6B04">
            <w:pPr>
              <w:jc w:val="both"/>
            </w:pPr>
            <w:r w:rsidRPr="00A52959">
              <w:rPr>
                <w:lang w:val="it"/>
              </w:rPr>
              <w:t xml:space="preserve">L'articolo 82 dell'RDC stabilisce che l'importo versato come prefinanziamento iniziale è totalmente liquidato dai conti della Commissione al più tardi al momento della chiusura del programma. </w:t>
            </w:r>
          </w:p>
          <w:p w14:paraId="3E51E053" w14:textId="77777777" w:rsidR="00225DF0" w:rsidRPr="00A52959" w:rsidRDefault="00225DF0" w:rsidP="00FB6B04">
            <w:pPr>
              <w:jc w:val="both"/>
            </w:pPr>
            <w:r w:rsidRPr="00A52959">
              <w:rPr>
                <w:lang w:val="it"/>
              </w:rPr>
              <w:t xml:space="preserve">Pertanto, la compensazione può iniziare negli anni contabili precedenti, se un programma riceve il contributo massimo dei Fondi stabilito nella decisione della Commissione che approva il programma. </w:t>
            </w:r>
          </w:p>
        </w:tc>
      </w:tr>
      <w:tr w:rsidR="00CD1D4D" w:rsidRPr="00A52959" w14:paraId="2165142E" w14:textId="77777777" w:rsidTr="00CC10CD">
        <w:tblPrEx>
          <w:tblCellMar>
            <w:left w:w="108" w:type="dxa"/>
          </w:tblCellMar>
        </w:tblPrEx>
        <w:trPr>
          <w:trHeight w:val="1844"/>
        </w:trPr>
        <w:tc>
          <w:tcPr>
            <w:tcW w:w="1135" w:type="dxa"/>
            <w:tcBorders>
              <w:top w:val="single" w:sz="4" w:space="0" w:color="000000"/>
              <w:left w:val="single" w:sz="4" w:space="0" w:color="000000"/>
              <w:bottom w:val="single" w:sz="4" w:space="0" w:color="000000"/>
              <w:right w:val="single" w:sz="4" w:space="0" w:color="000000"/>
            </w:tcBorders>
          </w:tcPr>
          <w:p w14:paraId="63B8D20E" w14:textId="77777777" w:rsidR="00CD1D4D" w:rsidRDefault="00CD1D4D" w:rsidP="00CD1D4D">
            <w:pPr>
              <w:pStyle w:val="Titolo3"/>
              <w:keepNext w:val="0"/>
              <w:keepLines w:val="0"/>
              <w:jc w:val="left"/>
              <w:rPr>
                <w:b w:val="0"/>
                <w:bCs/>
              </w:rPr>
            </w:pPr>
            <w:r w:rsidRPr="000F42D5">
              <w:rPr>
                <w:b w:val="0"/>
                <w:bCs/>
              </w:rPr>
              <w:t>EGESIF_</w:t>
            </w:r>
          </w:p>
          <w:p w14:paraId="7804AB9A" w14:textId="445F4B76"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45FECC4" w14:textId="00E54E97" w:rsidR="00CD1D4D" w:rsidRPr="00A52959" w:rsidRDefault="00CD1D4D" w:rsidP="00CD1D4D">
            <w:pPr>
              <w:pStyle w:val="Titolo3"/>
              <w:keepNext w:val="0"/>
              <w:keepLines w:val="0"/>
            </w:pPr>
            <w:r w:rsidRPr="00A52959">
              <w:rPr>
                <w:lang w:val="it"/>
              </w:rPr>
              <w:t>30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F0AEE39" w14:textId="77777777" w:rsidR="00CD1D4D" w:rsidRPr="00A52959" w:rsidRDefault="00CD1D4D" w:rsidP="00CD1D4D">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61E470" w14:textId="77777777" w:rsidR="00CD1D4D" w:rsidRPr="00A52959" w:rsidRDefault="00CD1D4D" w:rsidP="00CD1D4D">
            <w:r w:rsidRPr="00A52959">
              <w:rPr>
                <w:lang w:val="it"/>
              </w:rPr>
              <w:t>04. Gestione Finanziaria</w:t>
            </w:r>
          </w:p>
          <w:p w14:paraId="63856D75"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C51A5E" w14:textId="77777777" w:rsidR="00CD1D4D" w:rsidRPr="00A52959" w:rsidRDefault="00CD1D4D" w:rsidP="00CD1D4D">
            <w:r w:rsidRPr="00A52959">
              <w:rPr>
                <w:lang w:val="it"/>
              </w:rPr>
              <w:t>4.2 Liquidazione del prefinanziamento iniziale e annuale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4913B19" w14:textId="77777777" w:rsidR="00CD1D4D" w:rsidRPr="00A52959" w:rsidRDefault="00CD1D4D" w:rsidP="00CD1D4D">
            <w:pPr>
              <w:jc w:val="both"/>
            </w:pPr>
            <w:r w:rsidRPr="00A52959">
              <w:rPr>
                <w:lang w:val="it"/>
              </w:rPr>
              <w:t xml:space="preserve">Paragrafo 4.2 Liquidazione del prefinanziamento iniziale e annuale </w:t>
            </w:r>
          </w:p>
          <w:p w14:paraId="02951BB5" w14:textId="77777777" w:rsidR="00CD1D4D" w:rsidRPr="00A52959" w:rsidRDefault="00CD1D4D" w:rsidP="00CD1D4D">
            <w:pPr>
              <w:jc w:val="both"/>
            </w:pPr>
            <w:r w:rsidRPr="00A52959">
              <w:rPr>
                <w:lang w:val="it"/>
              </w:rPr>
              <w:t xml:space="preserve">- La procedura descritta nel presente paragrafo dovrebbe essere applicata quando viene raggiunto il massimale totale di aiuto di un programma nel suo complesso, non quando viene raggiunto il livello massimo di sostegno per ciascuna priorità.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D549857" w14:textId="77777777" w:rsidR="00CD1D4D" w:rsidRPr="00A52959" w:rsidRDefault="00CD1D4D" w:rsidP="00CD1D4D">
            <w:pPr>
              <w:jc w:val="both"/>
            </w:pPr>
            <w:r w:rsidRPr="00A52959">
              <w:rPr>
                <w:lang w:val="it"/>
              </w:rPr>
              <w:t xml:space="preserve">Corretta. Il programma deve ricevere il contributo massimo dei Fondi stabilito nella decisione della Commissione che approva il programma per iniziare a liquidare il prefinanziamento iniziale. </w:t>
            </w:r>
          </w:p>
        </w:tc>
      </w:tr>
      <w:tr w:rsidR="006D3C27" w:rsidRPr="00A52959" w14:paraId="7E0F3DF1" w14:textId="77777777" w:rsidTr="00CC10CD">
        <w:tblPrEx>
          <w:tblCellMar>
            <w:left w:w="108" w:type="dxa"/>
          </w:tblCellMar>
        </w:tblPrEx>
        <w:trPr>
          <w:trHeight w:val="184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C59ABE" w14:textId="77777777" w:rsidR="00CD1D4D" w:rsidRDefault="006D3C27" w:rsidP="006D3C27">
            <w:pPr>
              <w:pStyle w:val="Titolo3"/>
              <w:keepNext w:val="0"/>
              <w:keepLines w:val="0"/>
              <w:jc w:val="left"/>
              <w:rPr>
                <w:b w:val="0"/>
                <w:bCs/>
              </w:rPr>
            </w:pPr>
            <w:r w:rsidRPr="00760C04">
              <w:rPr>
                <w:b w:val="0"/>
                <w:bCs/>
              </w:rPr>
              <w:t>CPRE_</w:t>
            </w:r>
          </w:p>
          <w:p w14:paraId="0902DA69" w14:textId="16DEC8AF" w:rsidR="006D3C27" w:rsidRPr="00760C04" w:rsidRDefault="006D3C27" w:rsidP="006D3C27">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81A118" w14:textId="6CE97E12" w:rsidR="006D3C27" w:rsidRPr="00A52959" w:rsidRDefault="006D3C27" w:rsidP="006D3C27">
            <w:pPr>
              <w:pStyle w:val="Titolo3"/>
              <w:keepNext w:val="0"/>
              <w:keepLines w:val="0"/>
              <w:rPr>
                <w:lang w:val="it"/>
              </w:rPr>
            </w:pPr>
            <w:r w:rsidRPr="00153A4E">
              <w:t xml:space="preserve">66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0E0358" w14:textId="549657C6" w:rsidR="006D3C27" w:rsidRPr="00A52959" w:rsidRDefault="006D3C27" w:rsidP="006D3C27">
            <w:pPr>
              <w:jc w:val="center"/>
              <w:rPr>
                <w:lang w:val="it"/>
              </w:rPr>
            </w:pPr>
            <w:r w:rsidRPr="00153A4E">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A2F07B" w14:textId="6B691C85" w:rsidR="006D3C27" w:rsidRPr="00A52959" w:rsidRDefault="006D3C27" w:rsidP="006D3C27">
            <w:pPr>
              <w:rPr>
                <w:lang w:val="it"/>
              </w:rPr>
            </w:pPr>
            <w:r w:rsidRPr="00415A24">
              <w:t>04.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2F06A4A" w14:textId="49481E50" w:rsidR="006D3C27" w:rsidRPr="00A52959" w:rsidRDefault="00B74CC8" w:rsidP="006D3C27">
            <w:pPr>
              <w:rPr>
                <w:lang w:val="it"/>
              </w:rPr>
            </w:pPr>
            <w:r w:rsidRPr="00B74CC8">
              <w:rPr>
                <w:lang w:val="it"/>
              </w:rPr>
              <w:t>4.2 Liquidazione del prefinanziamento iniziale e annuale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47C4DE" w14:textId="77777777" w:rsidR="006D3C27" w:rsidRPr="006D3C27" w:rsidRDefault="006D3C27" w:rsidP="006D3C27">
            <w:pPr>
              <w:jc w:val="both"/>
              <w:rPr>
                <w:lang w:val="it"/>
              </w:rPr>
            </w:pPr>
            <w:r w:rsidRPr="006D3C27">
              <w:rPr>
                <w:lang w:val="it"/>
              </w:rPr>
              <w:t xml:space="preserve">A norma dell'articolo 139, paragrafo 7, secondo comma, del regolamento (UE) n. 1303/2013, il risultato della liquidazione dei conti per il 2018/2019 all'inizio dell'estate 2020 non è stato detratto dall'anticipo 2020 da versare, come in tutti gli altri esercizi. La compensazione deve avvenire solo alla fine del periodo di finanziamento successivo all'adozione dell'ultimo rendiconto. In </w:t>
            </w:r>
            <w:r w:rsidRPr="006D3C27">
              <w:rPr>
                <w:lang w:val="it"/>
              </w:rPr>
              <w:lastRenderedPageBreak/>
              <w:t xml:space="preserve">tal senso, si vedano anche gli orientamenti della COM per la chiusura del PQ 2014-2020 secondo la comunicazione della COM, Gazzetta ufficiale dell'UE C 417 del 14.10.2021, punto 4.3, p. 5.  </w:t>
            </w:r>
          </w:p>
          <w:p w14:paraId="1C584C1F" w14:textId="77777777" w:rsidR="006D3C27" w:rsidRPr="006D3C27" w:rsidRDefault="006D3C27" w:rsidP="006D3C27">
            <w:pPr>
              <w:jc w:val="both"/>
              <w:rPr>
                <w:lang w:val="it"/>
              </w:rPr>
            </w:pPr>
            <w:r w:rsidRPr="006D3C27">
              <w:rPr>
                <w:lang w:val="it"/>
              </w:rPr>
              <w:t xml:space="preserve"> </w:t>
            </w:r>
          </w:p>
          <w:p w14:paraId="026D0214" w14:textId="77777777" w:rsidR="006D3C27" w:rsidRPr="006D3C27" w:rsidRDefault="006D3C27" w:rsidP="006D3C27">
            <w:pPr>
              <w:jc w:val="both"/>
              <w:rPr>
                <w:lang w:val="it"/>
              </w:rPr>
            </w:pPr>
            <w:r w:rsidRPr="006D3C27">
              <w:rPr>
                <w:lang w:val="it"/>
              </w:rPr>
              <w:t xml:space="preserve">Nel caso del PO FSE Turingia, tuttavia, si tratta di 14,3 milioni di EUR che devono ancora essere compensati o rimborsati alla CE per l'esercizio finanziario 2018/19. Poiché non sono previsti altri pagamenti per il PO 2014-2020 dopo l'ultima contabilità del 2025, l'unica possibilità di compensazione è la ritenuta dalle domande di pagamento nell'esercizio finanziario 2023/2024. Dovrebbe essere effettuato un rimborso alla Commissione per un importo superiore a tale trattenuta. Al fine di ottenere una ritenuta con cui potrebbero essere compensati 14,3 milioni, dovremmo presentare domande di pagamento con un volume totale di almeno 180 milioni di euro, ovvero circa 144 milioni di euro di contributo dell'Unione, nell'esercizio finanziario 2023/24. Questo è difficilmente fattibile, o solo se dovesse essere presentata una richiesta di pagamento molto piccola nel 2022/23. </w:t>
            </w:r>
          </w:p>
          <w:p w14:paraId="2AF57150" w14:textId="77777777" w:rsidR="006D3C27" w:rsidRPr="006D3C27" w:rsidRDefault="006D3C27" w:rsidP="006D3C27">
            <w:pPr>
              <w:jc w:val="both"/>
              <w:rPr>
                <w:lang w:val="it"/>
              </w:rPr>
            </w:pPr>
            <w:r w:rsidRPr="006D3C27">
              <w:rPr>
                <w:lang w:val="it"/>
              </w:rPr>
              <w:t xml:space="preserve">Affinché un eventuale rimborso possa essere organizzato nel 2025, nel bilancio dello Stato della Turingia dovrebbero essere previsti accantonamenti tempestivi. </w:t>
            </w:r>
          </w:p>
          <w:p w14:paraId="2508DED0" w14:textId="77777777" w:rsidR="006D3C27" w:rsidRPr="006D3C27" w:rsidRDefault="006D3C27" w:rsidP="006D3C27">
            <w:pPr>
              <w:jc w:val="both"/>
              <w:rPr>
                <w:lang w:val="it"/>
              </w:rPr>
            </w:pPr>
            <w:r w:rsidRPr="006D3C27">
              <w:rPr>
                <w:lang w:val="it"/>
              </w:rPr>
              <w:t xml:space="preserve"> </w:t>
            </w:r>
          </w:p>
          <w:p w14:paraId="4C2A626D" w14:textId="60588663" w:rsidR="006D3C27" w:rsidRPr="00A52959" w:rsidRDefault="006D3C27" w:rsidP="006D3C27">
            <w:pPr>
              <w:jc w:val="both"/>
              <w:rPr>
                <w:lang w:val="it"/>
              </w:rPr>
            </w:pPr>
            <w:r w:rsidRPr="006D3C27">
              <w:rPr>
                <w:lang w:val="it"/>
              </w:rPr>
              <w:t>Esiste la possibilità di compensare l'importo prima, a condizione che i pagamenti siano ancora effettuati dalla CE per il PO 2014-2020.</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23EF80" w14:textId="77777777" w:rsidR="00B74CC8" w:rsidRPr="00B74CC8" w:rsidRDefault="00B74CC8" w:rsidP="00B74CC8">
            <w:pPr>
              <w:jc w:val="both"/>
              <w:rPr>
                <w:lang w:val="it"/>
              </w:rPr>
            </w:pPr>
            <w:r w:rsidRPr="00B74CC8">
              <w:rPr>
                <w:lang w:val="it"/>
              </w:rPr>
              <w:lastRenderedPageBreak/>
              <w:t xml:space="preserve">No, in quanto sia l'RDC (articolo 139, paragrafo 7) che gli orientamenti sulla chiusura (sezione 4.2) stabiliscono chiaramente che gli importi non recuperati dalla Commissione nel 2020 per i conti presentati nel 2020 saranno liquidati o recuperati alla chiusura e saranno presi in considerazione nel calcolo del saldo finale del programma. </w:t>
            </w:r>
          </w:p>
          <w:p w14:paraId="16A7F292" w14:textId="77777777" w:rsidR="00B74CC8" w:rsidRPr="00B74CC8" w:rsidRDefault="00B74CC8" w:rsidP="00B74CC8">
            <w:pPr>
              <w:jc w:val="both"/>
              <w:rPr>
                <w:lang w:val="it"/>
              </w:rPr>
            </w:pPr>
            <w:r w:rsidRPr="00B74CC8">
              <w:rPr>
                <w:lang w:val="it"/>
              </w:rPr>
              <w:t xml:space="preserve"> </w:t>
            </w:r>
          </w:p>
          <w:p w14:paraId="44118243" w14:textId="40F78E11" w:rsidR="00B74CC8" w:rsidRPr="00B74CC8" w:rsidRDefault="00B56E6D" w:rsidP="00B74CC8">
            <w:pPr>
              <w:jc w:val="both"/>
              <w:rPr>
                <w:lang w:val="it"/>
              </w:rPr>
            </w:pPr>
            <w:r w:rsidRPr="00B56E6D">
              <w:rPr>
                <w:lang w:val="it"/>
              </w:rPr>
              <w:lastRenderedPageBreak/>
              <w:t>Ovviamente, se il programma raggiunge il pieno assorbimento, non vi sarà alcun recupero alla chiusura, bensì una liquidazione, quest'ultima non ha un impatto diretto sul bilancio dello Stato della Turingia. Se le autorità responsabili del programma vedono già ora che non sarà raggiunto il pieno assorbimento, sarà necessario adottare disposizioni tempestive nel bilancio dello Stato.</w:t>
            </w:r>
            <w:r w:rsidR="00B74CC8" w:rsidRPr="00B74CC8">
              <w:rPr>
                <w:lang w:val="it"/>
              </w:rPr>
              <w:t xml:space="preserve"> </w:t>
            </w:r>
          </w:p>
          <w:p w14:paraId="110EC103" w14:textId="77777777" w:rsidR="006D3C27" w:rsidRPr="00A52959" w:rsidRDefault="006D3C27" w:rsidP="006D3C27">
            <w:pPr>
              <w:jc w:val="both"/>
              <w:rPr>
                <w:lang w:val="it"/>
              </w:rPr>
            </w:pPr>
          </w:p>
        </w:tc>
      </w:tr>
      <w:tr w:rsidR="00225DF0" w:rsidRPr="00A52959" w14:paraId="3CF0BAF6" w14:textId="77777777" w:rsidTr="00CC10CD">
        <w:tblPrEx>
          <w:tblCellMar>
            <w:left w:w="108" w:type="dxa"/>
            <w:right w:w="59" w:type="dxa"/>
          </w:tblCellMar>
        </w:tblPrEx>
        <w:trPr>
          <w:trHeight w:val="4275"/>
        </w:trPr>
        <w:tc>
          <w:tcPr>
            <w:tcW w:w="1135" w:type="dxa"/>
            <w:tcBorders>
              <w:top w:val="single" w:sz="4" w:space="0" w:color="000000"/>
              <w:left w:val="single" w:sz="4" w:space="0" w:color="000000"/>
              <w:bottom w:val="single" w:sz="4" w:space="0" w:color="000000"/>
              <w:right w:val="single" w:sz="4" w:space="0" w:color="000000"/>
            </w:tcBorders>
          </w:tcPr>
          <w:p w14:paraId="2E64E0FE" w14:textId="77777777" w:rsidR="00CD1D4D" w:rsidRDefault="00225DF0" w:rsidP="00FB6B04">
            <w:pPr>
              <w:pStyle w:val="Titolo3"/>
              <w:keepNext w:val="0"/>
              <w:keepLines w:val="0"/>
              <w:jc w:val="left"/>
              <w:rPr>
                <w:b w:val="0"/>
                <w:bCs/>
              </w:rPr>
            </w:pPr>
            <w:r w:rsidRPr="000F42D5">
              <w:rPr>
                <w:b w:val="0"/>
                <w:bCs/>
              </w:rPr>
              <w:lastRenderedPageBreak/>
              <w:t>EGESIF_</w:t>
            </w:r>
          </w:p>
          <w:p w14:paraId="14571E5F" w14:textId="2D86FB56"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C8362AD" w14:textId="66382E5A" w:rsidR="00225DF0" w:rsidRPr="00A52959" w:rsidRDefault="00225DF0" w:rsidP="00FB6B04">
            <w:pPr>
              <w:pStyle w:val="Titolo3"/>
              <w:keepNext w:val="0"/>
              <w:keepLines w:val="0"/>
            </w:pPr>
            <w:bookmarkStart w:id="21" w:name="_23"/>
            <w:bookmarkEnd w:id="21"/>
            <w:r w:rsidRPr="00A52959">
              <w:rPr>
                <w:lang w:val="it"/>
              </w:rPr>
              <w:t>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76D58E5" w14:textId="77777777" w:rsidR="00225DF0" w:rsidRPr="00A52959" w:rsidRDefault="00225DF0" w:rsidP="00FB6B04">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F81F0F" w14:textId="77777777" w:rsidR="00225DF0" w:rsidRPr="00A52959" w:rsidRDefault="00225DF0" w:rsidP="00FB6B04">
            <w:r w:rsidRPr="00A52959">
              <w:rPr>
                <w:lang w:val="it"/>
              </w:rPr>
              <w:t>04. Gestione Finanziaria</w:t>
            </w:r>
          </w:p>
          <w:p w14:paraId="71CC626E" w14:textId="77777777" w:rsidR="00225DF0" w:rsidRPr="00A52959" w:rsidRDefault="00225DF0" w:rsidP="00FB6B04"/>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2F9003" w14:textId="5B6987E0" w:rsidR="00225DF0" w:rsidRPr="00A52959" w:rsidRDefault="00225DF0" w:rsidP="00FB6B04">
            <w:pPr>
              <w:pStyle w:val="Titolo2"/>
              <w:keepNext w:val="0"/>
              <w:keepLines w:val="0"/>
            </w:pPr>
            <w:bookmarkStart w:id="22" w:name="_Toc151565767"/>
            <w:r w:rsidRPr="00A52959">
              <w:rPr>
                <w:lang w:val="it"/>
              </w:rPr>
              <w:t>4.3</w:t>
            </w:r>
            <w:r>
              <w:rPr>
                <w:lang w:val="it"/>
              </w:rPr>
              <w:t xml:space="preserve"> </w:t>
            </w:r>
            <w:r w:rsidRPr="00A52959">
              <w:rPr>
                <w:lang w:val="it"/>
              </w:rPr>
              <w:t>Calcolo del saldo finale</w:t>
            </w:r>
            <w:bookmarkEnd w:id="22"/>
          </w:p>
          <w:p w14:paraId="4EB489AC" w14:textId="77777777" w:rsidR="00225DF0" w:rsidRPr="00A52959" w:rsidRDefault="00225DF0" w:rsidP="00FB6B04">
            <w:r w:rsidRPr="00A52959">
              <w:rPr>
                <w:lang w:val="it"/>
              </w:rPr>
              <w:t>(Flessibilità)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F12695E" w14:textId="77777777" w:rsidR="00225DF0" w:rsidRPr="00A52959" w:rsidRDefault="00225DF0" w:rsidP="00FB6B04">
            <w:pPr>
              <w:jc w:val="both"/>
            </w:pPr>
            <w:r w:rsidRPr="00A52959">
              <w:rPr>
                <w:lang w:val="it"/>
              </w:rPr>
              <w:t xml:space="preserve">Qual è il termine ultimo per la presentazione delle modifiche del programma in caso di trasferimenti tra fondi o categorie diverse di regioni dello stesso programma ai sensi dell'articolo 25 bis, paragrafo 2?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0612BD8" w14:textId="77777777" w:rsidR="00225DF0" w:rsidRPr="00A52959" w:rsidRDefault="00225DF0" w:rsidP="00FB6B04">
            <w:pPr>
              <w:jc w:val="both"/>
            </w:pPr>
            <w:r w:rsidRPr="00A52959">
              <w:rPr>
                <w:lang w:val="it"/>
              </w:rPr>
              <w:t xml:space="preserve">L'articolo 25 bis, paragrafo 2, dell'RDC, modificato dal regolamento (UE) 2020/558 del 23 aprile 2020 (CRII+), recita: </w:t>
            </w:r>
          </w:p>
          <w:p w14:paraId="2ADBB824" w14:textId="77777777" w:rsidR="00225DF0" w:rsidRPr="00A52959" w:rsidRDefault="00225DF0" w:rsidP="00FB6B04">
            <w:pPr>
              <w:jc w:val="both"/>
            </w:pPr>
            <w:r w:rsidRPr="00A52959">
              <w:rPr>
                <w:lang w:val="it"/>
              </w:rPr>
              <w:t xml:space="preserve">"In risposta all'epidemia di COVID-19, le risorse disponibili per la programmazione per l'anno 2020 per l'obiettivo Investimenti per la crescita e l'occupazione possono essere trasferite, su richiesta di uno Stato membro, tra il FESR, il FSE e il Fondo di coesione, indipendentemente dalle percentuali di cui all'articolo 92, paragrafo 1, da lettera a) a lettera d)." </w:t>
            </w:r>
          </w:p>
          <w:p w14:paraId="4A33F92C" w14:textId="77777777" w:rsidR="00225DF0" w:rsidRPr="00A52959" w:rsidRDefault="00225DF0" w:rsidP="00FB6B04">
            <w:pPr>
              <w:jc w:val="both"/>
            </w:pPr>
            <w:r w:rsidRPr="00A52959">
              <w:rPr>
                <w:lang w:val="it"/>
              </w:rPr>
              <w:t xml:space="preserve">Le modifiche che comprendono i trasferimenti tra fondi, tra programmi o tra categorie di regioni dovranno essere presentate e adottate entro la fine del 2020 perché implicano un impegno di bilancio che può essere fatto solo nello stesso anno (sulla base degli articoli 14 e 15 del regolamento finanziario). </w:t>
            </w:r>
          </w:p>
          <w:p w14:paraId="46EAE8C5" w14:textId="77777777" w:rsidR="00225DF0" w:rsidRPr="00A52959" w:rsidRDefault="00225DF0" w:rsidP="00FB6B04">
            <w:pPr>
              <w:jc w:val="both"/>
            </w:pPr>
            <w:r w:rsidRPr="00A52959">
              <w:rPr>
                <w:lang w:val="it"/>
              </w:rPr>
              <w:t xml:space="preserve">Ciò significa che dopo la fine del 2020 è ancora possibile trasferire risorse tra assi prioritari, purché tali trasferimenti riguardi lo stesso programma, lo stesso Fondo e la stessa categoria di regioni. </w:t>
            </w:r>
          </w:p>
        </w:tc>
      </w:tr>
      <w:tr w:rsidR="00CD1D4D" w:rsidRPr="00A52959" w14:paraId="44496835" w14:textId="77777777" w:rsidTr="00CC10CD">
        <w:tblPrEx>
          <w:tblCellMar>
            <w:left w:w="108" w:type="dxa"/>
            <w:right w:w="59" w:type="dxa"/>
          </w:tblCellMar>
        </w:tblPrEx>
        <w:trPr>
          <w:trHeight w:val="3380"/>
        </w:trPr>
        <w:tc>
          <w:tcPr>
            <w:tcW w:w="1135" w:type="dxa"/>
            <w:tcBorders>
              <w:top w:val="single" w:sz="4" w:space="0" w:color="000000"/>
              <w:left w:val="single" w:sz="4" w:space="0" w:color="000000"/>
              <w:bottom w:val="single" w:sz="4" w:space="0" w:color="000000"/>
              <w:right w:val="single" w:sz="4" w:space="0" w:color="000000"/>
            </w:tcBorders>
          </w:tcPr>
          <w:p w14:paraId="6F3EB05A" w14:textId="77777777" w:rsidR="00CD1D4D" w:rsidRDefault="00CD1D4D" w:rsidP="00CD1D4D">
            <w:pPr>
              <w:pStyle w:val="Titolo3"/>
              <w:keepNext w:val="0"/>
              <w:keepLines w:val="0"/>
              <w:jc w:val="left"/>
              <w:rPr>
                <w:b w:val="0"/>
                <w:bCs/>
              </w:rPr>
            </w:pPr>
            <w:r w:rsidRPr="000F42D5">
              <w:rPr>
                <w:b w:val="0"/>
                <w:bCs/>
              </w:rPr>
              <w:t>EGESIF_</w:t>
            </w:r>
          </w:p>
          <w:p w14:paraId="1F1BFB6C" w14:textId="5300646E"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14B9B4" w14:textId="6D34D6A9" w:rsidR="00CD1D4D" w:rsidRPr="00A52959" w:rsidRDefault="00CD1D4D" w:rsidP="00CD1D4D">
            <w:pPr>
              <w:pStyle w:val="Titolo3"/>
              <w:keepNext w:val="0"/>
              <w:keepLines w:val="0"/>
            </w:pPr>
            <w:bookmarkStart w:id="23" w:name="_24_1"/>
            <w:bookmarkEnd w:id="23"/>
            <w:r w:rsidRPr="00A52959">
              <w:rPr>
                <w:lang w:val="it"/>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250A55" w14:textId="77777777" w:rsidR="00CD1D4D" w:rsidRPr="00A52959" w:rsidRDefault="00CD1D4D" w:rsidP="00CD1D4D">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0A0D7C" w14:textId="77777777" w:rsidR="00CD1D4D" w:rsidRPr="00A52959" w:rsidRDefault="00CD1D4D" w:rsidP="00CD1D4D">
            <w:r w:rsidRPr="00A52959">
              <w:rPr>
                <w:lang w:val="it"/>
              </w:rPr>
              <w:t>04. Gestione Finanziaria</w:t>
            </w:r>
          </w:p>
          <w:p w14:paraId="7CB42722"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575233" w14:textId="514A108B" w:rsidR="00CD1D4D" w:rsidRPr="00A52959" w:rsidRDefault="00CD1D4D" w:rsidP="00CD1D4D">
            <w:r w:rsidRPr="00A52959">
              <w:rPr>
                <w:lang w:val="it"/>
              </w:rPr>
              <w:t>4.3</w:t>
            </w:r>
            <w:r>
              <w:rPr>
                <w:lang w:val="it"/>
              </w:rPr>
              <w:t xml:space="preserve"> </w:t>
            </w:r>
            <w:r w:rsidRPr="00A52959">
              <w:rPr>
                <w:lang w:val="it"/>
              </w:rPr>
              <w:t>Calcolo del saldo finale</w:t>
            </w:r>
          </w:p>
          <w:p w14:paraId="67F93901" w14:textId="77777777" w:rsidR="00CD1D4D" w:rsidRPr="00A52959" w:rsidRDefault="00CD1D4D" w:rsidP="00CD1D4D">
            <w:r w:rsidRPr="00A52959">
              <w:rPr>
                <w:lang w:val="it"/>
              </w:rPr>
              <w:t>(Flessibilità)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F0CCA55" w14:textId="77777777" w:rsidR="00CD1D4D" w:rsidRPr="00A52959" w:rsidRDefault="00CD1D4D" w:rsidP="00CD1D4D">
            <w:pPr>
              <w:jc w:val="both"/>
            </w:pPr>
            <w:r w:rsidRPr="00A52959">
              <w:rPr>
                <w:lang w:val="it"/>
              </w:rPr>
              <w:t xml:space="preserve">Vorremmo chiedere chiarimenti in merito alle disposizioni relative all'eventuale flessibilità per REACT-EU. La frase del paragrafo tra parentesi "A questo proposito, non si può applicare alcuna flessibilità tra le priorità aggiuntive del programma in materia di risorse e le priorità del FESR e del FSE suddivise per categoria di regioni" non è del tutto chiara. Se la flessibilità del 10% è possibile tra lo stesso fondo e la stessa categoria di regioni (FESR/FSE), sarebbe possibile anche tra l'asse prioritario delle risorse supplementari di REACT-EU nell'ambito di un unico fondo (ad esempio il FESR) e lo stesso asse prioritario del Fondo (FESR) che ha una sola categoria di regioni?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8BAF919" w14:textId="77777777" w:rsidR="00CD1D4D" w:rsidRPr="00A52959" w:rsidRDefault="00CD1D4D" w:rsidP="00CD1D4D">
            <w:pPr>
              <w:jc w:val="both"/>
            </w:pPr>
            <w:r w:rsidRPr="00A52959">
              <w:rPr>
                <w:lang w:val="it"/>
              </w:rPr>
              <w:t xml:space="preserve">Le risorse REACT-EU costituiscono entrate con destinazione esterna, che a norma dell'articolo 21, paragrafo 1, del regolamento finanziario sono utilizzate per finanziare voci di spesa specifiche. Le risorse REACT-EU sono conservate su linee di bilancio specifiche, separate dal FESR e dal FSE non REACT-UE. </w:t>
            </w:r>
          </w:p>
          <w:p w14:paraId="07F2DBDF" w14:textId="77777777" w:rsidR="00CD1D4D" w:rsidRPr="00A52959" w:rsidRDefault="00CD1D4D" w:rsidP="00CD1D4D">
            <w:pPr>
              <w:jc w:val="both"/>
            </w:pPr>
            <w:r w:rsidRPr="00A52959">
              <w:rPr>
                <w:lang w:val="it"/>
              </w:rPr>
              <w:t xml:space="preserve">Pertanto, non è possibile applicare la flessibilità del 10% tra di loro, in quanto ciò implicherebbe una modifica dell'impegno di bilancio dopo l'anno in cui è stato assunto. </w:t>
            </w:r>
          </w:p>
          <w:p w14:paraId="0AE9BECD" w14:textId="77777777" w:rsidR="00CD1D4D" w:rsidRPr="00A52959" w:rsidRDefault="00CD1D4D" w:rsidP="00CD1D4D">
            <w:pPr>
              <w:jc w:val="both"/>
            </w:pPr>
            <w:r w:rsidRPr="00A52959">
              <w:rPr>
                <w:lang w:val="it"/>
              </w:rPr>
              <w:t xml:space="preserve">Di conseguenza, nel caso di REACT-EU, la flessibilità si applicherà solo tra le priorità REACT-EU dello stesso Fondo nell'ambito dello stesso programma, ad esempio tra due priorità del FESR REACT-EU.  </w:t>
            </w:r>
          </w:p>
        </w:tc>
      </w:tr>
      <w:tr w:rsidR="00CD1D4D" w:rsidRPr="00A52959" w14:paraId="53D7BE99" w14:textId="77777777" w:rsidTr="00CC10CD">
        <w:tblPrEx>
          <w:tblCellMar>
            <w:left w:w="108" w:type="dxa"/>
          </w:tblCellMar>
        </w:tblPrEx>
        <w:trPr>
          <w:trHeight w:val="320"/>
        </w:trPr>
        <w:tc>
          <w:tcPr>
            <w:tcW w:w="1135" w:type="dxa"/>
            <w:tcBorders>
              <w:top w:val="single" w:sz="4" w:space="0" w:color="000000"/>
              <w:left w:val="single" w:sz="4" w:space="0" w:color="000000"/>
              <w:bottom w:val="single" w:sz="4" w:space="0" w:color="000000"/>
              <w:right w:val="single" w:sz="4" w:space="0" w:color="000000"/>
            </w:tcBorders>
          </w:tcPr>
          <w:p w14:paraId="621ADD8E" w14:textId="77777777" w:rsidR="00CD1D4D" w:rsidRDefault="00CD1D4D" w:rsidP="00CD1D4D">
            <w:pPr>
              <w:pStyle w:val="Titolo3"/>
              <w:keepNext w:val="0"/>
              <w:keepLines w:val="0"/>
              <w:jc w:val="left"/>
              <w:rPr>
                <w:b w:val="0"/>
                <w:bCs/>
              </w:rPr>
            </w:pPr>
            <w:r w:rsidRPr="000F42D5">
              <w:rPr>
                <w:b w:val="0"/>
                <w:bCs/>
              </w:rPr>
              <w:t>EGESIF_</w:t>
            </w:r>
          </w:p>
          <w:p w14:paraId="189BC33D" w14:textId="3BB278F6"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F2F99C3" w14:textId="0F89129D" w:rsidR="00CD1D4D" w:rsidRPr="00A52959" w:rsidRDefault="00CD1D4D" w:rsidP="00CD1D4D">
            <w:pPr>
              <w:pStyle w:val="Titolo3"/>
              <w:keepNext w:val="0"/>
              <w:keepLines w:val="0"/>
            </w:pPr>
            <w:r w:rsidRPr="00A52959">
              <w:rPr>
                <w:lang w:val="it"/>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02AA5E1" w14:textId="77777777" w:rsidR="00CD1D4D" w:rsidRPr="00A52959" w:rsidRDefault="00CD1D4D" w:rsidP="00CD1D4D">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2A92FD" w14:textId="77777777" w:rsidR="00CD1D4D" w:rsidRPr="00A52959" w:rsidRDefault="00CD1D4D" w:rsidP="00CD1D4D">
            <w:r w:rsidRPr="00A52959">
              <w:rPr>
                <w:lang w:val="it"/>
              </w:rPr>
              <w:t>04. Gestione Finanziaria</w:t>
            </w:r>
          </w:p>
          <w:p w14:paraId="0F55BD45"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D6D8AE" w14:textId="6AE08FB8" w:rsidR="00CD1D4D" w:rsidRPr="00A52959" w:rsidRDefault="00CD1D4D" w:rsidP="00CD1D4D">
            <w:r w:rsidRPr="00A52959">
              <w:rPr>
                <w:lang w:val="it"/>
              </w:rPr>
              <w:t>4.3</w:t>
            </w:r>
            <w:r>
              <w:rPr>
                <w:lang w:val="it"/>
              </w:rPr>
              <w:t xml:space="preserve"> </w:t>
            </w:r>
            <w:r w:rsidRPr="00A52959">
              <w:rPr>
                <w:lang w:val="it"/>
              </w:rPr>
              <w:t>Calcolo del saldo finale</w:t>
            </w:r>
          </w:p>
          <w:p w14:paraId="6B4353BD" w14:textId="77777777" w:rsidR="00CD1D4D" w:rsidRPr="00A52959" w:rsidRDefault="00CD1D4D" w:rsidP="00CD1D4D">
            <w:r w:rsidRPr="00A52959">
              <w:rPr>
                <w:lang w:val="it"/>
              </w:rPr>
              <w:t>(Flessibilità)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0F07346" w14:textId="77777777" w:rsidR="00CD1D4D" w:rsidRPr="00A52959" w:rsidRDefault="00CD1D4D" w:rsidP="00CD1D4D">
            <w:pPr>
              <w:jc w:val="both"/>
            </w:pPr>
            <w:r w:rsidRPr="00A52959">
              <w:rPr>
                <w:lang w:val="it"/>
              </w:rPr>
              <w:t xml:space="preserve">Alla chiusura del programma è consentito il trasferimento fino al 10 % della dotazione finanziaria tra assi dello stesso programma. Se si applicasse questa flessibilità, questa variazione dovrebbe essere estesa agli obiettivi degli </w:t>
            </w:r>
            <w:r w:rsidRPr="00A52959">
              <w:rPr>
                <w:lang w:val="it"/>
              </w:rPr>
              <w:lastRenderedPageBreak/>
              <w:t>indicatori del quadro di riferimento della performance.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382F069" w14:textId="77777777" w:rsidR="00CD1D4D" w:rsidRPr="00A52959" w:rsidRDefault="00CD1D4D" w:rsidP="00CD1D4D">
            <w:pPr>
              <w:jc w:val="both"/>
            </w:pPr>
            <w:r w:rsidRPr="00A52959">
              <w:rPr>
                <w:lang w:val="it"/>
              </w:rPr>
              <w:lastRenderedPageBreak/>
              <w:t xml:space="preserve">La flessibilità prevista dall'articolo 130, paragrafo 3, dell'RDC è un meccanismo in base al quale il pagamento dell'UE a una priorità (per Fondo e per categoria di regioni) supera il livello fissato nella decisione della Commissione che adotta il programma. </w:t>
            </w:r>
          </w:p>
          <w:p w14:paraId="014DDDE4" w14:textId="77777777" w:rsidR="00CD1D4D" w:rsidRPr="00A52959" w:rsidRDefault="00CD1D4D" w:rsidP="00CD1D4D">
            <w:pPr>
              <w:jc w:val="both"/>
            </w:pPr>
            <w:r w:rsidRPr="00A52959">
              <w:rPr>
                <w:lang w:val="it"/>
              </w:rPr>
              <w:lastRenderedPageBreak/>
              <w:t xml:space="preserve">Per beneficiare di questa flessibilità, non è necessaria una modifica del PO. Di conseguenza, anche gli obiettivi degli indicatori non devono essere adeguati. Nel valutare il raggiungimento dell'indicatore rispetto all'obiettivo, sarà tenuta in considerazione l'applicazione di tale flessibilità. </w:t>
            </w:r>
          </w:p>
          <w:p w14:paraId="23461D1E" w14:textId="77777777" w:rsidR="00CD1D4D" w:rsidRPr="00A52959" w:rsidRDefault="00CD1D4D" w:rsidP="00CD1D4D">
            <w:pPr>
              <w:jc w:val="both"/>
            </w:pPr>
            <w:r w:rsidRPr="00A52959">
              <w:rPr>
                <w:lang w:val="it"/>
              </w:rPr>
              <w:t xml:space="preserve">Va notato che, in linea con le disposizioni del regolamento di attuazione (UE) n. 215/2014, non è necessario che il quadro di riferimento per la performance rappresenti tutti i tipi di investimenti nell'ambito dell'asse prioritario e che le soglie minime di realizzazione siano molto al di sotto del 100%. Pertanto, è già in atto una flessibilità sufficiente per tenere conto del 10% aggiuntivo del contributo dell'UE a un asse prioritario. </w:t>
            </w:r>
          </w:p>
        </w:tc>
      </w:tr>
      <w:tr w:rsidR="00CD1D4D" w:rsidRPr="00A52959" w14:paraId="04B1C750" w14:textId="77777777" w:rsidTr="00CC10CD">
        <w:tblPrEx>
          <w:tblCellMar>
            <w:left w:w="10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63129ADA" w14:textId="77777777" w:rsidR="00CD1D4D" w:rsidRDefault="00CD1D4D" w:rsidP="00CD1D4D">
            <w:pPr>
              <w:pStyle w:val="Titolo3"/>
              <w:keepNext w:val="0"/>
              <w:keepLines w:val="0"/>
              <w:jc w:val="left"/>
              <w:rPr>
                <w:b w:val="0"/>
                <w:bCs/>
              </w:rPr>
            </w:pPr>
            <w:r w:rsidRPr="000F42D5">
              <w:rPr>
                <w:b w:val="0"/>
                <w:bCs/>
              </w:rPr>
              <w:lastRenderedPageBreak/>
              <w:t>EGESIF_</w:t>
            </w:r>
          </w:p>
          <w:p w14:paraId="02468698" w14:textId="5BCB966E"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6B7C97D" w14:textId="2A9DC976" w:rsidR="00CD1D4D" w:rsidRPr="00A52959" w:rsidRDefault="00CD1D4D" w:rsidP="00CD1D4D">
            <w:pPr>
              <w:pStyle w:val="Titolo3"/>
              <w:keepNext w:val="0"/>
              <w:keepLines w:val="0"/>
            </w:pPr>
            <w:bookmarkStart w:id="24" w:name="_26"/>
            <w:bookmarkEnd w:id="24"/>
            <w:r w:rsidRPr="00A52959">
              <w:rPr>
                <w:lang w:val="it"/>
              </w:rPr>
              <w:t>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B990BC" w14:textId="77777777" w:rsidR="00CD1D4D" w:rsidRPr="00A52959" w:rsidRDefault="00CD1D4D" w:rsidP="00CD1D4D">
            <w:pPr>
              <w:jc w:val="center"/>
            </w:pPr>
            <w:r w:rsidRPr="00A52959">
              <w:rPr>
                <w:lang w:val="it"/>
              </w:rPr>
              <w:t>Estonia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F24B59" w14:textId="77777777" w:rsidR="00CD1D4D" w:rsidRPr="00A52959" w:rsidRDefault="00CD1D4D" w:rsidP="00CD1D4D">
            <w:r w:rsidRPr="00A52959">
              <w:rPr>
                <w:lang w:val="it"/>
              </w:rPr>
              <w:t>04. Gestione Finanziaria</w:t>
            </w:r>
          </w:p>
          <w:p w14:paraId="0A416103"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202517" w14:textId="127416AD" w:rsidR="00CD1D4D" w:rsidRPr="00A52959" w:rsidRDefault="00CD1D4D" w:rsidP="00CD1D4D">
            <w:r w:rsidRPr="00A52959">
              <w:rPr>
                <w:lang w:val="it"/>
              </w:rPr>
              <w:t>4.3</w:t>
            </w:r>
            <w:r>
              <w:rPr>
                <w:lang w:val="it"/>
              </w:rPr>
              <w:t xml:space="preserve"> </w:t>
            </w:r>
            <w:r w:rsidRPr="00A52959">
              <w:rPr>
                <w:lang w:val="it"/>
              </w:rPr>
              <w:t>Calcolo del saldo finale</w:t>
            </w:r>
          </w:p>
          <w:p w14:paraId="6A3B9122" w14:textId="77777777" w:rsidR="00CD1D4D" w:rsidRPr="00A52959" w:rsidRDefault="00CD1D4D" w:rsidP="00CD1D4D"/>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A3BC4E2" w14:textId="77777777" w:rsidR="00CD1D4D" w:rsidRPr="00A52959" w:rsidRDefault="00CD1D4D" w:rsidP="00CD1D4D">
            <w:pPr>
              <w:jc w:val="both"/>
            </w:pPr>
            <w:r w:rsidRPr="00A52959">
              <w:rPr>
                <w:lang w:val="it"/>
              </w:rPr>
              <w:t xml:space="preserve">Se è possibile sostituire i costi (ad esempio in caso di gravi irregolarità) con altri costi adeguati nel contesto del PO che non sono necessariamente inizialmente selezionati e attuati come costi dei progetti dei Fondi strutturali (non attuati come overbooking). Sarebbe possibile aprire questa opportunità anche nella bozza di orientamenti sulla chiusura (nell'ambito del punto 4. gestione finanziaria), ad esempio a quali condizioni ciò è consentito, a che punto è la procedura negoziale? O se questo fosse già previsto da qualche parte, apprezzerei davvero qualsiasi riferimento a questo.  </w:t>
            </w:r>
          </w:p>
          <w:p w14:paraId="31FCCB6C" w14:textId="77777777" w:rsidR="00CD1D4D" w:rsidRPr="00A52959" w:rsidRDefault="00CD1D4D" w:rsidP="00CD1D4D">
            <w:pPr>
              <w:jc w:val="both"/>
            </w:pPr>
            <w:r w:rsidRPr="00A52959">
              <w:rPr>
                <w:lang w:val="it"/>
              </w:rPr>
              <w:t>Per la riunione (se c'è abbastanza tempo), vorrei suggerire di presentare due esempi di calcolo del contributo comunitario a livello di programma finale basato sulla chiusura del foglio di lavoro Excel appena inviato, dove 1) il contributo pubblico nazionale effettivo supera considerevolmente il contributo pubblico nazionale concordato nel piano finanziario, 2) qualora il contributo privato nazionale effettivo superi considerevolmente il contributo privato nazionale concordato nel piano finanziario. Non capisco bene questo "o" nella colonna F della tabella in base agli esempi forniti. Solo per essere al sicuro alla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A14C65A" w14:textId="77777777" w:rsidR="00CD1D4D" w:rsidRPr="00A52959" w:rsidRDefault="00CD1D4D" w:rsidP="00CD1D4D">
            <w:pPr>
              <w:jc w:val="both"/>
            </w:pPr>
            <w:r w:rsidRPr="00A52959">
              <w:rPr>
                <w:lang w:val="it"/>
              </w:rPr>
              <w:t xml:space="preserve">No, non è possibile. Le spese in overbooking devono essere conformi a tutte le norme applicabili in materia di politica di coesione per essere legali e regolari. Inoltre, l'approccio proposto sembra violare l'articolo 65, paragrafo 6, dell'RDC, vale a dire "le operazioni non sono selezionate per il sostegno dei Fondi SIE se sono state fisicamente completate o pienamente attuate prima che la domanda di finanziamento nell'ambito del programma sia presentata dal beneficiario all'autorità di gestione". </w:t>
            </w:r>
          </w:p>
          <w:p w14:paraId="1A0A358D" w14:textId="77777777" w:rsidR="00CD1D4D" w:rsidRPr="00A52959" w:rsidRDefault="00CD1D4D" w:rsidP="00CD1D4D">
            <w:pPr>
              <w:jc w:val="both"/>
            </w:pPr>
            <w:r w:rsidRPr="00A52959">
              <w:rPr>
                <w:lang w:val="it"/>
              </w:rPr>
              <w:t xml:space="preserve">È importante considerare che l'allegato IV della bozza di orientamenti per la chiusura rappresenta un'illustrazione concettuale di come funziona la flessibilità tra le priorità alla chiusura. Non deve essere inteso come una scheda di calcolo per la chiusura di un programma, che è più complesso di quanto incluso nell'allegato IV e che sarà sviluppato in una fase successiva. </w:t>
            </w:r>
          </w:p>
          <w:p w14:paraId="14B5274F" w14:textId="77777777" w:rsidR="00CD1D4D" w:rsidRPr="00A52959" w:rsidRDefault="00CD1D4D" w:rsidP="00CD1D4D">
            <w:pPr>
              <w:jc w:val="both"/>
            </w:pPr>
            <w:r w:rsidRPr="00A52959">
              <w:rPr>
                <w:lang w:val="it"/>
              </w:rPr>
              <w:t xml:space="preserve">La "o" nella colonna F significa che il tasso di cofinanziamento deve essere applicato alla spesa totale dichiarata "o" alla spesa pubblica in base alla base di calcolo definita nel programma operativo. </w:t>
            </w:r>
          </w:p>
        </w:tc>
      </w:tr>
      <w:tr w:rsidR="00CD1D4D" w:rsidRPr="00A52959" w14:paraId="44C274C8" w14:textId="77777777" w:rsidTr="00CC10CD">
        <w:tblPrEx>
          <w:tblCellMar>
            <w:left w:w="108" w:type="dxa"/>
          </w:tblCellMar>
        </w:tblPrEx>
        <w:trPr>
          <w:trHeight w:val="2000"/>
        </w:trPr>
        <w:tc>
          <w:tcPr>
            <w:tcW w:w="1135" w:type="dxa"/>
            <w:tcBorders>
              <w:top w:val="single" w:sz="4" w:space="0" w:color="000000"/>
              <w:left w:val="single" w:sz="4" w:space="0" w:color="000000"/>
              <w:bottom w:val="single" w:sz="4" w:space="0" w:color="000000"/>
              <w:right w:val="single" w:sz="4" w:space="0" w:color="000000"/>
            </w:tcBorders>
          </w:tcPr>
          <w:p w14:paraId="6A0C78D7" w14:textId="77777777" w:rsidR="00CD1D4D" w:rsidRDefault="00CD1D4D" w:rsidP="00CD1D4D">
            <w:pPr>
              <w:pStyle w:val="Titolo3"/>
              <w:keepNext w:val="0"/>
              <w:keepLines w:val="0"/>
              <w:jc w:val="left"/>
              <w:rPr>
                <w:b w:val="0"/>
                <w:bCs/>
              </w:rPr>
            </w:pPr>
            <w:r w:rsidRPr="000F42D5">
              <w:rPr>
                <w:b w:val="0"/>
                <w:bCs/>
              </w:rPr>
              <w:lastRenderedPageBreak/>
              <w:t>EGESIF_</w:t>
            </w:r>
          </w:p>
          <w:p w14:paraId="0CC22561" w14:textId="7B84BEEC"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337F1B9" w14:textId="66A616B6" w:rsidR="00CD1D4D" w:rsidRPr="00A52959" w:rsidRDefault="00CD1D4D" w:rsidP="00CD1D4D">
            <w:pPr>
              <w:pStyle w:val="Titolo3"/>
              <w:keepNext w:val="0"/>
              <w:keepLines w:val="0"/>
            </w:pPr>
            <w:r w:rsidRPr="00A52959">
              <w:rPr>
                <w:lang w:val="it"/>
              </w:rPr>
              <w:t>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4411FC0" w14:textId="77777777" w:rsidR="00CD1D4D" w:rsidRPr="00A52959" w:rsidRDefault="00CD1D4D" w:rsidP="00CD1D4D">
            <w:pPr>
              <w:jc w:val="center"/>
            </w:pPr>
            <w:r w:rsidRPr="00A52959">
              <w:rPr>
                <w:lang w:val="it"/>
              </w:rPr>
              <w:t>Malta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6BBE8C" w14:textId="77777777" w:rsidR="00CD1D4D" w:rsidRPr="00A52959" w:rsidRDefault="00CD1D4D" w:rsidP="00CD1D4D">
            <w:r w:rsidRPr="00A52959">
              <w:rPr>
                <w:lang w:val="it"/>
              </w:rPr>
              <w:t>04. Gestione Finanziaria</w:t>
            </w:r>
          </w:p>
          <w:p w14:paraId="2D79EABC"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60EF04" w14:textId="521B5F94" w:rsidR="00CD1D4D" w:rsidRPr="00A52959" w:rsidRDefault="00CD1D4D" w:rsidP="00CD1D4D">
            <w:r w:rsidRPr="00A52959">
              <w:rPr>
                <w:lang w:val="it"/>
              </w:rPr>
              <w:t>4.3</w:t>
            </w:r>
            <w:r>
              <w:rPr>
                <w:lang w:val="it"/>
              </w:rPr>
              <w:t xml:space="preserve"> </w:t>
            </w:r>
            <w:r w:rsidRPr="00A52959">
              <w:rPr>
                <w:lang w:val="it"/>
              </w:rPr>
              <w:t>Calcolo del saldo finale</w:t>
            </w:r>
          </w:p>
          <w:p w14:paraId="53BE647D" w14:textId="77777777" w:rsidR="00CD1D4D" w:rsidRPr="00A52959" w:rsidRDefault="00CD1D4D" w:rsidP="00CD1D4D">
            <w:pPr>
              <w:rPr>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A21E8CD" w14:textId="77777777" w:rsidR="00CD1D4D" w:rsidRPr="00A52959" w:rsidRDefault="00CD1D4D" w:rsidP="00CD1D4D">
            <w:pPr>
              <w:jc w:val="both"/>
            </w:pPr>
            <w:r w:rsidRPr="00A52959">
              <w:rPr>
                <w:lang w:val="it"/>
              </w:rPr>
              <w:t xml:space="preserve">Sezione 4.3 Calcolo del saldo finale: vorremmo proporre le seguenti revisioni del testo: di oltre il 10%, il contributo dei Fondi per ogni priorità per Fondo e per categoria di regioni, come stabilito nella decisione della Commissione di approvazione del programma, e qualsiasi modifica apportata a tale programma. Questa revisione viene proposta in quanto il testo così come è stato presentato non sembra tenere conto delle successive decisioni della Commissione adottate per le modifiche dei programmi.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1ECCEB3" w14:textId="77777777" w:rsidR="00CD1D4D" w:rsidRPr="00A52959" w:rsidRDefault="00CD1D4D" w:rsidP="00CD1D4D">
            <w:pPr>
              <w:jc w:val="both"/>
            </w:pPr>
            <w:r w:rsidRPr="00A52959">
              <w:rPr>
                <w:lang w:val="it"/>
              </w:rPr>
              <w:t xml:space="preserve">Quando la bozza di orientamenti per la chiusura si riferisce alla decisione di approvazione del programma, si fa riferimento all'ultima decisione. </w:t>
            </w:r>
          </w:p>
        </w:tc>
      </w:tr>
      <w:tr w:rsidR="00CD1D4D" w:rsidRPr="00A52959" w14:paraId="190816AF" w14:textId="77777777" w:rsidTr="00CC10CD">
        <w:tblPrEx>
          <w:tblCellMar>
            <w:left w:w="108" w:type="dxa"/>
          </w:tblCellMar>
        </w:tblPrEx>
        <w:trPr>
          <w:trHeight w:val="1963"/>
        </w:trPr>
        <w:tc>
          <w:tcPr>
            <w:tcW w:w="1135" w:type="dxa"/>
            <w:tcBorders>
              <w:top w:val="single" w:sz="4" w:space="0" w:color="000000"/>
              <w:left w:val="single" w:sz="4" w:space="0" w:color="000000"/>
              <w:bottom w:val="single" w:sz="4" w:space="0" w:color="000000"/>
              <w:right w:val="single" w:sz="4" w:space="0" w:color="000000"/>
            </w:tcBorders>
          </w:tcPr>
          <w:p w14:paraId="6507776A" w14:textId="77777777" w:rsidR="00CD1D4D" w:rsidRDefault="00CD1D4D" w:rsidP="00CD1D4D">
            <w:pPr>
              <w:pStyle w:val="Titolo3"/>
              <w:keepNext w:val="0"/>
              <w:keepLines w:val="0"/>
              <w:jc w:val="left"/>
              <w:rPr>
                <w:b w:val="0"/>
                <w:bCs/>
              </w:rPr>
            </w:pPr>
            <w:r w:rsidRPr="000F42D5">
              <w:rPr>
                <w:b w:val="0"/>
                <w:bCs/>
              </w:rPr>
              <w:t>EGESIF_</w:t>
            </w:r>
          </w:p>
          <w:p w14:paraId="75D45EB5" w14:textId="6A7D15D7"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DD84C36" w14:textId="0F20BBE1" w:rsidR="00CD1D4D" w:rsidRPr="00A52959" w:rsidRDefault="00CD1D4D" w:rsidP="00CD1D4D">
            <w:pPr>
              <w:pStyle w:val="Titolo3"/>
              <w:keepNext w:val="0"/>
              <w:keepLines w:val="0"/>
            </w:pPr>
            <w:bookmarkStart w:id="25" w:name="_28_1"/>
            <w:bookmarkEnd w:id="25"/>
            <w:r w:rsidRPr="00A52959">
              <w:rPr>
                <w:lang w:val="it"/>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DF06F0A" w14:textId="77777777" w:rsidR="00CD1D4D" w:rsidRPr="00A52959" w:rsidRDefault="00CD1D4D" w:rsidP="00CD1D4D">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E087AE" w14:textId="77777777" w:rsidR="00CD1D4D" w:rsidRPr="00A52959" w:rsidRDefault="00CD1D4D" w:rsidP="00CD1D4D">
            <w:r w:rsidRPr="00A52959">
              <w:rPr>
                <w:lang w:val="it"/>
              </w:rPr>
              <w:t>04. Gestione Finanziaria</w:t>
            </w:r>
          </w:p>
          <w:p w14:paraId="4FC20F21"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AC4E68" w14:textId="376E4F25" w:rsidR="00CD1D4D" w:rsidRPr="00A52959" w:rsidRDefault="00CD1D4D" w:rsidP="00CD1D4D">
            <w:r w:rsidRPr="00A52959">
              <w:rPr>
                <w:lang w:val="it"/>
              </w:rPr>
              <w:t>4.3</w:t>
            </w:r>
            <w:r>
              <w:rPr>
                <w:lang w:val="it"/>
              </w:rPr>
              <w:t xml:space="preserve"> </w:t>
            </w:r>
            <w:r w:rsidRPr="00A52959">
              <w:rPr>
                <w:lang w:val="it"/>
              </w:rPr>
              <w:t>Calcolo del saldo finale</w:t>
            </w:r>
          </w:p>
          <w:p w14:paraId="7548BA4E" w14:textId="77777777" w:rsidR="00CD1D4D" w:rsidRPr="00A52959" w:rsidRDefault="00CD1D4D" w:rsidP="00CD1D4D">
            <w:pPr>
              <w:rPr>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2029F7" w14:textId="77777777" w:rsidR="00CD1D4D" w:rsidRPr="00A52959" w:rsidRDefault="00CD1D4D" w:rsidP="00CD1D4D">
            <w:pPr>
              <w:jc w:val="both"/>
            </w:pPr>
            <w:r w:rsidRPr="00A52959">
              <w:rPr>
                <w:lang w:val="it"/>
              </w:rPr>
              <w:t xml:space="preserve">punto 4.3 – Il momento del calcolo del saldo finale non dovrebbe essere il momento in cui la Commissione versa gli importi trattenuti da ogni domanda di pagamento successiva, vale a dire la differenza tra l'importo richiesto e il pagamento sulla base della richiesta di pagamento? Si prega di fornire maggiori dettagli sulle possibili modalità pratiche di procedere da parte delle autorità di gestione per quanto riguarda il trasferimento di fondi tra le priorità ai sensi dell'articolo 130, paragrafo 3, dell'RDC.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6F6A44D" w14:textId="77777777" w:rsidR="00CD1D4D" w:rsidRPr="00A52959" w:rsidRDefault="00CD1D4D" w:rsidP="00CD1D4D">
            <w:pPr>
              <w:jc w:val="both"/>
            </w:pPr>
            <w:r w:rsidRPr="00A52959">
              <w:rPr>
                <w:lang w:val="it"/>
              </w:rPr>
              <w:t xml:space="preserve">Le disposizioni per il calcolo del saldo finale sono previste all'articolo 130, paragrafo 3, dell'RDC. </w:t>
            </w:r>
          </w:p>
          <w:p w14:paraId="5F09E0F6" w14:textId="77777777" w:rsidR="00CD1D4D" w:rsidRPr="00A52959" w:rsidRDefault="00CD1D4D" w:rsidP="00CD1D4D">
            <w:pPr>
              <w:jc w:val="both"/>
            </w:pPr>
            <w:r w:rsidRPr="00A52959">
              <w:rPr>
                <w:lang w:val="it"/>
              </w:rPr>
              <w:t xml:space="preserve">L'allegato IV della bozza di orientamenti per la chiusura rappresenta un'illustrazione concettuale di come funziona la flessibilità tra le priorità alla chiusura. Non deve essere inteso come una scheda di calcolo per la chiusura di un programma, che è più complessa dell'illustrazione inclusa nell'allegato IV e che sarà sviluppata in una fase successiva. </w:t>
            </w:r>
          </w:p>
        </w:tc>
      </w:tr>
      <w:tr w:rsidR="00CD1D4D" w:rsidRPr="00A52959" w14:paraId="68918DC7" w14:textId="77777777" w:rsidTr="00CC10CD">
        <w:tblPrEx>
          <w:tblCellMar>
            <w:left w:w="108" w:type="dxa"/>
            <w:right w:w="59" w:type="dxa"/>
          </w:tblCellMar>
        </w:tblPrEx>
        <w:trPr>
          <w:trHeight w:val="610"/>
        </w:trPr>
        <w:tc>
          <w:tcPr>
            <w:tcW w:w="1135" w:type="dxa"/>
            <w:tcBorders>
              <w:top w:val="single" w:sz="4" w:space="0" w:color="000000"/>
              <w:left w:val="single" w:sz="4" w:space="0" w:color="000000"/>
              <w:bottom w:val="single" w:sz="4" w:space="0" w:color="000000"/>
              <w:right w:val="single" w:sz="4" w:space="0" w:color="000000"/>
            </w:tcBorders>
          </w:tcPr>
          <w:p w14:paraId="4EE8D041" w14:textId="77777777" w:rsidR="00CD1D4D" w:rsidRDefault="00CD1D4D" w:rsidP="00CD1D4D">
            <w:pPr>
              <w:pStyle w:val="Titolo3"/>
              <w:keepNext w:val="0"/>
              <w:keepLines w:val="0"/>
              <w:jc w:val="left"/>
              <w:rPr>
                <w:b w:val="0"/>
                <w:bCs/>
              </w:rPr>
            </w:pPr>
            <w:r w:rsidRPr="000F42D5">
              <w:rPr>
                <w:b w:val="0"/>
                <w:bCs/>
              </w:rPr>
              <w:t>EGESIF_</w:t>
            </w:r>
          </w:p>
          <w:p w14:paraId="5AB3CEA5" w14:textId="548A1ADD"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576DADB" w14:textId="6F4239E4" w:rsidR="00CD1D4D" w:rsidRPr="00A52959" w:rsidRDefault="00CD1D4D" w:rsidP="00CD1D4D">
            <w:pPr>
              <w:pStyle w:val="Titolo3"/>
              <w:keepNext w:val="0"/>
              <w:keepLines w:val="0"/>
            </w:pPr>
            <w:r w:rsidRPr="00A52959">
              <w:rPr>
                <w:lang w:val="it"/>
              </w:rPr>
              <w:t>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BB6CA25" w14:textId="77777777" w:rsidR="00CD1D4D" w:rsidRPr="00A52959" w:rsidRDefault="00CD1D4D" w:rsidP="00CD1D4D">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75A4F6" w14:textId="77777777" w:rsidR="00CD1D4D" w:rsidRPr="00A52959" w:rsidRDefault="00CD1D4D" w:rsidP="00CD1D4D">
            <w:r w:rsidRPr="00A52959">
              <w:rPr>
                <w:lang w:val="it"/>
              </w:rPr>
              <w:t>04. Gestione Finanziaria</w:t>
            </w:r>
          </w:p>
          <w:p w14:paraId="02466210"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FAE325" w14:textId="5E628714" w:rsidR="00CD1D4D" w:rsidRPr="00A52959" w:rsidRDefault="00CD1D4D" w:rsidP="00CD1D4D">
            <w:r w:rsidRPr="00A52959">
              <w:rPr>
                <w:lang w:val="it"/>
              </w:rPr>
              <w:t>4.3</w:t>
            </w:r>
            <w:r>
              <w:rPr>
                <w:lang w:val="it"/>
              </w:rPr>
              <w:t xml:space="preserve"> </w:t>
            </w:r>
            <w:r w:rsidRPr="00A52959">
              <w:rPr>
                <w:lang w:val="it"/>
              </w:rPr>
              <w:t>Calcolo del saldo finale</w:t>
            </w:r>
          </w:p>
          <w:p w14:paraId="32E8C07C" w14:textId="77777777" w:rsidR="00CD1D4D" w:rsidRPr="00A52959" w:rsidRDefault="00CD1D4D" w:rsidP="00CD1D4D">
            <w:r w:rsidRPr="00A52959">
              <w:rPr>
                <w:lang w:val="it"/>
              </w:rPr>
              <w:t>(Flessibilità)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62D17CF" w14:textId="77777777" w:rsidR="00CD1D4D" w:rsidRPr="00A52959" w:rsidRDefault="00CD1D4D" w:rsidP="00CD1D4D">
            <w:pPr>
              <w:jc w:val="both"/>
            </w:pPr>
            <w:r w:rsidRPr="00A52959">
              <w:rPr>
                <w:lang w:val="it"/>
              </w:rPr>
              <w:t xml:space="preserve">Suggeriamo una flessibilità del 10% anche nel caso degli obiettivi tematici.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AF733F8" w14:textId="77777777" w:rsidR="00CD1D4D" w:rsidRPr="00A52959" w:rsidRDefault="00CD1D4D" w:rsidP="00CD1D4D">
            <w:pPr>
              <w:jc w:val="both"/>
            </w:pPr>
            <w:r w:rsidRPr="00A52959">
              <w:rPr>
                <w:lang w:val="it"/>
              </w:rPr>
              <w:t>Questo non è possibile. Ai sensi dell'articolo 130, paragrafo 3, dell'RDC, la flessibilità si applicherà solo per Fondo e per categoria di regioni.</w:t>
            </w:r>
          </w:p>
        </w:tc>
      </w:tr>
      <w:tr w:rsidR="00CD1D4D" w:rsidRPr="00A52959" w14:paraId="09B39959" w14:textId="77777777" w:rsidTr="00CC10CD">
        <w:tblPrEx>
          <w:tblCellMar>
            <w:left w:w="108" w:type="dxa"/>
          </w:tblCellMar>
        </w:tblPrEx>
        <w:trPr>
          <w:trHeight w:val="2446"/>
        </w:trPr>
        <w:tc>
          <w:tcPr>
            <w:tcW w:w="1135" w:type="dxa"/>
            <w:tcBorders>
              <w:top w:val="single" w:sz="4" w:space="0" w:color="000000"/>
              <w:left w:val="single" w:sz="4" w:space="0" w:color="000000"/>
              <w:bottom w:val="single" w:sz="4" w:space="0" w:color="000000"/>
              <w:right w:val="single" w:sz="4" w:space="0" w:color="000000"/>
            </w:tcBorders>
          </w:tcPr>
          <w:p w14:paraId="570508A0" w14:textId="77777777" w:rsidR="00CD1D4D" w:rsidRDefault="00CD1D4D" w:rsidP="00CD1D4D">
            <w:pPr>
              <w:pStyle w:val="Titolo3"/>
              <w:keepNext w:val="0"/>
              <w:keepLines w:val="0"/>
              <w:jc w:val="left"/>
              <w:rPr>
                <w:b w:val="0"/>
                <w:bCs/>
              </w:rPr>
            </w:pPr>
            <w:r w:rsidRPr="000F42D5">
              <w:rPr>
                <w:b w:val="0"/>
                <w:bCs/>
              </w:rPr>
              <w:t>EGESIF_</w:t>
            </w:r>
          </w:p>
          <w:p w14:paraId="37A04465" w14:textId="7728BAD6"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37D140A" w14:textId="3F0B82A8" w:rsidR="00CD1D4D" w:rsidRPr="00A52959" w:rsidRDefault="00CD1D4D" w:rsidP="00CD1D4D">
            <w:pPr>
              <w:pStyle w:val="Titolo3"/>
              <w:keepNext w:val="0"/>
              <w:keepLines w:val="0"/>
            </w:pPr>
            <w:r w:rsidRPr="00A52959">
              <w:rPr>
                <w:lang w:val="it"/>
              </w:rPr>
              <w:t>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076942F" w14:textId="77777777" w:rsidR="00CD1D4D" w:rsidRPr="00A52959" w:rsidRDefault="00CD1D4D" w:rsidP="00CD1D4D">
            <w:pPr>
              <w:jc w:val="cente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1F8CAA" w14:textId="77777777" w:rsidR="00CD1D4D" w:rsidRPr="00A52959" w:rsidRDefault="00CD1D4D" w:rsidP="00CD1D4D">
            <w:r w:rsidRPr="00A52959">
              <w:rPr>
                <w:lang w:val="it"/>
              </w:rPr>
              <w:t>04. Gestione Finanziaria</w:t>
            </w:r>
          </w:p>
          <w:p w14:paraId="35643B70"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F607F1" w14:textId="5CF2C743" w:rsidR="00CD1D4D" w:rsidRPr="00A52959" w:rsidRDefault="00CD1D4D" w:rsidP="00CD1D4D">
            <w:r w:rsidRPr="00A52959">
              <w:rPr>
                <w:lang w:val="it"/>
              </w:rPr>
              <w:t>4.3</w:t>
            </w:r>
            <w:r>
              <w:rPr>
                <w:lang w:val="it"/>
              </w:rPr>
              <w:t xml:space="preserve"> </w:t>
            </w:r>
            <w:r w:rsidRPr="00A52959">
              <w:rPr>
                <w:lang w:val="it"/>
              </w:rPr>
              <w:t>Calcolo del saldo finale</w:t>
            </w:r>
          </w:p>
          <w:p w14:paraId="7E9B7AE5" w14:textId="77777777" w:rsidR="00CD1D4D" w:rsidRPr="00A52959" w:rsidRDefault="00CD1D4D" w:rsidP="00CD1D4D">
            <w:r w:rsidRPr="00A52959">
              <w:rPr>
                <w:lang w:val="it"/>
              </w:rPr>
              <w:t>(Flessibilità)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DC694EF" w14:textId="77777777" w:rsidR="00CD1D4D" w:rsidRPr="00A52959" w:rsidRDefault="00CD1D4D" w:rsidP="00CD1D4D">
            <w:pPr>
              <w:jc w:val="both"/>
            </w:pPr>
            <w:r w:rsidRPr="00A52959">
              <w:rPr>
                <w:lang w:val="it"/>
              </w:rPr>
              <w:t xml:space="preserve">Per quanto riguarda la sezione 4 GESTIONE FINANZIARIA. Sebbene le disposizioni relative alla proposta REACT-UE della Commissione e alla proposta di regolamento RDC 2021-2027 non siano ancora state adottate e siano state presentate tra parentesi quadre, la sottosezione 4.3. Il calcolo del saldo finale stabilisce:  </w:t>
            </w:r>
          </w:p>
          <w:p w14:paraId="364C6479" w14:textId="77777777" w:rsidR="00CD1D4D" w:rsidRPr="00A52959" w:rsidRDefault="00CD1D4D" w:rsidP="00CD1D4D">
            <w:pPr>
              <w:jc w:val="both"/>
              <w:rPr>
                <w:lang w:val="it"/>
              </w:rPr>
            </w:pPr>
            <w:r w:rsidRPr="00A52959">
              <w:rPr>
                <w:lang w:val="it"/>
              </w:rPr>
              <w:t xml:space="preserve">"[Le risorse aggiuntive rese disponibili dalla proposta REACT-EU della Commissione non saranno ripartite per categoria di regioni. Poiché la flessibilità del 10% prevista dall'articolo 130, paragrafo 3, dell'RDC è possibile solo tra le priorità del programma all'interno dello stesso Fondo e della stessa categoria di regioni, per le risorse </w:t>
            </w:r>
            <w:r w:rsidRPr="00A52959">
              <w:rPr>
                <w:lang w:val="it"/>
              </w:rPr>
              <w:lastRenderedPageBreak/>
              <w:t>aggiuntive rese disponibili dalla proposta REACT-EU della Commissione, la flessibilità si applicherà solo tra le priorità del programma in cui vengono assegnate risorse aggiuntive. A questo proposito, non è possibile applicare alcuna flessibilità tra le risorse aggiuntive del programma le priorità del FESR e del FSE ripartite per categoria di regioni. Non è possibile applicare alcuna flessibilità tra le priorità aggiuntive del programma in materia di risorse e le priorità del Fondo di coesione, in quanto le risorse supplementari potrebbero rientrare in un fondo (FESR o FSE).]</w:t>
            </w:r>
          </w:p>
          <w:p w14:paraId="2BB75305" w14:textId="77777777" w:rsidR="00CD1D4D" w:rsidRPr="00A52959" w:rsidRDefault="00CD1D4D" w:rsidP="00CD1D4D">
            <w:pPr>
              <w:jc w:val="both"/>
            </w:pPr>
            <w:r w:rsidRPr="00A52959">
              <w:rPr>
                <w:lang w:val="it"/>
              </w:rPr>
              <w:t>Vorremmo mantenere il 10% della flessibilità applicata per l'intero programma operativo senza escludere le priorità aggiuntive in materia di risorse. Le ragioni dell'esclusione non sono del tutto chiare per noi. Se è il modo per proteggere le attività REACT-EU nel caso in cui l'attuazione non sia realizzata e i fondi siano utilizzati da altre priorità, vorremmo sottolineare l'aspetto positivo quando i pagamenti di REACT-EU superano i finanziamenti previsti e possono coprire altre priorità.</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2F8B139" w14:textId="4126464F" w:rsidR="00CD1D4D" w:rsidRPr="00A52959" w:rsidRDefault="00CD1D4D" w:rsidP="00CD1D4D">
            <w:pPr>
              <w:jc w:val="both"/>
            </w:pPr>
            <w:r w:rsidRPr="00A52959">
              <w:rPr>
                <w:lang w:val="it"/>
              </w:rPr>
              <w:lastRenderedPageBreak/>
              <w:t xml:space="preserve">Cfr. risposta alla </w:t>
            </w:r>
            <w:hyperlink w:anchor="_24_1" w:history="1">
              <w:r w:rsidRPr="00E600E3">
                <w:rPr>
                  <w:rStyle w:val="Collegamentoipertestuale"/>
                  <w:lang w:val="it"/>
                </w:rPr>
                <w:t>domanda 24</w:t>
              </w:r>
            </w:hyperlink>
            <w:r w:rsidRPr="00A52959">
              <w:rPr>
                <w:lang w:val="it"/>
              </w:rPr>
              <w:t xml:space="preserve">. </w:t>
            </w:r>
          </w:p>
        </w:tc>
      </w:tr>
      <w:tr w:rsidR="00CD1D4D" w:rsidRPr="00A52959" w14:paraId="7235B446" w14:textId="77777777" w:rsidTr="00CC10CD">
        <w:tblPrEx>
          <w:tblCellMar>
            <w:left w:w="108" w:type="dxa"/>
            <w:right w:w="10" w:type="dxa"/>
          </w:tblCellMar>
        </w:tblPrEx>
        <w:trPr>
          <w:trHeight w:val="1312"/>
        </w:trPr>
        <w:tc>
          <w:tcPr>
            <w:tcW w:w="1135" w:type="dxa"/>
            <w:tcBorders>
              <w:top w:val="single" w:sz="4" w:space="0" w:color="000000"/>
              <w:left w:val="single" w:sz="4" w:space="0" w:color="000000"/>
              <w:bottom w:val="single" w:sz="4" w:space="0" w:color="000000"/>
              <w:right w:val="single" w:sz="4" w:space="0" w:color="000000"/>
            </w:tcBorders>
          </w:tcPr>
          <w:p w14:paraId="368EF8B3" w14:textId="77777777" w:rsidR="00CD1D4D" w:rsidRDefault="00CD1D4D" w:rsidP="00CD1D4D">
            <w:pPr>
              <w:pStyle w:val="Titolo3"/>
              <w:keepNext w:val="0"/>
              <w:keepLines w:val="0"/>
              <w:jc w:val="left"/>
              <w:rPr>
                <w:b w:val="0"/>
                <w:bCs/>
              </w:rPr>
            </w:pPr>
            <w:r w:rsidRPr="000F42D5">
              <w:rPr>
                <w:b w:val="0"/>
                <w:bCs/>
              </w:rPr>
              <w:t>EGESIF_</w:t>
            </w:r>
          </w:p>
          <w:p w14:paraId="52DA8FD3" w14:textId="25E7A9F8"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0EA34E" w14:textId="1A6C969C" w:rsidR="00CD1D4D" w:rsidRPr="00A52959" w:rsidRDefault="00CD1D4D" w:rsidP="00CD1D4D">
            <w:pPr>
              <w:pStyle w:val="Titolo3"/>
              <w:keepNext w:val="0"/>
              <w:keepLines w:val="0"/>
            </w:pPr>
            <w:r w:rsidRPr="00A52959">
              <w:rPr>
                <w:lang w:val="it"/>
              </w:rPr>
              <w:t>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E9BB51D" w14:textId="77777777" w:rsidR="00CD1D4D" w:rsidRPr="00A52959" w:rsidRDefault="00CD1D4D" w:rsidP="00CD1D4D">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7FE1D8" w14:textId="77777777" w:rsidR="00CD1D4D" w:rsidRPr="00A52959" w:rsidRDefault="00CD1D4D" w:rsidP="00CD1D4D">
            <w:r w:rsidRPr="00A52959">
              <w:rPr>
                <w:lang w:val="it"/>
              </w:rPr>
              <w:t>04. Gestione Finanziaria</w:t>
            </w:r>
          </w:p>
          <w:p w14:paraId="1307D9D0"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2EAD08" w14:textId="79274054" w:rsidR="00CD1D4D" w:rsidRPr="00A52959" w:rsidRDefault="00CD1D4D" w:rsidP="00CD1D4D">
            <w:r w:rsidRPr="00A52959">
              <w:rPr>
                <w:lang w:val="it"/>
              </w:rPr>
              <w:t>4.3</w:t>
            </w:r>
            <w:r>
              <w:rPr>
                <w:lang w:val="it"/>
              </w:rPr>
              <w:t xml:space="preserve"> </w:t>
            </w:r>
            <w:r w:rsidRPr="00A52959">
              <w:rPr>
                <w:lang w:val="it"/>
              </w:rPr>
              <w:t>Calcolo del saldo finale</w:t>
            </w:r>
          </w:p>
          <w:p w14:paraId="16B0C3BB" w14:textId="77777777" w:rsidR="00CD1D4D" w:rsidRPr="00A52959" w:rsidRDefault="00CD1D4D" w:rsidP="00CD1D4D">
            <w:r w:rsidRPr="00A52959">
              <w:rPr>
                <w:lang w:val="it"/>
              </w:rPr>
              <w:t>(Flessibilità)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6519CC6" w14:textId="77777777" w:rsidR="00CD1D4D" w:rsidRPr="00A52959" w:rsidRDefault="00CD1D4D" w:rsidP="00CD1D4D">
            <w:pPr>
              <w:jc w:val="both"/>
            </w:pPr>
            <w:r w:rsidRPr="00A52959">
              <w:rPr>
                <w:lang w:val="it"/>
              </w:rPr>
              <w:t xml:space="preserve">A parte la flessibilità inclusa nel RDC a causa della pandemia di COVID-19, non è prevista un'altra flessibilità alla chiusura. La flessibilità dell'RDC è piuttosto limitata; pertanto, chiediamo una flessibilità simile a quella offerta nel periodo di programmazione 2007-2013.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3F8287A" w14:textId="77777777" w:rsidR="00CD1D4D" w:rsidRPr="00A52959" w:rsidRDefault="00CD1D4D" w:rsidP="00CD1D4D">
            <w:pPr>
              <w:jc w:val="both"/>
            </w:pPr>
            <w:r w:rsidRPr="00A52959">
              <w:rPr>
                <w:lang w:val="it"/>
              </w:rPr>
              <w:t xml:space="preserve">Se lo Stato membro intende la flessibilità del 10% alla chiusura 2014-2020, i suoi effetti sono della stessa natura della flessibilità del 10% offerta alla chiusura 2007-2013. </w:t>
            </w:r>
          </w:p>
        </w:tc>
      </w:tr>
      <w:tr w:rsidR="00CD1D4D" w:rsidRPr="00A52959" w14:paraId="40F3D66E" w14:textId="77777777" w:rsidTr="00CC10CD">
        <w:tblPrEx>
          <w:tblCellMar>
            <w:left w:w="108" w:type="dxa"/>
            <w:right w:w="10" w:type="dxa"/>
          </w:tblCellMar>
        </w:tblPrEx>
        <w:trPr>
          <w:trHeight w:val="964"/>
        </w:trPr>
        <w:tc>
          <w:tcPr>
            <w:tcW w:w="1135" w:type="dxa"/>
            <w:tcBorders>
              <w:top w:val="single" w:sz="4" w:space="0" w:color="000000"/>
              <w:left w:val="single" w:sz="4" w:space="0" w:color="000000"/>
              <w:bottom w:val="single" w:sz="4" w:space="0" w:color="000000"/>
              <w:right w:val="single" w:sz="4" w:space="0" w:color="000000"/>
            </w:tcBorders>
          </w:tcPr>
          <w:p w14:paraId="4809866E" w14:textId="77777777" w:rsidR="00CD1D4D" w:rsidRDefault="00CD1D4D" w:rsidP="00CD1D4D">
            <w:pPr>
              <w:pStyle w:val="Titolo3"/>
              <w:keepNext w:val="0"/>
              <w:keepLines w:val="0"/>
              <w:jc w:val="left"/>
              <w:rPr>
                <w:b w:val="0"/>
                <w:bCs/>
              </w:rPr>
            </w:pPr>
            <w:r w:rsidRPr="000F42D5">
              <w:rPr>
                <w:b w:val="0"/>
                <w:bCs/>
              </w:rPr>
              <w:t>EGESIF_</w:t>
            </w:r>
          </w:p>
          <w:p w14:paraId="2F2A881A" w14:textId="30770B25"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151C71C" w14:textId="25CC717D" w:rsidR="00CD1D4D" w:rsidRPr="00A52959" w:rsidRDefault="00CD1D4D" w:rsidP="00CD1D4D">
            <w:pPr>
              <w:pStyle w:val="Titolo3"/>
              <w:keepNext w:val="0"/>
              <w:keepLines w:val="0"/>
            </w:pPr>
            <w:r w:rsidRPr="00A52959">
              <w:rPr>
                <w:lang w:val="it"/>
              </w:rPr>
              <w:t>48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9504362" w14:textId="77777777" w:rsidR="00CD1D4D" w:rsidRPr="00A52959" w:rsidRDefault="00CD1D4D" w:rsidP="00CD1D4D">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35C1A5" w14:textId="77777777" w:rsidR="00CD1D4D" w:rsidRPr="00A52959" w:rsidRDefault="00CD1D4D" w:rsidP="00CD1D4D">
            <w:r w:rsidRPr="00A52959">
              <w:rPr>
                <w:lang w:val="it"/>
              </w:rPr>
              <w:t>04. Gestione Finanziaria</w:t>
            </w:r>
          </w:p>
          <w:p w14:paraId="1452B5E1"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312278" w14:textId="1864B2A1" w:rsidR="00CD1D4D" w:rsidRPr="00A52959" w:rsidRDefault="00CD1D4D" w:rsidP="00CD1D4D">
            <w:r w:rsidRPr="00A52959">
              <w:rPr>
                <w:lang w:val="it"/>
              </w:rPr>
              <w:t>4.3</w:t>
            </w:r>
            <w:r>
              <w:rPr>
                <w:lang w:val="it"/>
              </w:rPr>
              <w:t xml:space="preserve"> </w:t>
            </w:r>
            <w:r w:rsidRPr="00A52959">
              <w:rPr>
                <w:lang w:val="it"/>
              </w:rPr>
              <w:t>Calcolo del saldo finale</w:t>
            </w:r>
          </w:p>
          <w:p w14:paraId="4B043D4B" w14:textId="77777777" w:rsidR="00CD1D4D" w:rsidRPr="00A52959" w:rsidRDefault="00CD1D4D" w:rsidP="00CD1D4D">
            <w:r w:rsidRPr="00A52959">
              <w:rPr>
                <w:lang w:val="it"/>
              </w:rPr>
              <w:t>(Flessibilità)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CB04F11" w14:textId="77777777" w:rsidR="00CD1D4D" w:rsidRPr="00A52959" w:rsidRDefault="00CD1D4D" w:rsidP="00CD1D4D">
            <w:pPr>
              <w:jc w:val="both"/>
            </w:pPr>
            <w:r w:rsidRPr="00A52959">
              <w:rPr>
                <w:lang w:val="it"/>
              </w:rPr>
              <w:t xml:space="preserve">Sezione 4.3 – A causa del fatto che la Repubblica slovacca attuerà i fondi aggiuntivi di REACT-EU in un asse prioritario separato, chiediamo di consentire l'applicazione della regola del 10 % di flessibilità per le spese REACT-EU in relazione ad altri assi prioritari del programma operativo.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2D643CD" w14:textId="3E3AD173" w:rsidR="00CD1D4D" w:rsidRPr="00A52959" w:rsidRDefault="00CD1D4D" w:rsidP="00CD1D4D">
            <w:pPr>
              <w:jc w:val="both"/>
            </w:pPr>
            <w:r w:rsidRPr="00A52959">
              <w:rPr>
                <w:lang w:val="it"/>
              </w:rPr>
              <w:t xml:space="preserve">Cfr. risposta alla </w:t>
            </w:r>
            <w:hyperlink w:anchor="_24_1" w:history="1">
              <w:r w:rsidRPr="00E600E3">
                <w:rPr>
                  <w:rStyle w:val="Collegamentoipertestuale"/>
                  <w:lang w:val="it"/>
                </w:rPr>
                <w:t>domanda 24</w:t>
              </w:r>
            </w:hyperlink>
            <w:r w:rsidRPr="00A52959">
              <w:rPr>
                <w:lang w:val="it"/>
              </w:rPr>
              <w:t xml:space="preserve">. </w:t>
            </w:r>
          </w:p>
        </w:tc>
      </w:tr>
      <w:tr w:rsidR="00CD1D4D" w:rsidRPr="00A52959" w14:paraId="5EC8DBC4" w14:textId="77777777" w:rsidTr="00CC10CD">
        <w:tblPrEx>
          <w:tblCellMar>
            <w:left w:w="108" w:type="dxa"/>
            <w:right w:w="59" w:type="dxa"/>
          </w:tblCellMar>
        </w:tblPrEx>
        <w:trPr>
          <w:trHeight w:val="2890"/>
        </w:trPr>
        <w:tc>
          <w:tcPr>
            <w:tcW w:w="1135" w:type="dxa"/>
            <w:tcBorders>
              <w:top w:val="single" w:sz="4" w:space="0" w:color="000000"/>
              <w:left w:val="single" w:sz="4" w:space="0" w:color="000000"/>
              <w:bottom w:val="single" w:sz="4" w:space="0" w:color="000000"/>
              <w:right w:val="single" w:sz="4" w:space="0" w:color="000000"/>
            </w:tcBorders>
          </w:tcPr>
          <w:p w14:paraId="0DFB8668" w14:textId="77777777" w:rsidR="00CD1D4D" w:rsidRDefault="00CD1D4D" w:rsidP="00CD1D4D">
            <w:pPr>
              <w:pStyle w:val="Titolo3"/>
              <w:keepNext w:val="0"/>
              <w:keepLines w:val="0"/>
              <w:jc w:val="left"/>
              <w:rPr>
                <w:b w:val="0"/>
                <w:bCs/>
              </w:rPr>
            </w:pPr>
            <w:r w:rsidRPr="000F42D5">
              <w:rPr>
                <w:b w:val="0"/>
                <w:bCs/>
              </w:rPr>
              <w:lastRenderedPageBreak/>
              <w:t>EGESIF_</w:t>
            </w:r>
          </w:p>
          <w:p w14:paraId="4FD8D548" w14:textId="055FF2C4"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5761453" w14:textId="0DB4100F" w:rsidR="00CD1D4D" w:rsidRPr="00A52959" w:rsidRDefault="00CD1D4D" w:rsidP="00CD1D4D">
            <w:pPr>
              <w:pStyle w:val="Titolo3"/>
              <w:keepNext w:val="0"/>
              <w:keepLines w:val="0"/>
            </w:pPr>
            <w:r w:rsidRPr="00A52959">
              <w:rPr>
                <w:lang w:val="it"/>
              </w:rPr>
              <w:t>49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F6903C" w14:textId="77777777" w:rsidR="00CD1D4D" w:rsidRPr="00A52959" w:rsidRDefault="00CD1D4D" w:rsidP="00CD1D4D">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085710" w14:textId="77777777" w:rsidR="00CD1D4D" w:rsidRPr="00A52959" w:rsidRDefault="00CD1D4D" w:rsidP="00CD1D4D">
            <w:r w:rsidRPr="00A52959">
              <w:rPr>
                <w:lang w:val="it"/>
              </w:rPr>
              <w:t>04. Gestione Finanziaria</w:t>
            </w:r>
          </w:p>
          <w:p w14:paraId="1600F807"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5B8A01" w14:textId="3E329DD0" w:rsidR="00CD1D4D" w:rsidRPr="00A52959" w:rsidRDefault="00CD1D4D" w:rsidP="00CD1D4D">
            <w:pPr>
              <w:rPr>
                <w:lang w:val="en-US"/>
              </w:rPr>
            </w:pPr>
            <w:r w:rsidRPr="00A52959">
              <w:rPr>
                <w:lang w:val="it"/>
              </w:rPr>
              <w:t>4.3</w:t>
            </w:r>
            <w:r>
              <w:rPr>
                <w:lang w:val="it"/>
              </w:rPr>
              <w:t xml:space="preserve"> </w:t>
            </w:r>
            <w:r w:rsidRPr="00A52959">
              <w:rPr>
                <w:lang w:val="it"/>
              </w:rPr>
              <w:t>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5CA323C" w14:textId="77777777" w:rsidR="00CD1D4D" w:rsidRPr="00A52959" w:rsidRDefault="00CD1D4D" w:rsidP="00CD1D4D">
            <w:pPr>
              <w:jc w:val="both"/>
            </w:pPr>
            <w:r w:rsidRPr="00A52959">
              <w:rPr>
                <w:lang w:val="it"/>
              </w:rPr>
              <w:t xml:space="preserve">Il calcolo del saldo finale (compreso il 10% di flessibilità) sarà ripartito per Fondo e categoria di regioni. Si prega di confermare se l'Iniziativa per l'occupazione giovanile (IOG) sarà trattata come un fondo separato (analogo ai dati inclusi nel calcolo delle relazioni preparate dopo la presentazione della domanda di pagamento/conti) o in un modo diverso? Come qualificare le risorse FSE corrispondenti (fonte aggiuntiva all'assegnazione dell'IOG) alla chiusura: come parte dell'FSE, dell'IOG o in una categoria separata?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8F61AF6" w14:textId="77777777" w:rsidR="00CD1D4D" w:rsidRPr="00A52959" w:rsidRDefault="00CD1D4D" w:rsidP="00CD1D4D">
            <w:pPr>
              <w:jc w:val="both"/>
            </w:pPr>
            <w:r w:rsidRPr="00A52959">
              <w:rPr>
                <w:lang w:val="it"/>
              </w:rPr>
              <w:t xml:space="preserve">Ai sensi dell'articolo 22 del regolamento FSE, la dotazione specifica per la IOG e il contributo corrispondente del FSE è considerata come un unico Fondo. Pertanto, ai fini dell'RDC, la IOG è trattata come un Fondo, che comprende sia la dotazione specifica per la IOG che il sostegno corrispondente del FSE, salvo diversa indicazione. </w:t>
            </w:r>
          </w:p>
          <w:p w14:paraId="44753040" w14:textId="77777777" w:rsidR="00CD1D4D" w:rsidRPr="00A52959" w:rsidRDefault="00CD1D4D" w:rsidP="00CD1D4D">
            <w:pPr>
              <w:jc w:val="both"/>
            </w:pPr>
            <w:r w:rsidRPr="00A52959">
              <w:rPr>
                <w:lang w:val="it"/>
              </w:rPr>
              <w:t xml:space="preserve">Ciò significa che, ai fini dell'applicazione della flessibilità del 10% alla chiusura, la IOG (contributo corrispondente IOG + FSE) e il FSE (sostegno puramente FSE non collegato alla IOG) sono considerati fondi separati. </w:t>
            </w:r>
          </w:p>
        </w:tc>
      </w:tr>
      <w:tr w:rsidR="00CD1D4D" w:rsidRPr="00A52959" w14:paraId="221AC2D6" w14:textId="77777777" w:rsidTr="00CC10CD">
        <w:tblPrEx>
          <w:tblCellMar>
            <w:left w:w="108" w:type="dxa"/>
            <w:right w:w="59" w:type="dxa"/>
          </w:tblCellMar>
        </w:tblPrEx>
        <w:trPr>
          <w:trHeight w:val="1511"/>
        </w:trPr>
        <w:tc>
          <w:tcPr>
            <w:tcW w:w="1135" w:type="dxa"/>
            <w:tcBorders>
              <w:top w:val="single" w:sz="4" w:space="0" w:color="000000"/>
              <w:left w:val="single" w:sz="4" w:space="0" w:color="000000"/>
              <w:bottom w:val="single" w:sz="4" w:space="0" w:color="000000"/>
              <w:right w:val="single" w:sz="4" w:space="0" w:color="000000"/>
            </w:tcBorders>
          </w:tcPr>
          <w:p w14:paraId="53769841" w14:textId="77777777" w:rsidR="00CD1D4D" w:rsidRDefault="00CD1D4D" w:rsidP="00CD1D4D">
            <w:pPr>
              <w:pStyle w:val="Titolo3"/>
              <w:keepNext w:val="0"/>
              <w:keepLines w:val="0"/>
              <w:jc w:val="left"/>
              <w:rPr>
                <w:b w:val="0"/>
                <w:bCs/>
              </w:rPr>
            </w:pPr>
            <w:r w:rsidRPr="000F42D5">
              <w:rPr>
                <w:b w:val="0"/>
                <w:bCs/>
              </w:rPr>
              <w:t>EGESIF_</w:t>
            </w:r>
          </w:p>
          <w:p w14:paraId="2824E92C" w14:textId="07BBD3BA"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AA3EA35" w14:textId="4C7B1016" w:rsidR="00CD1D4D" w:rsidRPr="00A52959" w:rsidRDefault="00CD1D4D" w:rsidP="00CD1D4D">
            <w:pPr>
              <w:pStyle w:val="Titolo3"/>
              <w:keepNext w:val="0"/>
              <w:keepLines w:val="0"/>
            </w:pPr>
            <w:r w:rsidRPr="00A52959">
              <w:rPr>
                <w:lang w:val="it"/>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5CE4B2" w14:textId="77777777" w:rsidR="00CD1D4D" w:rsidRPr="00A52959" w:rsidRDefault="00CD1D4D" w:rsidP="00CD1D4D">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BE5AA7" w14:textId="77777777" w:rsidR="00CD1D4D" w:rsidRPr="00A52959" w:rsidRDefault="00CD1D4D" w:rsidP="00CD1D4D">
            <w:r w:rsidRPr="00A52959">
              <w:rPr>
                <w:lang w:val="it"/>
              </w:rPr>
              <w:t>04. Gestione Finanziaria</w:t>
            </w:r>
          </w:p>
          <w:p w14:paraId="54A89847"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856886" w14:textId="59059C85" w:rsidR="00CD1D4D" w:rsidRPr="00A52959" w:rsidRDefault="00CD1D4D" w:rsidP="00CD1D4D">
            <w:pPr>
              <w:rPr>
                <w:lang w:val="en-US"/>
              </w:rPr>
            </w:pPr>
            <w:r w:rsidRPr="00A52959">
              <w:rPr>
                <w:lang w:val="it"/>
              </w:rPr>
              <w:t>4.3</w:t>
            </w:r>
            <w:r>
              <w:rPr>
                <w:lang w:val="it"/>
              </w:rPr>
              <w:t xml:space="preserve"> </w:t>
            </w:r>
            <w:r w:rsidRPr="00A52959">
              <w:rPr>
                <w:lang w:val="it"/>
              </w:rPr>
              <w:t>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07C7C2" w14:textId="77777777" w:rsidR="00CD1D4D" w:rsidRPr="00A52959" w:rsidRDefault="00CD1D4D" w:rsidP="00CD1D4D">
            <w:pPr>
              <w:jc w:val="both"/>
            </w:pPr>
            <w:r w:rsidRPr="00A52959">
              <w:rPr>
                <w:lang w:val="it"/>
              </w:rPr>
              <w:t xml:space="preserve">"Un esempio di calcolo del saldo finale di un programma è riportato nell'allegato IV di questi orientamenti." </w:t>
            </w:r>
          </w:p>
          <w:p w14:paraId="5087003E" w14:textId="77777777" w:rsidR="00CD1D4D" w:rsidRPr="00A52959" w:rsidRDefault="00CD1D4D" w:rsidP="00CD1D4D">
            <w:pPr>
              <w:jc w:val="both"/>
            </w:pPr>
            <w:r w:rsidRPr="00A52959">
              <w:rPr>
                <w:lang w:val="it"/>
              </w:rPr>
              <w:t xml:space="preserve">RO: Sarebbe utile avere diversi esempi di calcolo del saldo finale, in diversi scenari e tenendo conto del prefinanziamento - simile agli orientamenti sulla preparazione, l'esame e l'accettazione dei conti.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6212F26" w14:textId="353B779A" w:rsidR="00CD1D4D" w:rsidRPr="00A52959" w:rsidRDefault="00CD1D4D" w:rsidP="00CD1D4D">
            <w:pPr>
              <w:jc w:val="both"/>
            </w:pPr>
            <w:r w:rsidRPr="00A52959">
              <w:rPr>
                <w:lang w:val="it"/>
              </w:rPr>
              <w:t xml:space="preserve"> Cfr. risposta alla </w:t>
            </w:r>
            <w:hyperlink w:anchor="_28_1" w:history="1">
              <w:r w:rsidRPr="00EA4718">
                <w:rPr>
                  <w:rStyle w:val="Collegamentoipertestuale"/>
                  <w:lang w:val="it"/>
                </w:rPr>
                <w:t>domanda 28</w:t>
              </w:r>
            </w:hyperlink>
            <w:r w:rsidRPr="00A52959">
              <w:rPr>
                <w:lang w:val="it"/>
              </w:rPr>
              <w:t xml:space="preserve">. </w:t>
            </w:r>
          </w:p>
        </w:tc>
      </w:tr>
      <w:tr w:rsidR="00CD1D4D" w:rsidRPr="00A52959" w14:paraId="5E28125D" w14:textId="77777777" w:rsidTr="00CC10CD">
        <w:tblPrEx>
          <w:tblCellMar>
            <w:left w:w="108" w:type="dxa"/>
            <w:right w:w="59" w:type="dxa"/>
          </w:tblCellMar>
        </w:tblPrEx>
        <w:trPr>
          <w:trHeight w:val="2900"/>
        </w:trPr>
        <w:tc>
          <w:tcPr>
            <w:tcW w:w="1135" w:type="dxa"/>
            <w:tcBorders>
              <w:top w:val="single" w:sz="4" w:space="0" w:color="000000"/>
              <w:left w:val="single" w:sz="4" w:space="0" w:color="000000"/>
              <w:bottom w:val="single" w:sz="4" w:space="0" w:color="000000"/>
              <w:right w:val="single" w:sz="4" w:space="0" w:color="000000"/>
            </w:tcBorders>
          </w:tcPr>
          <w:p w14:paraId="249B5361" w14:textId="77777777" w:rsidR="00CD1D4D" w:rsidRDefault="00CD1D4D" w:rsidP="00CD1D4D">
            <w:pPr>
              <w:pStyle w:val="Titolo3"/>
              <w:keepNext w:val="0"/>
              <w:keepLines w:val="0"/>
              <w:jc w:val="left"/>
              <w:rPr>
                <w:b w:val="0"/>
                <w:bCs/>
              </w:rPr>
            </w:pPr>
            <w:r w:rsidRPr="000F42D5">
              <w:rPr>
                <w:b w:val="0"/>
                <w:bCs/>
              </w:rPr>
              <w:t>EGESIF_</w:t>
            </w:r>
          </w:p>
          <w:p w14:paraId="6AC6EA96" w14:textId="75DA7E89" w:rsidR="00CD1D4D" w:rsidRPr="000F42D5" w:rsidRDefault="00CD1D4D" w:rsidP="00CD1D4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67CFA4B" w14:textId="2B11F3E9" w:rsidR="00CD1D4D" w:rsidRPr="00A52959" w:rsidRDefault="00CD1D4D" w:rsidP="00CD1D4D">
            <w:pPr>
              <w:pStyle w:val="Titolo3"/>
              <w:keepNext w:val="0"/>
              <w:keepLines w:val="0"/>
            </w:pPr>
            <w:r w:rsidRPr="00A52959">
              <w:rPr>
                <w:lang w:val="it"/>
              </w:rPr>
              <w:t>51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9AD83A" w14:textId="77777777" w:rsidR="00CD1D4D" w:rsidRPr="00A52959" w:rsidRDefault="00CD1D4D" w:rsidP="00CD1D4D">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65FFC4" w14:textId="77777777" w:rsidR="00CD1D4D" w:rsidRPr="00A52959" w:rsidRDefault="00CD1D4D" w:rsidP="00CD1D4D">
            <w:r w:rsidRPr="00A52959">
              <w:rPr>
                <w:lang w:val="it"/>
              </w:rPr>
              <w:t>04. Gestione Finanziaria</w:t>
            </w:r>
          </w:p>
          <w:p w14:paraId="3211BBC0" w14:textId="77777777" w:rsidR="00CD1D4D" w:rsidRPr="00A52959" w:rsidRDefault="00CD1D4D" w:rsidP="00CD1D4D"/>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F729A3" w14:textId="441ED319" w:rsidR="00CD1D4D" w:rsidRPr="00A52959" w:rsidRDefault="00CD1D4D" w:rsidP="00CD1D4D">
            <w:pPr>
              <w:rPr>
                <w:lang w:val="en-US"/>
              </w:rPr>
            </w:pPr>
            <w:r w:rsidRPr="00A52959">
              <w:rPr>
                <w:lang w:val="it"/>
              </w:rPr>
              <w:t>4.3</w:t>
            </w:r>
            <w:r>
              <w:rPr>
                <w:lang w:val="it"/>
              </w:rPr>
              <w:t xml:space="preserve"> </w:t>
            </w:r>
            <w:r w:rsidRPr="00A52959">
              <w:rPr>
                <w:lang w:val="it"/>
              </w:rPr>
              <w:t>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8051893" w14:textId="77777777" w:rsidR="00CD1D4D" w:rsidRPr="00A52959" w:rsidRDefault="00CD1D4D" w:rsidP="00CD1D4D">
            <w:pPr>
              <w:jc w:val="both"/>
            </w:pPr>
            <w:r w:rsidRPr="00A52959">
              <w:rPr>
                <w:lang w:val="it"/>
              </w:rPr>
              <w:t xml:space="preserve">Paragrafo 4.3 Calcolo del saldo finale </w:t>
            </w:r>
          </w:p>
          <w:p w14:paraId="168C8863" w14:textId="77777777" w:rsidR="00CD1D4D" w:rsidRPr="00A52959" w:rsidRDefault="00CD1D4D" w:rsidP="00CD1D4D">
            <w:pPr>
              <w:jc w:val="both"/>
            </w:pPr>
            <w:r w:rsidRPr="00A52959">
              <w:rPr>
                <w:lang w:val="it"/>
              </w:rPr>
              <w:t xml:space="preserve">- Si propone di includere la possibilità per uno Stato membro di richiedere la liquidazione dell'importo non recuperato dalla Commissione nei conti 2020 prima della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858EE4C" w14:textId="77777777" w:rsidR="00CD1D4D" w:rsidRPr="00A52959" w:rsidRDefault="00CD1D4D" w:rsidP="00CD1D4D">
            <w:pPr>
              <w:jc w:val="both"/>
            </w:pPr>
            <w:r w:rsidRPr="00A52959">
              <w:rPr>
                <w:lang w:val="it"/>
              </w:rPr>
              <w:t xml:space="preserve">L'articolo 139, paragrafo 7, dell'RDC, modificato dal regolamento (UE) 2020/460 del 30 marzo 2020 (CRII), stabilisce che: </w:t>
            </w:r>
          </w:p>
          <w:p w14:paraId="76BA9327" w14:textId="77777777" w:rsidR="00CD1D4D" w:rsidRPr="00A52959" w:rsidRDefault="00CD1D4D" w:rsidP="00CD1D4D">
            <w:pPr>
              <w:jc w:val="both"/>
            </w:pPr>
            <w:r w:rsidRPr="00A52959">
              <w:rPr>
                <w:lang w:val="it"/>
              </w:rPr>
              <w:t xml:space="preserve">"In deroga al primo comma, la Commissione non emette un ordine di recupero per importi recuperabili dallo Stato membro per i conti presentati nel 2020. Gli importi non recuperati sono utilizzati per accelerare gli investimenti relativi all'epidemia di COVID-19 e ammissibili ai sensi il presente regolamento e le norme specifiche del Fondo. Gli importi non recuperati devono essere liquidati o recuperati alla chiusura." </w:t>
            </w:r>
          </w:p>
          <w:p w14:paraId="6EAC2C30" w14:textId="77777777" w:rsidR="00CD1D4D" w:rsidRPr="00A52959" w:rsidRDefault="00CD1D4D" w:rsidP="00CD1D4D">
            <w:pPr>
              <w:jc w:val="both"/>
            </w:pPr>
            <w:r w:rsidRPr="00A52959">
              <w:rPr>
                <w:lang w:val="it"/>
              </w:rPr>
              <w:t xml:space="preserve">La Commissione non può discostarsi da tali requisiti normativi. </w:t>
            </w:r>
          </w:p>
        </w:tc>
      </w:tr>
      <w:tr w:rsidR="00977B15" w:rsidRPr="00A52959" w14:paraId="65EDB602" w14:textId="77777777" w:rsidTr="00CC10CD">
        <w:tblPrEx>
          <w:tblCellMar>
            <w:left w:w="108" w:type="dxa"/>
            <w:right w:w="59" w:type="dxa"/>
          </w:tblCellMar>
        </w:tblPrEx>
        <w:trPr>
          <w:trHeight w:val="290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432C69" w14:textId="77777777" w:rsidR="00E5750A" w:rsidRDefault="00977B15" w:rsidP="00977B15">
            <w:pPr>
              <w:pStyle w:val="Titolo3"/>
              <w:keepNext w:val="0"/>
              <w:keepLines w:val="0"/>
              <w:jc w:val="left"/>
              <w:rPr>
                <w:b w:val="0"/>
                <w:bCs/>
              </w:rPr>
            </w:pPr>
            <w:r w:rsidRPr="00760C04">
              <w:rPr>
                <w:b w:val="0"/>
                <w:bCs/>
              </w:rPr>
              <w:lastRenderedPageBreak/>
              <w:t>CPRE_</w:t>
            </w:r>
          </w:p>
          <w:p w14:paraId="36EF31DB" w14:textId="562839ED" w:rsidR="00977B15" w:rsidRPr="00760C04" w:rsidRDefault="00977B15" w:rsidP="00977B15">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586512" w14:textId="60AA0897" w:rsidR="00977B15" w:rsidRPr="00A52959" w:rsidRDefault="00977B15" w:rsidP="00977B15">
            <w:pPr>
              <w:pStyle w:val="Titolo3"/>
              <w:keepNext w:val="0"/>
              <w:keepLines w:val="0"/>
              <w:rPr>
                <w:lang w:val="it"/>
              </w:rPr>
            </w:pPr>
            <w:r w:rsidRPr="000A1E93">
              <w:t xml:space="preserve">18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2A1419" w14:textId="76186D55" w:rsidR="00977B15" w:rsidRPr="00A52959" w:rsidRDefault="00977B15" w:rsidP="00977B15">
            <w:pPr>
              <w:jc w:val="center"/>
              <w:rPr>
                <w:lang w:val="it"/>
              </w:rPr>
            </w:pPr>
            <w:r w:rsidRPr="000A1E93">
              <w:t xml:space="preserve">Lettonia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51AB2A" w14:textId="222745F9" w:rsidR="00977B15" w:rsidRPr="00A52959" w:rsidRDefault="00977B15" w:rsidP="00977B15">
            <w:pPr>
              <w:rPr>
                <w:lang w:val="it"/>
              </w:rPr>
            </w:pPr>
            <w:r w:rsidRPr="000A1E93">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207146" w14:textId="45CBFFFC" w:rsidR="00977B15" w:rsidRPr="00A52959" w:rsidRDefault="00977B15" w:rsidP="00977B15">
            <w:pPr>
              <w:rPr>
                <w:lang w:val="it"/>
              </w:rPr>
            </w:pPr>
            <w:r w:rsidRPr="00977B15">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A696ED" w14:textId="402EECDF" w:rsidR="00977B15" w:rsidRPr="00A52959" w:rsidRDefault="00977B15" w:rsidP="00977B15">
            <w:pPr>
              <w:jc w:val="both"/>
              <w:rPr>
                <w:lang w:val="it"/>
              </w:rPr>
            </w:pPr>
            <w:r w:rsidRPr="00977B15">
              <w:rPr>
                <w:lang w:val="it"/>
              </w:rPr>
              <w:t>Si prega di spiegare quali importi devono essere inclusi nella colonna (P), se provengono da calcoli di saldo di conti precedenti, o se tali importi devono essere ricalcolati in base ai dati correnti della tabella finanziaria (a nostro avviso possono differire leggermente)? Non è chiaro il motivo per cui sia necessario il calcolo della colonna (K), non vediamo, che questi dati vengono utilizzati in ulteriori calcoli. Apprezzeremmo se la Commissione potesse fornire un esempio più dettagliato di calcolo con dati reali, compresi i dati di output, l'overbooking almeno in una priorità, tenendo conto della liquidazione degli anticipi iniziali annuali (anche la liquidazione del saldo per il 2020), altrimenti non è completo.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F12084" w14:textId="77777777" w:rsidR="00977B15" w:rsidRPr="00977B15" w:rsidRDefault="00977B15" w:rsidP="00977B15">
            <w:pPr>
              <w:jc w:val="both"/>
              <w:rPr>
                <w:lang w:val="it"/>
              </w:rPr>
            </w:pPr>
            <w:r w:rsidRPr="00977B15">
              <w:rPr>
                <w:lang w:val="it"/>
              </w:rPr>
              <w:t xml:space="preserve">Gli importi inclusi nella colonna P provengono dai calcoli del saldo degli esercizi contabili precedenti (chiusi) e non devono essere ricalcolati. La colonna K (massimale del contributo pubblico) è un requisito Articolo 130, paragrafo 3, dell'RDC. Cfr. anche paragrafo 4.3. degli orientamenti per la chiusura. </w:t>
            </w:r>
          </w:p>
          <w:p w14:paraId="28F8A564" w14:textId="76790FD0" w:rsidR="00977B15" w:rsidRPr="00A52959" w:rsidRDefault="00977B15" w:rsidP="00977B15">
            <w:pPr>
              <w:jc w:val="both"/>
              <w:rPr>
                <w:lang w:val="it"/>
              </w:rPr>
            </w:pPr>
            <w:r w:rsidRPr="00977B15">
              <w:rPr>
                <w:lang w:val="it"/>
              </w:rPr>
              <w:t>Il contributo dei Fondi mediante pagamenti del saldo finale del periodo contabile finale non supera la spesa pubblica ammissibile dichiarata o il contributo di ciascun Fondo e categoria di regioni a ciascun programma operativo, come stabilito nella decisione della Commissione che approva il programma operativo, se inferiore.</w:t>
            </w:r>
          </w:p>
        </w:tc>
      </w:tr>
      <w:tr w:rsidR="00E5750A" w:rsidRPr="00A52959" w14:paraId="003B0F1B" w14:textId="77777777" w:rsidTr="00CC10CD">
        <w:tblPrEx>
          <w:tblCellMar>
            <w:left w:w="108" w:type="dxa"/>
            <w:right w:w="59" w:type="dxa"/>
          </w:tblCellMar>
        </w:tblPrEx>
        <w:trPr>
          <w:trHeight w:val="687"/>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D2155C" w14:textId="77777777" w:rsidR="00E5750A" w:rsidRDefault="00E5750A" w:rsidP="00E5750A">
            <w:pPr>
              <w:pStyle w:val="Titolo3"/>
              <w:keepNext w:val="0"/>
              <w:keepLines w:val="0"/>
              <w:jc w:val="left"/>
              <w:rPr>
                <w:b w:val="0"/>
                <w:bCs/>
              </w:rPr>
            </w:pPr>
            <w:r w:rsidRPr="00760C04">
              <w:rPr>
                <w:b w:val="0"/>
                <w:bCs/>
              </w:rPr>
              <w:t>CPRE_</w:t>
            </w:r>
          </w:p>
          <w:p w14:paraId="3C380B5A" w14:textId="538A5FE9"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18444D" w14:textId="27B3A3D5" w:rsidR="00E5750A" w:rsidRPr="000A1E93" w:rsidRDefault="00E5750A" w:rsidP="00E5750A">
            <w:pPr>
              <w:pStyle w:val="Titolo3"/>
              <w:keepNext w:val="0"/>
              <w:keepLines w:val="0"/>
            </w:pPr>
            <w:r w:rsidRPr="00522112">
              <w:t xml:space="preserve">33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011830" w14:textId="31A0EBBC" w:rsidR="00E5750A" w:rsidRPr="000A1E93" w:rsidRDefault="00E5750A" w:rsidP="00E5750A">
            <w:pPr>
              <w:jc w:val="center"/>
            </w:pPr>
            <w:r w:rsidRPr="00522112">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09B797" w14:textId="5E7CC63B" w:rsidR="00E5750A" w:rsidRPr="000A1E93" w:rsidRDefault="00E5750A" w:rsidP="00E5750A">
            <w:r w:rsidRPr="00B67D72">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D4E0A4" w14:textId="73CDB9A5" w:rsidR="00E5750A" w:rsidRPr="00977B15" w:rsidRDefault="00E5750A" w:rsidP="00E5750A">
            <w:r w:rsidRPr="00B67D72">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BAC3AD" w14:textId="456AC477" w:rsidR="00E5750A" w:rsidRPr="00977B15" w:rsidRDefault="00E5750A" w:rsidP="00E5750A">
            <w:pPr>
              <w:jc w:val="both"/>
              <w:rPr>
                <w:lang w:val="it"/>
              </w:rPr>
            </w:pPr>
            <w:r w:rsidRPr="004D1C2A">
              <w:t xml:space="preserve">Abbiamo capito bene che la tabella fornita è un esempio e sarà più complessa e più precisa nella vita reale? Che i calcoli siano effettuati a livello di Fondo (non a livello di AP, in caso di PO </w:t>
            </w:r>
            <w:proofErr w:type="spellStart"/>
            <w:r w:rsidRPr="004D1C2A">
              <w:t>multifondo</w:t>
            </w:r>
            <w:proofErr w:type="spellEnd"/>
            <w:r w:rsidRPr="004D1C2A">
              <w:t xml:space="preserv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F1A45A" w14:textId="2BFFEE89" w:rsidR="00E5750A" w:rsidRPr="00977B15" w:rsidRDefault="00E5750A" w:rsidP="00E5750A">
            <w:pPr>
              <w:jc w:val="both"/>
              <w:rPr>
                <w:lang w:val="it"/>
              </w:rPr>
            </w:pPr>
            <w:r w:rsidRPr="004D1C2A">
              <w:t xml:space="preserve">Sì. Infatti, il risultato finale del calcolo sarà a livello di Fondo. </w:t>
            </w:r>
          </w:p>
        </w:tc>
      </w:tr>
      <w:tr w:rsidR="00E5750A" w:rsidRPr="00A52959" w14:paraId="3AA6B2EC" w14:textId="77777777" w:rsidTr="00CC10CD">
        <w:tblPrEx>
          <w:tblCellMar>
            <w:left w:w="108" w:type="dxa"/>
            <w:right w:w="59" w:type="dxa"/>
          </w:tblCellMar>
        </w:tblPrEx>
        <w:trPr>
          <w:trHeight w:val="82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2453E23" w14:textId="77777777" w:rsidR="00E5750A" w:rsidRDefault="00E5750A" w:rsidP="00E5750A">
            <w:pPr>
              <w:pStyle w:val="Titolo3"/>
              <w:keepNext w:val="0"/>
              <w:keepLines w:val="0"/>
              <w:jc w:val="left"/>
              <w:rPr>
                <w:b w:val="0"/>
                <w:bCs/>
              </w:rPr>
            </w:pPr>
            <w:r w:rsidRPr="00760C04">
              <w:rPr>
                <w:b w:val="0"/>
                <w:bCs/>
              </w:rPr>
              <w:t>CPRE_</w:t>
            </w:r>
          </w:p>
          <w:p w14:paraId="7274C4F5" w14:textId="256D83E2"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B4DCE6" w14:textId="0399CFBD" w:rsidR="00E5750A" w:rsidRPr="000A1E93" w:rsidRDefault="00E5750A" w:rsidP="00E5750A">
            <w:pPr>
              <w:pStyle w:val="Titolo3"/>
              <w:keepNext w:val="0"/>
              <w:keepLines w:val="0"/>
            </w:pPr>
            <w:r w:rsidRPr="007C621B">
              <w:t xml:space="preserve">34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8B1AA1" w14:textId="3EC34054" w:rsidR="00E5750A" w:rsidRPr="000A1E93" w:rsidRDefault="00E5750A" w:rsidP="00E5750A">
            <w:pPr>
              <w:jc w:val="center"/>
            </w:pPr>
            <w:r w:rsidRPr="007C621B">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89595F" w14:textId="338F5C57" w:rsidR="00E5750A" w:rsidRPr="000A1E93" w:rsidRDefault="00E5750A" w:rsidP="00E5750A">
            <w:r w:rsidRPr="00DB7875">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3664E9" w14:textId="1DD63393" w:rsidR="00E5750A" w:rsidRPr="00977B15" w:rsidRDefault="00E5750A" w:rsidP="00E5750A">
            <w:r w:rsidRPr="00DB7875">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C9F87D" w14:textId="724A89B1" w:rsidR="00E5750A" w:rsidRPr="00977B15" w:rsidRDefault="00E5750A" w:rsidP="00E5750A">
            <w:pPr>
              <w:jc w:val="both"/>
              <w:rPr>
                <w:lang w:val="it"/>
              </w:rPr>
            </w:pPr>
            <w:r w:rsidRPr="00BC63D8">
              <w:t xml:space="preserve">In che modo i costi relativi al cofinanziamento al 100% vengono presi in considerazione nel calcolo del saldo? Come viene calcolato esattamente il cofinanziamento nazionale mancante?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44EB5F0" w14:textId="4DA36CB8" w:rsidR="00E5750A" w:rsidRPr="00977B15" w:rsidRDefault="00E5750A" w:rsidP="00E5750A">
            <w:pPr>
              <w:jc w:val="both"/>
              <w:rPr>
                <w:lang w:val="it"/>
              </w:rPr>
            </w:pPr>
            <w:r w:rsidRPr="00BC63D8">
              <w:t xml:space="preserve">I costi relativi al cofinanziamento del 100% faranno parte del calcolo del saldo del periodo contabile pertinente e, nell'esempio di cui all'allegato IV degli orientamenti per la chiusura, saranno riportati nella colonna P. </w:t>
            </w:r>
          </w:p>
        </w:tc>
      </w:tr>
      <w:tr w:rsidR="00E5750A" w:rsidRPr="00A52959" w14:paraId="1C7E2271" w14:textId="77777777" w:rsidTr="00CC10CD">
        <w:tblPrEx>
          <w:tblCellMar>
            <w:left w:w="108" w:type="dxa"/>
            <w:right w:w="59" w:type="dxa"/>
          </w:tblCellMar>
        </w:tblPrEx>
        <w:trPr>
          <w:trHeight w:val="1396"/>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FB9F4A" w14:textId="77777777" w:rsidR="00E5750A" w:rsidRDefault="00E5750A" w:rsidP="00E5750A">
            <w:pPr>
              <w:pStyle w:val="Titolo3"/>
              <w:keepNext w:val="0"/>
              <w:keepLines w:val="0"/>
              <w:jc w:val="left"/>
              <w:rPr>
                <w:b w:val="0"/>
                <w:bCs/>
              </w:rPr>
            </w:pPr>
            <w:r w:rsidRPr="00760C04">
              <w:rPr>
                <w:b w:val="0"/>
                <w:bCs/>
              </w:rPr>
              <w:t>CPRE_</w:t>
            </w:r>
          </w:p>
          <w:p w14:paraId="4758347B" w14:textId="761ABC43"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E21D8A" w14:textId="2AE216A1" w:rsidR="00E5750A" w:rsidRPr="000A1E93" w:rsidRDefault="00E5750A" w:rsidP="00E5750A">
            <w:pPr>
              <w:pStyle w:val="Titolo3"/>
              <w:keepNext w:val="0"/>
              <w:keepLines w:val="0"/>
            </w:pPr>
            <w:r w:rsidRPr="00007111">
              <w:t xml:space="preserve">35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93FC38" w14:textId="3E8AD962" w:rsidR="00E5750A" w:rsidRPr="000A1E93" w:rsidRDefault="00E5750A" w:rsidP="00E5750A">
            <w:pPr>
              <w:jc w:val="center"/>
            </w:pPr>
            <w:r w:rsidRPr="00007111">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3FB5F3" w14:textId="04800F20" w:rsidR="00E5750A" w:rsidRPr="000A1E93" w:rsidRDefault="00E5750A" w:rsidP="00E5750A">
            <w:r w:rsidRPr="00445975">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3421AB" w14:textId="3FD0DE65" w:rsidR="00E5750A" w:rsidRPr="00977B15" w:rsidRDefault="00E5750A" w:rsidP="00E5750A">
            <w:r w:rsidRPr="00445975">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FC504C" w14:textId="277D420A" w:rsidR="00E5750A" w:rsidRPr="00977B15" w:rsidRDefault="00E5750A" w:rsidP="00E5750A">
            <w:pPr>
              <w:jc w:val="both"/>
              <w:rPr>
                <w:lang w:val="it"/>
              </w:rPr>
            </w:pPr>
            <w:r w:rsidRPr="00BA4E46">
              <w:t xml:space="preserve">In che modo le eventuali variazioni dei tassi di cofinanziamento dell'UE a livello di AP sono prese in considerazione nel calcolo del saldo?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A14FC5" w14:textId="0B5B2E63" w:rsidR="00E5750A" w:rsidRPr="00977B15" w:rsidRDefault="00E5750A" w:rsidP="00E5750A">
            <w:pPr>
              <w:jc w:val="both"/>
              <w:rPr>
                <w:lang w:val="it"/>
              </w:rPr>
            </w:pPr>
            <w:r w:rsidRPr="00BA4E46">
              <w:t xml:space="preserve">Nel calcolo del saldo si terrà conto dei tassi di cofinanziamento indicati nel piano di finanziamento in vigore al momento della presentazione della domanda finale di pagamento intermedio per il periodo contabile finale. Gli esercizi contabili precedenti, inclusi nella colonna P, sono considerati chiusi e non saranno ricalcolati. </w:t>
            </w:r>
          </w:p>
        </w:tc>
      </w:tr>
      <w:tr w:rsidR="00E5750A" w:rsidRPr="00A52959" w14:paraId="63E7D80F" w14:textId="77777777" w:rsidTr="00CC10CD">
        <w:tblPrEx>
          <w:tblCellMar>
            <w:left w:w="108" w:type="dxa"/>
            <w:right w:w="59" w:type="dxa"/>
          </w:tblCellMar>
        </w:tblPrEx>
        <w:trPr>
          <w:trHeight w:val="1235"/>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DD65AB" w14:textId="77777777" w:rsidR="00E5750A" w:rsidRDefault="00E5750A" w:rsidP="00E5750A">
            <w:pPr>
              <w:pStyle w:val="Titolo3"/>
              <w:keepNext w:val="0"/>
              <w:keepLines w:val="0"/>
              <w:jc w:val="left"/>
              <w:rPr>
                <w:b w:val="0"/>
                <w:bCs/>
              </w:rPr>
            </w:pPr>
            <w:r w:rsidRPr="00760C04">
              <w:rPr>
                <w:b w:val="0"/>
                <w:bCs/>
              </w:rPr>
              <w:t>CPRE_</w:t>
            </w:r>
          </w:p>
          <w:p w14:paraId="14AC3092" w14:textId="4691FD67"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CFFF32" w14:textId="0EA055DF" w:rsidR="00E5750A" w:rsidRPr="000A1E93" w:rsidRDefault="00E5750A" w:rsidP="00E5750A">
            <w:pPr>
              <w:pStyle w:val="Titolo3"/>
              <w:keepNext w:val="0"/>
              <w:keepLines w:val="0"/>
            </w:pPr>
            <w:r w:rsidRPr="006F662F">
              <w:t xml:space="preserve">36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7DF6CF" w14:textId="380B0914" w:rsidR="00E5750A" w:rsidRPr="000A1E93" w:rsidRDefault="00E5750A" w:rsidP="00E5750A">
            <w:pPr>
              <w:jc w:val="center"/>
            </w:pPr>
            <w:r w:rsidRPr="006F662F">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722E46" w14:textId="609A5AE9" w:rsidR="00E5750A" w:rsidRPr="000A1E93" w:rsidRDefault="00E5750A" w:rsidP="00E5750A">
            <w:r w:rsidRPr="00A077EE">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86633C8" w14:textId="1C9E967B" w:rsidR="00E5750A" w:rsidRPr="00977B15" w:rsidRDefault="00E5750A" w:rsidP="00E5750A">
            <w:r w:rsidRPr="00A077EE">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DD5F57" w14:textId="489D356D" w:rsidR="00E5750A" w:rsidRPr="00977B15" w:rsidRDefault="00E5750A" w:rsidP="00E5750A">
            <w:pPr>
              <w:jc w:val="both"/>
              <w:rPr>
                <w:lang w:val="it"/>
              </w:rPr>
            </w:pPr>
            <w:r w:rsidRPr="0088727B">
              <w:t xml:space="preserve">Abbiamo capito bene che, nel caso in cui si ricorra sia al cofinanziamento pubblico che a quello privato, il costo totale ammissibile e l'% dell'UE dell’AP sono la base per il calcolo del contributo nazionale?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9F64B9" w14:textId="52177D19" w:rsidR="00E5750A" w:rsidRPr="00977B15" w:rsidRDefault="00E5750A" w:rsidP="00E5750A">
            <w:pPr>
              <w:jc w:val="both"/>
              <w:rPr>
                <w:lang w:val="it"/>
              </w:rPr>
            </w:pPr>
            <w:r w:rsidRPr="0088727B">
              <w:t xml:space="preserve">La domanda non è chiara. Ciò che viene calcolato è il contributo dell'UE, non il contributo nazionale. Nel caso in cui il calcolo sia basato sul totale (contropartita nazionale = pubblico nazionale + privato nazionale), il calcolo è effettuato applicando il tasso di cofinanziamento sulla spesa totale (colonna D). </w:t>
            </w:r>
          </w:p>
        </w:tc>
      </w:tr>
      <w:tr w:rsidR="00E5750A" w:rsidRPr="00A52959" w14:paraId="46024695" w14:textId="77777777" w:rsidTr="00CC10CD">
        <w:tblPrEx>
          <w:tblCellMar>
            <w:left w:w="108" w:type="dxa"/>
            <w:right w:w="59" w:type="dxa"/>
          </w:tblCellMar>
        </w:tblPrEx>
        <w:trPr>
          <w:trHeight w:val="591"/>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9E6880" w14:textId="77777777" w:rsidR="00E5750A" w:rsidRDefault="00E5750A" w:rsidP="00E5750A">
            <w:pPr>
              <w:pStyle w:val="Titolo3"/>
              <w:keepNext w:val="0"/>
              <w:keepLines w:val="0"/>
              <w:jc w:val="left"/>
              <w:rPr>
                <w:b w:val="0"/>
                <w:bCs/>
              </w:rPr>
            </w:pPr>
            <w:r w:rsidRPr="00760C04">
              <w:rPr>
                <w:b w:val="0"/>
                <w:bCs/>
              </w:rPr>
              <w:t>CPRE_</w:t>
            </w:r>
          </w:p>
          <w:p w14:paraId="5DE735C6" w14:textId="041BC720"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06C93F" w14:textId="3FAA786A" w:rsidR="00E5750A" w:rsidRPr="006F662F" w:rsidRDefault="00E5750A" w:rsidP="00E5750A">
            <w:pPr>
              <w:pStyle w:val="Titolo3"/>
              <w:keepNext w:val="0"/>
              <w:keepLines w:val="0"/>
            </w:pPr>
            <w:r w:rsidRPr="00E24487">
              <w:t xml:space="preserve">37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6320F9" w14:textId="09DA4F2E" w:rsidR="00E5750A" w:rsidRPr="006F662F" w:rsidRDefault="00E5750A" w:rsidP="00E5750A">
            <w:pPr>
              <w:jc w:val="center"/>
            </w:pPr>
            <w:r w:rsidRPr="00E24487">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F4B4F2" w14:textId="00B53122" w:rsidR="00E5750A" w:rsidRPr="00A077EE" w:rsidRDefault="00E5750A" w:rsidP="00E5750A">
            <w:r w:rsidRPr="00B96EA3">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CE5C23" w14:textId="422A8559" w:rsidR="00E5750A" w:rsidRPr="00A077EE" w:rsidRDefault="00E5750A" w:rsidP="00E5750A">
            <w:r w:rsidRPr="00B96EA3">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B19BB6" w14:textId="2E9BE119" w:rsidR="00E5750A" w:rsidRPr="0088727B" w:rsidRDefault="00E5750A" w:rsidP="00E5750A">
            <w:pPr>
              <w:jc w:val="both"/>
            </w:pPr>
            <w:r w:rsidRPr="009936C6">
              <w:t xml:space="preserve">Abbiamo capito correttamente che i pagamenti ricevuti negli esercizi contabili precedenti l'ultimo </w:t>
            </w:r>
            <w:r w:rsidRPr="009936C6">
              <w:lastRenderedPageBreak/>
              <w:t xml:space="preserve">esercizio contabile sono presi in considerazione come pagamenti effettivi effettuati e non ricalcolati in base al PO in vigore?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AF454D" w14:textId="2892F68D" w:rsidR="00E5750A" w:rsidRPr="0088727B" w:rsidRDefault="00E5750A" w:rsidP="00E5750A">
            <w:pPr>
              <w:jc w:val="both"/>
            </w:pPr>
            <w:r w:rsidRPr="00A27674">
              <w:lastRenderedPageBreak/>
              <w:t>Sì (colonna P).</w:t>
            </w:r>
          </w:p>
        </w:tc>
      </w:tr>
      <w:tr w:rsidR="00E5750A" w:rsidRPr="00A52959" w14:paraId="32090764" w14:textId="77777777" w:rsidTr="00263B77">
        <w:tblPrEx>
          <w:tblCellMar>
            <w:left w:w="108" w:type="dxa"/>
            <w:right w:w="59" w:type="dxa"/>
          </w:tblCellMar>
        </w:tblPrEx>
        <w:trPr>
          <w:trHeight w:val="205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0BBDBF" w14:textId="77777777" w:rsidR="00E5750A" w:rsidRDefault="00E5750A" w:rsidP="00E5750A">
            <w:pPr>
              <w:pStyle w:val="Titolo3"/>
              <w:keepNext w:val="0"/>
              <w:keepLines w:val="0"/>
              <w:jc w:val="left"/>
              <w:rPr>
                <w:b w:val="0"/>
                <w:bCs/>
              </w:rPr>
            </w:pPr>
            <w:r w:rsidRPr="00760C04">
              <w:rPr>
                <w:b w:val="0"/>
                <w:bCs/>
              </w:rPr>
              <w:t>CPRE_</w:t>
            </w:r>
          </w:p>
          <w:p w14:paraId="3FDFF03A" w14:textId="4F7B0800"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0FB25F" w14:textId="1B361EF6" w:rsidR="00E5750A" w:rsidRPr="00E24487" w:rsidRDefault="00E5750A" w:rsidP="00E5750A">
            <w:pPr>
              <w:pStyle w:val="Titolo3"/>
              <w:keepNext w:val="0"/>
              <w:keepLines w:val="0"/>
            </w:pPr>
            <w:r w:rsidRPr="007020F8">
              <w:t xml:space="preserve">64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3A9D10" w14:textId="064E895B" w:rsidR="00E5750A" w:rsidRPr="00E24487" w:rsidRDefault="00E5750A" w:rsidP="00E5750A">
            <w:pPr>
              <w:jc w:val="center"/>
            </w:pPr>
            <w:r w:rsidRPr="007020F8">
              <w:t xml:space="preserve">Spagna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A82B48" w14:textId="1714D7AD" w:rsidR="00E5750A" w:rsidRPr="00B96EA3" w:rsidRDefault="00E5750A" w:rsidP="00E5750A">
            <w:r w:rsidRPr="00A33DA0">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913309" w14:textId="15A2B93A" w:rsidR="00E5750A" w:rsidRPr="00B96EA3" w:rsidRDefault="00E5750A" w:rsidP="00E5750A">
            <w:r w:rsidRPr="00A33DA0">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12753F" w14:textId="77777777" w:rsidR="00E5750A" w:rsidRDefault="00E5750A" w:rsidP="00E5750A">
            <w:pPr>
              <w:jc w:val="both"/>
            </w:pPr>
            <w:r>
              <w:t xml:space="preserve">Piano finanziario dei PO dopo il cofinanziamento al 100%  </w:t>
            </w:r>
          </w:p>
          <w:p w14:paraId="7628B578" w14:textId="77777777" w:rsidR="00E5750A" w:rsidRDefault="00E5750A" w:rsidP="00E5750A">
            <w:pPr>
              <w:jc w:val="both"/>
            </w:pPr>
            <w:r>
              <w:t xml:space="preserve"> </w:t>
            </w:r>
          </w:p>
          <w:p w14:paraId="12C6B6A8" w14:textId="77777777" w:rsidR="00E5750A" w:rsidRDefault="00E5750A" w:rsidP="00E5750A">
            <w:pPr>
              <w:jc w:val="both"/>
            </w:pPr>
            <w:r>
              <w:t xml:space="preserve">Una volta chiuso il periodo contabile 2020-2021 e noto il volume di spesa che ha portato a un contributo dell'Unione a un tasso di cofinanziamento del 100 %, è chiaro che la spesa programmata nel piano finanziario dei PO non corrisponde alla spesa che sarebbe necessaria per ottenere il sostegno programmato. Quest'ultima spesa è inferiore e, a seconda del volume degli importi dichiarati, al 100 %, a volte molto inferiore alla cifra corrente nel piano finanziario. </w:t>
            </w:r>
          </w:p>
          <w:p w14:paraId="6C5A1163" w14:textId="77777777" w:rsidR="00E5750A" w:rsidRDefault="00E5750A" w:rsidP="00E5750A">
            <w:pPr>
              <w:jc w:val="both"/>
            </w:pPr>
            <w:r>
              <w:t xml:space="preserve"> </w:t>
            </w:r>
          </w:p>
          <w:p w14:paraId="5659F24F" w14:textId="77777777" w:rsidR="00E5750A" w:rsidRDefault="00E5750A" w:rsidP="00E5750A">
            <w:pPr>
              <w:jc w:val="both"/>
            </w:pPr>
            <w:r>
              <w:t xml:space="preserve">La nuova versione dei PO (ad esempio soggetta all'approvazione dei comitati di sorveglianza 2022) deve essere modificata per tenere conto dell'effetto dell'applicazione del tasso del 100 % nel piano finanziario, in modo che la spesa prevista corrisponda effettivamente alla spesa che deve essere certificata per ottenere il sostegno programmato? </w:t>
            </w:r>
          </w:p>
          <w:p w14:paraId="53B1978A" w14:textId="77777777" w:rsidR="00E5750A" w:rsidRDefault="00E5750A" w:rsidP="00E5750A">
            <w:pPr>
              <w:jc w:val="both"/>
            </w:pPr>
            <w:r>
              <w:t xml:space="preserve"> </w:t>
            </w:r>
          </w:p>
          <w:p w14:paraId="5F0F76FA" w14:textId="77777777" w:rsidR="00E5750A" w:rsidRDefault="00E5750A" w:rsidP="00E5750A">
            <w:pPr>
              <w:jc w:val="both"/>
            </w:pPr>
            <w:r>
              <w:t xml:space="preserve">Se la risposta è "no", ci sarebbero alcuni strani effetti per i quali si dovrebbe trovare una soluzione: </w:t>
            </w:r>
          </w:p>
          <w:p w14:paraId="6F543999" w14:textId="77777777" w:rsidR="00E5750A" w:rsidRDefault="00E5750A" w:rsidP="00E5750A">
            <w:pPr>
              <w:jc w:val="both"/>
            </w:pPr>
            <w:r>
              <w:t xml:space="preserve"> </w:t>
            </w:r>
          </w:p>
          <w:p w14:paraId="0D328830" w14:textId="77777777" w:rsidR="00E5750A" w:rsidRDefault="00E5750A" w:rsidP="00E5750A">
            <w:pPr>
              <w:jc w:val="both"/>
            </w:pPr>
            <w:r>
              <w:t>a)</w:t>
            </w:r>
            <w:r>
              <w:tab/>
              <w:t xml:space="preserve">Il rapporto (spese operative selezionate)/(spese programmate) comunicato ai sensi dell'articolo 112 sarebbe chiaramente sottostimato, perdendo così il suo valore informativo sull'andamento del PO. Attualmente vi sono diversi PO che presentano una selezione di operazioni inferiore al 100 % (il che significherebbe che hanno ancora risorse da assegnare) che, se si considera la spesa dichiarata al 100 %, </w:t>
            </w:r>
            <w:r>
              <w:lastRenderedPageBreak/>
              <w:t xml:space="preserve">supererebbe di gran lunga la spesa necessaria per ottenere il sostegno programmato. </w:t>
            </w:r>
          </w:p>
          <w:p w14:paraId="669F589A" w14:textId="77777777" w:rsidR="00E5750A" w:rsidRDefault="00E5750A" w:rsidP="00E5750A">
            <w:pPr>
              <w:jc w:val="both"/>
            </w:pPr>
            <w:r>
              <w:t xml:space="preserve"> </w:t>
            </w:r>
          </w:p>
          <w:p w14:paraId="0A16EA82" w14:textId="77777777" w:rsidR="00E5750A" w:rsidRDefault="00E5750A" w:rsidP="00E5750A">
            <w:pPr>
              <w:jc w:val="both"/>
            </w:pPr>
            <w:r>
              <w:t>L'effetto è ancora più evidente se si considerano gli assi o gli organi di gestione piuttosto che i programmi. Per fare un esempio, se guardiamo al Programma Pluriregionale - PAPA Spesa sanitaria COVID, il tasso di selezione delle operazioni attualmente considerate è del 93,4%. Tuttavia, a causa della certificazione al 100 %, il livello di attuazione ammonta al 103,9 % del sostegno previsto. I risultati non potrebbero essere più incoerenti e quindi i report generati sulla base dei piani finanziari sono assolutamente inutilizzabili ai fini del monitoraggio.</w:t>
            </w:r>
          </w:p>
          <w:p w14:paraId="2C2F398C" w14:textId="77777777" w:rsidR="00E5750A" w:rsidRDefault="00E5750A" w:rsidP="00E5750A">
            <w:pPr>
              <w:jc w:val="both"/>
            </w:pPr>
          </w:p>
          <w:p w14:paraId="2ABF6BCE" w14:textId="77777777" w:rsidR="00E5750A" w:rsidRDefault="00E5750A" w:rsidP="00E5750A">
            <w:pPr>
              <w:jc w:val="both"/>
            </w:pPr>
            <w:r>
              <w:t>b)</w:t>
            </w:r>
            <w:r>
              <w:tab/>
              <w:t>Anche i dati di attuazione del programma, come le spese dichiarate dai beneficiari all’autorità di gestione, sono distorti, in particolare la cifra di avanzamento in termini percentuali, poiché la spesa programmata di riferimento è superiore a quella necessaria per ottenere il sostegno previsto dall’UE.</w:t>
            </w:r>
          </w:p>
          <w:p w14:paraId="0C977D4E" w14:textId="77777777" w:rsidR="00E5750A" w:rsidRDefault="00E5750A" w:rsidP="00E5750A">
            <w:pPr>
              <w:jc w:val="both"/>
            </w:pPr>
            <w:r>
              <w:t>c)</w:t>
            </w:r>
            <w:r>
              <w:tab/>
              <w:t>Gli obiettivi degli indicatori finanziari si riferiscono alle spese previste per essere certificate nel programma, ossia in linea di principio le spese che devono essere certificate per assorbire il sostegno programmato, che inizialmente corrispondeva alla spesa programmata. Se gli indicatori finanziari continuano a riferirsi a spese programmate e tali spese non vengono adeguate, tali indicatori avranno livelli di produzione inferiori a quelli che dovrebbero essere effettivamente previsti. Se il piano finanziario non viene adeguato, gli obiettivi degli indicatori finanziari dovrebbero essere adeguati e quindi disaccoppiati dalla spesa programmata.</w:t>
            </w:r>
          </w:p>
          <w:p w14:paraId="2AAEC70B" w14:textId="77777777" w:rsidR="00E5750A" w:rsidRDefault="00E5750A" w:rsidP="00E5750A">
            <w:pPr>
              <w:jc w:val="both"/>
            </w:pPr>
          </w:p>
          <w:p w14:paraId="545FBDDB" w14:textId="0E16C332" w:rsidR="00E5750A" w:rsidRPr="009936C6" w:rsidRDefault="00E5750A" w:rsidP="00E5750A">
            <w:pPr>
              <w:jc w:val="both"/>
            </w:pPr>
            <w:r>
              <w:lastRenderedPageBreak/>
              <w:t>Infine, va osservato che il piano finanziario modificato comporterebbe tassi effettivi (sostegno programmato)/(spesa programmata) superiori ai tassi nominali del programma, fissati in base ai massimali fissati nell'RDC. I tassi considerati come rapporto tra il sostegno programmato e la spesa sono quelli utilizzati nel calcolo dell'algoritmo di sostegno alla chiusura (allegato IV degli orientamenti per la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D078E9" w14:textId="77777777" w:rsidR="00E5750A" w:rsidRDefault="00E5750A" w:rsidP="00E5750A">
            <w:pPr>
              <w:jc w:val="both"/>
            </w:pPr>
            <w:r>
              <w:lastRenderedPageBreak/>
              <w:t xml:space="preserve">Per quanto riguarda la prima domanda, "se la nuova versione dei PO debba essere modificata per tenere conto dell'effetto dell'applicazione del tasso del 100 % nel piano finanziario":   </w:t>
            </w:r>
          </w:p>
          <w:p w14:paraId="1CBB3599" w14:textId="77777777" w:rsidR="00E5750A" w:rsidRDefault="00E5750A" w:rsidP="00E5750A">
            <w:pPr>
              <w:jc w:val="both"/>
            </w:pPr>
            <w:r>
              <w:t xml:space="preserve"> </w:t>
            </w:r>
          </w:p>
          <w:p w14:paraId="5503F5D6" w14:textId="77777777" w:rsidR="00E5750A" w:rsidRDefault="00E5750A" w:rsidP="00E5750A">
            <w:pPr>
              <w:jc w:val="both"/>
            </w:pPr>
            <w:r>
              <w:t xml:space="preserve">L'aumento temporaneo del tasso di cofinanziamento al 100% nell'esercizio contabile 2020-2021 accelererà il rimborso delle risorse dell'UE, ma non aumenterà la dotazione totale dei fondi per il programma e non dovrà essere compensato da un aumento del contributo nazionale. In pratica, l'applicazione del tasso di cofinanziamento temporaneo del 100% significa che i) il contributo totale dei Fondi sarà raggiunto prima che senza di esso; ii) il tasso medio di cofinanziamento dell'UE per l'intero periodo di programmazione sarà superiore a quanto inizialmente previsto e iii) di conseguenza, il cofinanziamento nazionale sarà proporzionalmente inferiore, il che sarebbe possibile grazie alla deroga all'articolo 120, paragrafo 3, dell'RDC a norma dell'articolo 25 bis, paragrafo 1, dell'RDC (pacchetto CRII Plus). Il minor cofinanziamento nazionale si tradurrà, di conseguenza, in un volume totale di investimenti inferiore a quello inizialmente previsto. </w:t>
            </w:r>
          </w:p>
          <w:p w14:paraId="13FB08FB" w14:textId="77777777" w:rsidR="00E5750A" w:rsidRDefault="00E5750A" w:rsidP="00E5750A">
            <w:pPr>
              <w:jc w:val="both"/>
            </w:pPr>
          </w:p>
          <w:p w14:paraId="209450CA" w14:textId="77777777" w:rsidR="00E5750A" w:rsidRDefault="00E5750A" w:rsidP="00E5750A">
            <w:pPr>
              <w:jc w:val="both"/>
            </w:pPr>
            <w:r>
              <w:t xml:space="preserve">Pertanto, il piano di finanziamento non deve essere adeguato per compensare la riduzione del cofinanziamento nazionale. La Commissione è consapevole della discrepanza tra il contributo effettivo nazionale e quello dell'UE e quello degli attuali piani finanziari e ritiene che ciò non debba essere corretto. Una tale correzione potrebbe causare ulteriori problemi lungo il percorso. </w:t>
            </w:r>
          </w:p>
          <w:p w14:paraId="74EC136C" w14:textId="77777777" w:rsidR="00E5750A" w:rsidRDefault="00E5750A" w:rsidP="00E5750A">
            <w:pPr>
              <w:jc w:val="both"/>
            </w:pPr>
            <w:r>
              <w:t xml:space="preserve"> </w:t>
            </w:r>
          </w:p>
          <w:p w14:paraId="1FB1FF5C" w14:textId="77777777" w:rsidR="00E5750A" w:rsidRDefault="00E5750A" w:rsidP="00E5750A">
            <w:pPr>
              <w:jc w:val="both"/>
            </w:pPr>
            <w:r>
              <w:t xml:space="preserve">L'articolo 130, paragrafo 3, dell'RDC garantisce che il contributo totale dei Fondi versato mediante i pagamenti del saldo finale a un programma non superi la spesa </w:t>
            </w:r>
            <w:r>
              <w:lastRenderedPageBreak/>
              <w:t xml:space="preserve">pubblica ammissibile dichiarata e il contributo di ciascun Fondo e categoria di regioni a ciascun programma operativo, come stabilito nella decisione di approvazione del programma operativo,  garantendo nel contempo una flessibilità fino al 15% (come previsto dall'emendamento FAST-CARE) tra le assegnazioni delle priorità del programma. </w:t>
            </w:r>
          </w:p>
          <w:p w14:paraId="0A9E4045" w14:textId="77777777" w:rsidR="00E5750A" w:rsidRDefault="00E5750A" w:rsidP="00E5750A">
            <w:pPr>
              <w:jc w:val="both"/>
            </w:pPr>
            <w:r>
              <w:t xml:space="preserve"> </w:t>
            </w:r>
          </w:p>
          <w:p w14:paraId="7414545B" w14:textId="77777777" w:rsidR="00E5750A" w:rsidRDefault="00E5750A" w:rsidP="00E5750A">
            <w:pPr>
              <w:jc w:val="both"/>
            </w:pPr>
            <w:r>
              <w:t>È inoltre importante tenere presente che, a norma dell'articolo 129 dell'RDC, gli Stati membri devono garantire che, al momento della chiusura del programma operativo, l'importo della spesa pubblica versata ai beneficiari sia almeno pari al contributo dei fondi versato dalla Commissione allo Stato membro. Al momento della chiusura, gli Stati membri devono pertanto garantire che l'intero contributo ricevuto dai Fondi sia stato trasferito ai beneficiari.</w:t>
            </w:r>
          </w:p>
          <w:p w14:paraId="4AF5173A" w14:textId="77777777" w:rsidR="00E5750A" w:rsidRDefault="00E5750A" w:rsidP="00E5750A">
            <w:pPr>
              <w:jc w:val="both"/>
            </w:pPr>
          </w:p>
          <w:p w14:paraId="3788E2C3" w14:textId="77777777" w:rsidR="00E5750A" w:rsidRDefault="00E5750A" w:rsidP="00263B77">
            <w:pPr>
              <w:ind w:left="324" w:hanging="324"/>
              <w:jc w:val="both"/>
            </w:pPr>
            <w:r>
              <w:t>a)</w:t>
            </w:r>
            <w:r>
              <w:tab/>
              <w:t xml:space="preserve">Sottostima del rapporto (spese operative selezionate)/(spese programmate) comunicato a norma dell'articolo 112 </w:t>
            </w:r>
          </w:p>
          <w:p w14:paraId="197032C0" w14:textId="77777777" w:rsidR="00E5750A" w:rsidRDefault="00E5750A" w:rsidP="00263B77">
            <w:pPr>
              <w:ind w:left="324" w:hanging="324"/>
              <w:jc w:val="both"/>
            </w:pPr>
            <w:r>
              <w:t xml:space="preserve"> </w:t>
            </w:r>
          </w:p>
          <w:p w14:paraId="0057B669" w14:textId="77777777" w:rsidR="00E5750A" w:rsidRDefault="00E5750A" w:rsidP="00263B77">
            <w:pPr>
              <w:ind w:left="324" w:hanging="324"/>
              <w:jc w:val="both"/>
            </w:pPr>
            <w:r>
              <w:t>b)</w:t>
            </w:r>
            <w:r>
              <w:tab/>
              <w:t xml:space="preserve">Distorsione dei dati di attuazione </w:t>
            </w:r>
          </w:p>
          <w:p w14:paraId="3FFD98A3" w14:textId="77777777" w:rsidR="00E5750A" w:rsidRDefault="00E5750A" w:rsidP="00263B77">
            <w:pPr>
              <w:ind w:left="324" w:hanging="324"/>
              <w:jc w:val="both"/>
            </w:pPr>
            <w:r>
              <w:t xml:space="preserve"> </w:t>
            </w:r>
          </w:p>
          <w:p w14:paraId="7ED56B6C" w14:textId="77777777" w:rsidR="00E5750A" w:rsidRDefault="00E5750A" w:rsidP="00263B77">
            <w:pPr>
              <w:ind w:left="324" w:hanging="324"/>
              <w:jc w:val="both"/>
            </w:pPr>
            <w:r>
              <w:t>c)</w:t>
            </w:r>
            <w:r>
              <w:tab/>
              <w:t xml:space="preserve">Distorsione degli indicatori obiettivo </w:t>
            </w:r>
          </w:p>
          <w:p w14:paraId="5C86FE07" w14:textId="77777777" w:rsidR="00E5750A" w:rsidRDefault="00E5750A" w:rsidP="00E5750A">
            <w:pPr>
              <w:jc w:val="both"/>
            </w:pPr>
          </w:p>
          <w:p w14:paraId="41CC2CAF" w14:textId="77777777" w:rsidR="00E5750A" w:rsidRDefault="00E5750A" w:rsidP="00E5750A">
            <w:pPr>
              <w:jc w:val="both"/>
            </w:pPr>
            <w:r>
              <w:t>Vi è effettivamente una distorsione nei dati forniti a norma dell'articolo 112 dell'RDC. Il cofinanziamento del 100% non si riflette adeguatamente in questi dati, in quanto la rendicontazione si basa sugli importi totali (</w:t>
            </w:r>
            <w:proofErr w:type="spellStart"/>
            <w:r>
              <w:t>UE+nazionali</w:t>
            </w:r>
            <w:proofErr w:type="spellEnd"/>
            <w:r>
              <w:t xml:space="preserve">). La Commissione riconosce tale distorsione nella presentazione dei dati di cui all'articolo 112 nel presente documento:  </w:t>
            </w:r>
          </w:p>
          <w:p w14:paraId="4825365D" w14:textId="5FE05283" w:rsidR="00EA4718" w:rsidRDefault="00000000" w:rsidP="00E5750A">
            <w:pPr>
              <w:jc w:val="both"/>
            </w:pPr>
            <w:hyperlink r:id="rId10" w:history="1">
              <w:r w:rsidR="00EA4718" w:rsidRPr="00A2561B">
                <w:rPr>
                  <w:rStyle w:val="Collegamentoipertestuale"/>
                </w:rPr>
                <w:t>https://cohesiondata.ec.europa.eu/stories/s/Cohesionpolicy-2014-2020-investment-progress/4e3b-ddcr</w:t>
              </w:r>
            </w:hyperlink>
          </w:p>
          <w:p w14:paraId="7C1F6761" w14:textId="2A70EA0B" w:rsidR="00E5750A" w:rsidRDefault="00E5750A" w:rsidP="00E5750A">
            <w:pPr>
              <w:jc w:val="both"/>
            </w:pPr>
          </w:p>
          <w:p w14:paraId="78034F60" w14:textId="5BCDEA53" w:rsidR="00E5750A" w:rsidRPr="0088727B" w:rsidRDefault="00E5750A" w:rsidP="00E5750A">
            <w:pPr>
              <w:jc w:val="both"/>
            </w:pPr>
            <w:r>
              <w:t>Le autorità possono trovare ulteriori informazioni nel sito web del CRII Q&amp;A</w:t>
            </w:r>
          </w:p>
        </w:tc>
      </w:tr>
      <w:tr w:rsidR="00E5750A" w:rsidRPr="00A52959" w14:paraId="5AAAD2C6" w14:textId="77777777" w:rsidTr="00CC10CD">
        <w:tblPrEx>
          <w:tblCellMar>
            <w:left w:w="108" w:type="dxa"/>
            <w:right w:w="59" w:type="dxa"/>
          </w:tblCellMar>
        </w:tblPrEx>
        <w:trPr>
          <w:trHeight w:val="290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6C7C4E" w14:textId="77777777" w:rsidR="00E5750A" w:rsidRDefault="00E5750A" w:rsidP="00E5750A">
            <w:pPr>
              <w:pStyle w:val="Titolo3"/>
              <w:keepNext w:val="0"/>
              <w:keepLines w:val="0"/>
              <w:jc w:val="left"/>
              <w:rPr>
                <w:b w:val="0"/>
                <w:bCs/>
              </w:rPr>
            </w:pPr>
            <w:r w:rsidRPr="00760C04">
              <w:rPr>
                <w:b w:val="0"/>
                <w:bCs/>
              </w:rPr>
              <w:lastRenderedPageBreak/>
              <w:t>CPRE_</w:t>
            </w:r>
          </w:p>
          <w:p w14:paraId="04FCDD42" w14:textId="4EE98D55"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3C0EF96" w14:textId="50E50CC1" w:rsidR="00E5750A" w:rsidRPr="007020F8" w:rsidRDefault="00E5750A" w:rsidP="00E5750A">
            <w:pPr>
              <w:pStyle w:val="Titolo3"/>
              <w:keepNext w:val="0"/>
              <w:keepLines w:val="0"/>
            </w:pPr>
            <w:r w:rsidRPr="008B1867">
              <w:t xml:space="preserve">68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B439B0" w14:textId="4EC8A3C0" w:rsidR="00E5750A" w:rsidRPr="007020F8" w:rsidRDefault="00E532A3" w:rsidP="00E5750A">
            <w:pPr>
              <w:jc w:val="center"/>
            </w:pPr>
            <w:r>
              <w:t>Paesi bassi</w:t>
            </w:r>
            <w:r w:rsidR="00E5750A" w:rsidRPr="008B1867">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15F9DD" w14:textId="3466007A" w:rsidR="00E5750A" w:rsidRPr="00A33DA0" w:rsidRDefault="00E5750A" w:rsidP="00E5750A">
            <w:r w:rsidRPr="002F1E2C">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1F86D3" w14:textId="482D29CE" w:rsidR="00E5750A" w:rsidRPr="00A33DA0" w:rsidRDefault="00E5750A" w:rsidP="00E5750A">
            <w:r w:rsidRPr="002F1E2C">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3B27DBF" w14:textId="77777777" w:rsidR="00E5750A" w:rsidRDefault="00E5750A" w:rsidP="00E5750A">
            <w:pPr>
              <w:jc w:val="both"/>
            </w:pPr>
            <w:r>
              <w:t xml:space="preserve">I quattro programmi olandesi dell'IGJ hanno un asse AT del 4% nel piano finanziario approvato. L'applicazione della flessibilità del 15% (per uno o più programmi) su questo asse AT comporterebbe il superamento di tale limite AT a livello di programma e a livello di Stato membro.  </w:t>
            </w:r>
          </w:p>
          <w:p w14:paraId="018EF7E2" w14:textId="77777777" w:rsidR="00E5750A" w:rsidRDefault="00E5750A" w:rsidP="00E5750A">
            <w:pPr>
              <w:jc w:val="both"/>
            </w:pPr>
            <w:r>
              <w:t xml:space="preserve"> </w:t>
            </w:r>
          </w:p>
          <w:p w14:paraId="1E8429F1" w14:textId="64C8575D" w:rsidR="00E5750A" w:rsidRDefault="00E5750A" w:rsidP="00E5750A">
            <w:pPr>
              <w:jc w:val="both"/>
            </w:pPr>
            <w:r>
              <w:t xml:space="preserve">Abbiamo capito bene che con il pagamento del saldo finale, applicando la flessibilità sull'asse AT, il contributo del FESR supererà il 4 % (a livello di programma e di SM), cioè che il limite del 4 % non si applica alla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49BB7F" w14:textId="7FB7E4B3" w:rsidR="00E5750A" w:rsidRDefault="00E5750A" w:rsidP="00E5750A">
            <w:pPr>
              <w:jc w:val="both"/>
            </w:pPr>
            <w:r w:rsidRPr="006F34D6">
              <w:t>Corretto. L'articolo 119, paragrafo 1, dell'RDC (soglia di assistenza tecnica) si riferisce all'assegnazione ai programmi/Stati membri (ossia a tutti i programmi finanziati nell'ambito dell'obiettivo "Investimenti in favore della crescita e dell'occupazione"). Tale verifica è stata effettuata al momento dell'adozione dei programmi, all'inizio del periodo di programmazione e la soglia è rispettata da tutti gli Stati membri. D'altro canto, la flessibilità del 15% di cui all'articolo 130, paragrafo 3, dell'RDC (come da emendamento FAST-CARE) si applica alle spese dichiarate alla chiusura. Pertanto, la flessibilità del 15% alla chiusura sarà applicata a tutte le priorità (compresa l'assistenza tecnica).</w:t>
            </w:r>
          </w:p>
        </w:tc>
      </w:tr>
      <w:tr w:rsidR="00E5750A" w:rsidRPr="00A52959" w14:paraId="6C5E5F3E" w14:textId="77777777" w:rsidTr="00CC10CD">
        <w:tblPrEx>
          <w:tblCellMar>
            <w:left w:w="108"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738E01B" w14:textId="77777777" w:rsidR="00E5750A" w:rsidRDefault="00E5750A" w:rsidP="00E5750A">
            <w:pPr>
              <w:pStyle w:val="Titolo3"/>
              <w:keepNext w:val="0"/>
              <w:keepLines w:val="0"/>
              <w:jc w:val="left"/>
              <w:rPr>
                <w:b w:val="0"/>
                <w:bCs/>
              </w:rPr>
            </w:pPr>
            <w:r w:rsidRPr="00760C04">
              <w:rPr>
                <w:b w:val="0"/>
                <w:bCs/>
              </w:rPr>
              <w:t>CPRE_</w:t>
            </w:r>
          </w:p>
          <w:p w14:paraId="2DA66306" w14:textId="3BFA5AA1"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319646" w14:textId="48E4A1AA" w:rsidR="00E5750A" w:rsidRPr="008B1867" w:rsidRDefault="00E5750A" w:rsidP="00E5750A">
            <w:pPr>
              <w:pStyle w:val="Titolo3"/>
              <w:keepNext w:val="0"/>
              <w:keepLines w:val="0"/>
            </w:pPr>
            <w:r w:rsidRPr="00947389">
              <w:t xml:space="preserve">82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5EE502" w14:textId="061AD686" w:rsidR="00E5750A" w:rsidRPr="008B1867" w:rsidRDefault="00E5750A" w:rsidP="00E5750A">
            <w:pPr>
              <w:jc w:val="center"/>
            </w:pPr>
            <w:r w:rsidRPr="00947389">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3842E94" w14:textId="425C26BE" w:rsidR="00E5750A" w:rsidRPr="002F1E2C" w:rsidRDefault="00E5750A" w:rsidP="00E5750A">
            <w:r w:rsidRPr="003102FE">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FBCE18" w14:textId="64470F7A" w:rsidR="00E5750A" w:rsidRPr="002F1E2C" w:rsidRDefault="00E5750A" w:rsidP="00E5750A">
            <w:r w:rsidRPr="003102FE">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1E26EB" w14:textId="4F102D2C" w:rsidR="00E5750A" w:rsidRDefault="00E5750A" w:rsidP="00E5750A">
            <w:pPr>
              <w:jc w:val="both"/>
            </w:pPr>
            <w:r w:rsidRPr="006F34D6">
              <w:t xml:space="preserve">L'allegato IV degli orientamenti per la chiusura sembra indicare che la chiusura sarebbe calcolata sulla base del tasso di cofinanziamento presente nell'ultima versione approvata del PO. Ciò significa che, se il tasso di cofinanziamento è cambiato durante il periodo di programmazione, il tasso dell'ultima versione adottata sarà retroattivo per l'intero periodo. Tuttavia, la simulazione presentata nell'allegato IV non sembra tenere conto del tasso di cofinanziamento del 100 % adottato nel 2020-2021. In questo caso, l'ultima aliquota applicata alla chiusura sarebbe necessariamente inferiore. Se si applicasse la metodologia simulata, si creerebbe uno squilibrio, dovuto al fatto che mancherebbe la quota di cofinanziamento nazionale corrispondente </w:t>
            </w:r>
            <w:r w:rsidRPr="006F34D6">
              <w:lastRenderedPageBreak/>
              <w:t>all'ultimo tasso applicabile per il periodo contabile 20-21.</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EF6A19" w14:textId="77777777" w:rsidR="00E8161D" w:rsidRDefault="00E8161D" w:rsidP="00E5750A">
            <w:pPr>
              <w:jc w:val="both"/>
            </w:pPr>
            <w:r w:rsidRPr="00E8161D">
              <w:lastRenderedPageBreak/>
              <w:t>Il tasso dell'ultima versione adottata del programma si applica solo al periodo contabile finale. Per "c" di cui all'allegato IV si intende la "c" applicabile per singolo esercizio contabile. I servizi della Commissione ricordano inoltre che i calcoli di cui all'allegato IV degli orientamenti sulla chiusura sono illustrativi.</w:t>
            </w:r>
          </w:p>
          <w:p w14:paraId="4AC7C1B0" w14:textId="6CF4BDBF" w:rsidR="00E5750A" w:rsidRPr="006F34D6" w:rsidRDefault="00E8161D" w:rsidP="00E5750A">
            <w:pPr>
              <w:jc w:val="both"/>
            </w:pPr>
            <w:r w:rsidRPr="00E8161D">
              <w:t>Gli importi versati negli anni precedenti sono calcolati e versati allo Stato membro conformemente al tasso di cofinanziamento in vigore al momento della domanda. È infatti possibile avere due (o più) tassi di cofinanziamento diversi. Il tasso di cofinanziamento in vigore alla chiusura si applicherà solo alle spese presentate nel periodo contabile finale.</w:t>
            </w:r>
          </w:p>
        </w:tc>
      </w:tr>
      <w:tr w:rsidR="00E5750A" w:rsidRPr="00A52959" w14:paraId="5DC433F6" w14:textId="77777777" w:rsidTr="00CC10CD">
        <w:tblPrEx>
          <w:tblCellMar>
            <w:left w:w="108" w:type="dxa"/>
            <w:right w:w="59" w:type="dxa"/>
          </w:tblCellMar>
        </w:tblPrEx>
        <w:trPr>
          <w:trHeight w:val="290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CAE0B4" w14:textId="77777777" w:rsidR="00E5750A" w:rsidRDefault="00E5750A" w:rsidP="00E5750A">
            <w:pPr>
              <w:pStyle w:val="Titolo3"/>
              <w:keepNext w:val="0"/>
              <w:keepLines w:val="0"/>
              <w:jc w:val="left"/>
              <w:rPr>
                <w:b w:val="0"/>
                <w:bCs/>
              </w:rPr>
            </w:pPr>
            <w:r w:rsidRPr="00760C04">
              <w:rPr>
                <w:b w:val="0"/>
                <w:bCs/>
              </w:rPr>
              <w:t>CPRE_</w:t>
            </w:r>
          </w:p>
          <w:p w14:paraId="4949EC5F" w14:textId="031B407F"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FDD2CD" w14:textId="4975D5CC" w:rsidR="00E5750A" w:rsidRPr="00947389" w:rsidRDefault="00E5750A" w:rsidP="00E5750A">
            <w:pPr>
              <w:pStyle w:val="Titolo3"/>
              <w:keepNext w:val="0"/>
              <w:keepLines w:val="0"/>
            </w:pPr>
            <w:r w:rsidRPr="00BC4393">
              <w:t xml:space="preserve">84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8CD798" w14:textId="4897DCFC" w:rsidR="00E5750A" w:rsidRPr="00947389" w:rsidRDefault="00E5750A" w:rsidP="00E5750A">
            <w:pPr>
              <w:jc w:val="center"/>
            </w:pPr>
            <w:r w:rsidRPr="00BC4393">
              <w:t xml:space="preserve">Austria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37A2E2" w14:textId="243D7D3F" w:rsidR="00E5750A" w:rsidRPr="003102FE" w:rsidRDefault="00E5750A" w:rsidP="00E5750A">
            <w:r w:rsidRPr="00CE3802">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708893" w14:textId="65FAB094" w:rsidR="00E5750A" w:rsidRPr="003102FE" w:rsidRDefault="00E5750A" w:rsidP="00E5750A">
            <w:r w:rsidRPr="00CE3802">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DFE04B" w14:textId="77777777" w:rsidR="00E5750A" w:rsidRDefault="00E5750A" w:rsidP="00E5750A">
            <w:pPr>
              <w:jc w:val="both"/>
            </w:pPr>
            <w:r>
              <w:t xml:space="preserve">Il regolamento CARE consente di aumentare il tasso di cofinanziamento dell'FSE al 100 % per l'esercizio contabile 2021/2022. In che modo se ne terrà conto nel calcolo del contributo riconosciuto del Fondo e del pagamento finale? </w:t>
            </w:r>
          </w:p>
          <w:p w14:paraId="42344C63" w14:textId="3BAC5FEF" w:rsidR="00E5750A" w:rsidRPr="006F34D6" w:rsidRDefault="00E5750A" w:rsidP="00E5750A">
            <w:pPr>
              <w:jc w:val="both"/>
            </w:pPr>
            <w:r>
              <w:t>Conformemente all'allegato IV degli orientamenti per la chiusura, l'importo riconosciuto dell'FSE sarebbe calcolato applicando il tasso di cofinanziamento iniziale alla spesa totale dichiarata. Ciò significherebbe che tutti i cofinanziamenti nazionali dovrebbero essere addebitati per poter attingere a tutti i fondi dell'FSE. Tuttavia, ciò eliminerebbe il tasso di cofinanziamento dell'FSE del 100 % previsto dal regolamento CARE nell'esercizio finanziario 2021/2022 (a parte il fatto che, ovviamente, ciò ha comportato un riflusso più rapido dell'FSE).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456F7B" w14:textId="77777777" w:rsidR="00E5750A" w:rsidRDefault="00E5750A" w:rsidP="00E5750A">
            <w:pPr>
              <w:jc w:val="both"/>
            </w:pPr>
            <w:r>
              <w:t xml:space="preserve">L'opzione di cofinanziamento del 100% prevista dal regolamento (UE) 2022/562 per il periodo contabile 2021-2022 sarà trattata durante l'accettazione dei corrispondenti conti annuali e non avrà alcun effetto sui calcoli di chiusura. </w:t>
            </w:r>
          </w:p>
          <w:p w14:paraId="78D2A689" w14:textId="77777777" w:rsidR="00E5750A" w:rsidRDefault="00E5750A" w:rsidP="00E5750A">
            <w:pPr>
              <w:jc w:val="both"/>
            </w:pPr>
            <w:r>
              <w:t xml:space="preserve"> </w:t>
            </w:r>
          </w:p>
          <w:p w14:paraId="444BC27E" w14:textId="77777777" w:rsidR="00E5750A" w:rsidRDefault="00E5750A" w:rsidP="00E5750A">
            <w:pPr>
              <w:jc w:val="both"/>
            </w:pPr>
            <w:r>
              <w:t xml:space="preserve">L'allegato IV degli orientamenti per la chiusura rappresenta un'illustrazione concettuale non esaustiva del funzionamento della flessibilità e del massimale tra le priorità al momento della chiusura, ma non un calcolo del saldo finale. Confermiamo che la colonna P ("pagati in tutti gli esercizi contabili passati") non sarà ricalcolata.  </w:t>
            </w:r>
          </w:p>
          <w:p w14:paraId="6B635BC3" w14:textId="77777777" w:rsidR="00E5750A" w:rsidRPr="006F34D6" w:rsidRDefault="00E5750A" w:rsidP="00E5750A">
            <w:pPr>
              <w:jc w:val="both"/>
            </w:pPr>
          </w:p>
        </w:tc>
      </w:tr>
      <w:tr w:rsidR="00E5750A" w:rsidRPr="00A52959" w14:paraId="4E1FB80F" w14:textId="77777777" w:rsidTr="00CC10CD">
        <w:tblPrEx>
          <w:tblCellMar>
            <w:left w:w="108" w:type="dxa"/>
            <w:right w:w="59" w:type="dxa"/>
          </w:tblCellMar>
        </w:tblPrEx>
        <w:trPr>
          <w:trHeight w:val="290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A1E277" w14:textId="77777777" w:rsidR="00E5750A" w:rsidRDefault="00E5750A" w:rsidP="00E5750A">
            <w:pPr>
              <w:pStyle w:val="Titolo3"/>
              <w:keepNext w:val="0"/>
              <w:keepLines w:val="0"/>
              <w:jc w:val="left"/>
              <w:rPr>
                <w:b w:val="0"/>
                <w:bCs/>
              </w:rPr>
            </w:pPr>
            <w:r w:rsidRPr="00760C04">
              <w:rPr>
                <w:b w:val="0"/>
                <w:bCs/>
              </w:rPr>
              <w:t>CPRE_</w:t>
            </w:r>
          </w:p>
          <w:p w14:paraId="2DE77686" w14:textId="5779D5CE"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BAC04F" w14:textId="4766041A" w:rsidR="00E5750A" w:rsidRPr="00947389" w:rsidRDefault="00E5750A" w:rsidP="00E5750A">
            <w:pPr>
              <w:pStyle w:val="Titolo3"/>
              <w:keepNext w:val="0"/>
              <w:keepLines w:val="0"/>
            </w:pPr>
            <w:r w:rsidRPr="00963795">
              <w:t xml:space="preserve">85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705111" w14:textId="2FB82A4B" w:rsidR="00E5750A" w:rsidRPr="00947389" w:rsidRDefault="00E5750A" w:rsidP="00E5750A">
            <w:pPr>
              <w:jc w:val="center"/>
            </w:pPr>
            <w:r w:rsidRPr="00963795">
              <w:t xml:space="preserve">Austria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5E2E61F" w14:textId="21757E05" w:rsidR="00E5750A" w:rsidRPr="003102FE" w:rsidRDefault="00E5750A" w:rsidP="00E5750A">
            <w:r w:rsidRPr="00B73EC4">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A31126" w14:textId="337059BD" w:rsidR="00E5750A" w:rsidRPr="003102FE" w:rsidRDefault="00E5750A" w:rsidP="00E5750A">
            <w:r w:rsidRPr="00B73EC4">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D5A923" w14:textId="6D12D6EE" w:rsidR="00E5750A" w:rsidRPr="006F34D6" w:rsidRDefault="00E5750A" w:rsidP="00E5750A">
            <w:pPr>
              <w:jc w:val="both"/>
            </w:pPr>
            <w:r w:rsidRPr="00DD7FF2">
              <w:t>Se il tasso di cofinanziamento del 100 % è applicato nell'esercizio contabile 2021/2022, il cofinanziamento nazionale è sostituito da risorse dell'FSE nell'esercizio contabile 2021/2022 da liquidare fino al rendiconto finale per poter ricevere l'intero finanziamento dell'FSE? In altre parole, l'applicazione del cofinanziamento al 100 % riduce o no il cofinanziamento nazionale dell'importo sostituito dalle risorse dell'FSE?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C65E62" w14:textId="046BBCC2" w:rsidR="00E5750A" w:rsidRPr="006F34D6" w:rsidRDefault="00E5750A" w:rsidP="00E5750A">
            <w:pPr>
              <w:jc w:val="both"/>
            </w:pPr>
            <w:r w:rsidRPr="00DD7FF2">
              <w:t>L'opzione del 100 % e la relativa riduzione della quota di cofinanziamento nazionale si applicano alle spese ammissibili dichiarate nell'esercizio contabile 2021-2022. Di conseguenza, l'opzione del 100 %, pur comportando essenzialmente una riduzione finanziaria netta dei programmi operativi derivante dalla riduzione del cofinanziamento nazionale per l'esercizio contabile 2021-2022, non comporta di per sé una riduzione della quota di cofinanziamento nazionale inclusa nel piano finanziario per i programmi operativi, ma solo una riduzione de facto della quota di cofinanziamento nazionale che sarebbe stata necessaria per assorbire le risorse dell'UE programmi operativi se l'opzione 100 % non era stata attivata.</w:t>
            </w:r>
          </w:p>
        </w:tc>
      </w:tr>
      <w:tr w:rsidR="00E5750A" w:rsidRPr="00A52959" w14:paraId="11560FF9" w14:textId="77777777" w:rsidTr="00CC10CD">
        <w:tblPrEx>
          <w:tblCellMar>
            <w:left w:w="108"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16076C" w14:textId="77777777" w:rsidR="00E5750A" w:rsidRDefault="00E5750A" w:rsidP="00E5750A">
            <w:pPr>
              <w:pStyle w:val="Titolo3"/>
              <w:keepNext w:val="0"/>
              <w:keepLines w:val="0"/>
              <w:jc w:val="left"/>
              <w:rPr>
                <w:b w:val="0"/>
                <w:bCs/>
              </w:rPr>
            </w:pPr>
            <w:r w:rsidRPr="00760C04">
              <w:rPr>
                <w:b w:val="0"/>
                <w:bCs/>
              </w:rPr>
              <w:t>CPRE_</w:t>
            </w:r>
          </w:p>
          <w:p w14:paraId="7CDFC05E" w14:textId="73277B7E"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E3E0D8" w14:textId="2AB87BD6" w:rsidR="00E5750A" w:rsidRPr="00963795" w:rsidRDefault="00E5750A" w:rsidP="00E5750A">
            <w:pPr>
              <w:pStyle w:val="Titolo3"/>
              <w:keepNext w:val="0"/>
              <w:keepLines w:val="0"/>
            </w:pPr>
            <w:r w:rsidRPr="00BB3111">
              <w:t xml:space="preserve">88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357A55" w14:textId="02738CE0" w:rsidR="00E5750A" w:rsidRPr="00963795" w:rsidRDefault="00E5750A" w:rsidP="00E5750A">
            <w:pPr>
              <w:jc w:val="center"/>
            </w:pPr>
            <w:r w:rsidRPr="00BB3111">
              <w:t xml:space="preserve">Polonia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A3141A" w14:textId="494E9B53" w:rsidR="00E5750A" w:rsidRPr="00B73EC4" w:rsidRDefault="00E5750A" w:rsidP="00E5750A">
            <w:r w:rsidRPr="00A542C2">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4701C9" w14:textId="67A9A893" w:rsidR="00E5750A" w:rsidRPr="00B73EC4" w:rsidRDefault="00E5750A" w:rsidP="00E5750A">
            <w:r w:rsidRPr="00A542C2">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1C5BC8" w14:textId="11227A3C" w:rsidR="00E5750A" w:rsidRPr="00DD7FF2" w:rsidRDefault="00E5750A" w:rsidP="00E5750A">
            <w:pPr>
              <w:jc w:val="both"/>
            </w:pPr>
            <w:r w:rsidRPr="002B7749">
              <w:t xml:space="preserve">Quando applicare la flessibilità del 15% (nel 2025 o nel 2027)?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F9C061" w14:textId="72B7FA6E" w:rsidR="00E5750A" w:rsidRPr="00DD7FF2" w:rsidRDefault="00E5750A" w:rsidP="00E5750A">
            <w:pPr>
              <w:jc w:val="both"/>
            </w:pPr>
            <w:r w:rsidRPr="002B7749">
              <w:t xml:space="preserve">In linea con l'articolo 130, paragrafo 3, dell'RDC, la Commissione applicherà la flessibilità nel calcolo del saldo finale del programma. </w:t>
            </w:r>
          </w:p>
        </w:tc>
      </w:tr>
      <w:tr w:rsidR="00E5750A" w:rsidRPr="00A52959" w14:paraId="013868B1" w14:textId="77777777" w:rsidTr="00263B77">
        <w:tblPrEx>
          <w:tblCellMar>
            <w:left w:w="108" w:type="dxa"/>
            <w:right w:w="59" w:type="dxa"/>
          </w:tblCellMar>
        </w:tblPrEx>
        <w:trPr>
          <w:trHeight w:val="351"/>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2F2ACF" w14:textId="77777777" w:rsidR="00E5750A" w:rsidRDefault="00E5750A" w:rsidP="00E5750A">
            <w:pPr>
              <w:pStyle w:val="Titolo3"/>
              <w:keepNext w:val="0"/>
              <w:keepLines w:val="0"/>
              <w:jc w:val="left"/>
              <w:rPr>
                <w:b w:val="0"/>
                <w:bCs/>
              </w:rPr>
            </w:pPr>
            <w:r w:rsidRPr="00760C04">
              <w:rPr>
                <w:b w:val="0"/>
                <w:bCs/>
              </w:rPr>
              <w:t>CPRE_</w:t>
            </w:r>
          </w:p>
          <w:p w14:paraId="5C408D4C" w14:textId="3789F535"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797BFF" w14:textId="107D01FD" w:rsidR="00E5750A" w:rsidRPr="00963795" w:rsidRDefault="00E5750A" w:rsidP="00E5750A">
            <w:pPr>
              <w:pStyle w:val="Titolo3"/>
              <w:keepNext w:val="0"/>
              <w:keepLines w:val="0"/>
            </w:pPr>
            <w:r w:rsidRPr="00875186">
              <w:t xml:space="preserve">95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96A1E1" w14:textId="3F5F34AB" w:rsidR="00E5750A" w:rsidRPr="00963795" w:rsidRDefault="00E532A3" w:rsidP="00E5750A">
            <w:pPr>
              <w:jc w:val="center"/>
            </w:pPr>
            <w:r>
              <w:t>Paesi bassi</w:t>
            </w:r>
            <w:r w:rsidR="00E5750A" w:rsidRPr="00875186">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CD1013" w14:textId="77C15172" w:rsidR="00E5750A" w:rsidRPr="00B73EC4" w:rsidRDefault="00E5750A" w:rsidP="00E5750A">
            <w:r w:rsidRPr="00491C13">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EE92DA" w14:textId="4E5E78BA" w:rsidR="00E5750A" w:rsidRPr="00B73EC4" w:rsidRDefault="00E5750A" w:rsidP="00E5750A">
            <w:r w:rsidRPr="00491C13">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84890A" w14:textId="7D74D965" w:rsidR="00E5750A" w:rsidRPr="00DD7FF2" w:rsidRDefault="00E5750A" w:rsidP="00E5750A">
            <w:pPr>
              <w:jc w:val="both"/>
            </w:pPr>
            <w:r w:rsidRPr="00BA20B1">
              <w:t xml:space="preserve">La flessibilità del 10%, in caso di overbooking nell'anno contabile finale, si applica anche all'asse AT?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A8A2849" w14:textId="06C50635" w:rsidR="00E5750A" w:rsidRPr="00DD7FF2" w:rsidRDefault="00E5750A" w:rsidP="00E5750A">
            <w:pPr>
              <w:jc w:val="both"/>
            </w:pPr>
            <w:r w:rsidRPr="00BA20B1">
              <w:t xml:space="preserve">La flessibilità del 10% è ora una flessibilità del 15%. L'asse AT è considerato come qualsiasi altro asse prioritario e la </w:t>
            </w:r>
            <w:r w:rsidRPr="00BA20B1">
              <w:lastRenderedPageBreak/>
              <w:t xml:space="preserve">flessibilità del 15% è pienamente applicabile (per fondo e per categoria di regioni).  </w:t>
            </w:r>
          </w:p>
        </w:tc>
      </w:tr>
      <w:tr w:rsidR="00E5750A" w:rsidRPr="00A52959" w14:paraId="52FDF6DB" w14:textId="77777777" w:rsidTr="00CC10CD">
        <w:tblPrEx>
          <w:tblCellMar>
            <w:left w:w="108" w:type="dxa"/>
            <w:right w:w="59" w:type="dxa"/>
          </w:tblCellMar>
        </w:tblPrEx>
        <w:trPr>
          <w:trHeight w:val="182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2F507AF" w14:textId="77777777" w:rsidR="00E5750A" w:rsidRDefault="00E5750A" w:rsidP="00E5750A">
            <w:pPr>
              <w:pStyle w:val="Titolo3"/>
              <w:keepNext w:val="0"/>
              <w:keepLines w:val="0"/>
              <w:jc w:val="left"/>
              <w:rPr>
                <w:b w:val="0"/>
                <w:bCs/>
              </w:rPr>
            </w:pPr>
            <w:r w:rsidRPr="00760C04">
              <w:rPr>
                <w:b w:val="0"/>
                <w:bCs/>
              </w:rPr>
              <w:lastRenderedPageBreak/>
              <w:t>CPRE_</w:t>
            </w:r>
          </w:p>
          <w:p w14:paraId="369F09E8" w14:textId="7D3484DC"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4BCC1F" w14:textId="6BBDF7C0" w:rsidR="00E5750A" w:rsidRPr="00963795" w:rsidRDefault="00E5750A" w:rsidP="00E5750A">
            <w:pPr>
              <w:pStyle w:val="Titolo3"/>
              <w:keepNext w:val="0"/>
              <w:keepLines w:val="0"/>
            </w:pPr>
            <w:r w:rsidRPr="00015BD7">
              <w:t xml:space="preserve">97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E275A4" w14:textId="71D66CDE" w:rsidR="00E5750A" w:rsidRPr="00963795" w:rsidRDefault="00E5750A" w:rsidP="00E5750A">
            <w:pPr>
              <w:jc w:val="center"/>
            </w:pPr>
            <w:r w:rsidRPr="00015BD7">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C7C6C7" w14:textId="6C56161B" w:rsidR="00E5750A" w:rsidRPr="00B73EC4" w:rsidRDefault="00E5750A" w:rsidP="00E5750A">
            <w:r w:rsidRPr="0094797B">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21B4F6" w14:textId="3D9AF388" w:rsidR="00E5750A" w:rsidRPr="00B73EC4" w:rsidRDefault="00E5750A" w:rsidP="00E5750A">
            <w:r w:rsidRPr="0094797B">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27EDBA" w14:textId="4A1C2CDB" w:rsidR="00E5750A" w:rsidRPr="00DD7FF2" w:rsidRDefault="00E5750A" w:rsidP="00E5750A">
            <w:pPr>
              <w:jc w:val="both"/>
            </w:pPr>
            <w:r w:rsidRPr="005779F2">
              <w:t xml:space="preserve">Quando intende la Commissione dotare i programmi di uno strumento di calcolo (ad esempio Excel) per calcolare il saldo finale alla chiusura? (Cfr. risposta alla domanda 26 EGESIF_21-0012-04 Q+A versione 4)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D7C06D" w14:textId="35F19BB6" w:rsidR="00E5750A" w:rsidRPr="00DD7FF2" w:rsidRDefault="00E5750A" w:rsidP="00E5750A">
            <w:pPr>
              <w:jc w:val="both"/>
            </w:pPr>
            <w:r w:rsidRPr="005779F2">
              <w:t xml:space="preserve">I servizi della Commissione non prevedono di fornire uno strumento Excel per calcolare il saldo finale. Si tratta infatti di un calcolo complesso, che non è possibile simulare con Excel. Attualmente, i servizi della Commissione stanno adeguando i sistemi informatici per consentire l'elaborazione dei fogli di calcolo per la chiusura. Come per le chiusure dei programmi nel periodo 2007-2013, lo Stato membro riceverà un foglio di calcolo, che illustra la proposta di chiusura della Commissione, come allegato alla lettera di chiusura. </w:t>
            </w:r>
          </w:p>
        </w:tc>
      </w:tr>
      <w:tr w:rsidR="00E5750A" w:rsidRPr="00A52959" w14:paraId="479090BF" w14:textId="77777777" w:rsidTr="00CC10CD">
        <w:tblPrEx>
          <w:tblCellMar>
            <w:left w:w="108"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642375" w14:textId="77777777" w:rsidR="00E5750A" w:rsidRDefault="00E5750A" w:rsidP="00E5750A">
            <w:pPr>
              <w:pStyle w:val="Titolo3"/>
              <w:keepNext w:val="0"/>
              <w:keepLines w:val="0"/>
              <w:jc w:val="left"/>
              <w:rPr>
                <w:b w:val="0"/>
                <w:bCs/>
              </w:rPr>
            </w:pPr>
            <w:r w:rsidRPr="00760C04">
              <w:rPr>
                <w:b w:val="0"/>
                <w:bCs/>
              </w:rPr>
              <w:t>CPRE_</w:t>
            </w:r>
          </w:p>
          <w:p w14:paraId="02C53B0E" w14:textId="08B12E67"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772C80" w14:textId="1996A8F9" w:rsidR="00E5750A" w:rsidRPr="00015BD7" w:rsidRDefault="00E5750A" w:rsidP="00E5750A">
            <w:pPr>
              <w:pStyle w:val="Titolo3"/>
              <w:keepNext w:val="0"/>
              <w:keepLines w:val="0"/>
            </w:pPr>
            <w:r w:rsidRPr="005C1F64">
              <w:t xml:space="preserve">101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F30EFB" w14:textId="43DD0DCE" w:rsidR="00E5750A" w:rsidRPr="00015BD7" w:rsidRDefault="00E5750A" w:rsidP="00E5750A">
            <w:pPr>
              <w:jc w:val="center"/>
            </w:pPr>
            <w:r w:rsidRPr="005C1F64">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09293EB" w14:textId="12677E44" w:rsidR="00E5750A" w:rsidRPr="0094797B" w:rsidRDefault="00E5750A" w:rsidP="00E5750A">
            <w:r w:rsidRPr="005C1F64">
              <w:t xml:space="preserve">4. Gestione  Finanziaria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2416508" w14:textId="133FD48E" w:rsidR="00E5750A" w:rsidRPr="0094797B" w:rsidRDefault="00E5750A" w:rsidP="00E5750A">
            <w:r w:rsidRPr="0016019E">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CDA266" w14:textId="42360EE0" w:rsidR="00E5750A" w:rsidRPr="005779F2" w:rsidRDefault="00E5750A" w:rsidP="00E5750A">
            <w:pPr>
              <w:jc w:val="both"/>
            </w:pPr>
            <w:r w:rsidRPr="0016019E">
              <w:t>È possibile posticipare il 10% del finanziamento tra le priorità sostanziali senza dover presentare un emendamento alla Commissione. La nostra domanda è se il 10% si riferisce ai fondi FESR versati dalla Commissione ai programmi o se la base è la somma dei fondi effettivamente versati ai progetti?</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50A1310" w14:textId="77777777" w:rsidR="00E5750A" w:rsidRDefault="00E5750A" w:rsidP="00E5750A">
            <w:pPr>
              <w:jc w:val="both"/>
            </w:pPr>
            <w:r>
              <w:t xml:space="preserve">La questione non è molto chiara. Se si riferisce a una flessibilità del 15%, come previsto all'articolo 130, paragrafo 3, dell'RDC, La Commissione applicherà la flessibilità del 15% alla chiusura. </w:t>
            </w:r>
          </w:p>
          <w:p w14:paraId="2E8A1EEF" w14:textId="77777777" w:rsidR="00E5750A" w:rsidRDefault="00E5750A" w:rsidP="00E5750A">
            <w:pPr>
              <w:jc w:val="both"/>
            </w:pPr>
            <w:r>
              <w:t xml:space="preserve"> </w:t>
            </w:r>
          </w:p>
          <w:p w14:paraId="18DBE944" w14:textId="03D193AA" w:rsidR="00E5750A" w:rsidRPr="005779F2" w:rsidRDefault="00E5750A" w:rsidP="00E5750A">
            <w:pPr>
              <w:jc w:val="both"/>
            </w:pPr>
            <w:r>
              <w:t>In caso di modifiche a norma dell'articolo 30, paragrafo 5, dell'RDC, che stabilisce che "</w:t>
            </w:r>
            <w:r w:rsidRPr="0016019E">
              <w:rPr>
                <w:i/>
                <w:iCs/>
              </w:rPr>
              <w:t>gli Stati membri possono trasferire durante il periodo di programmazione un importo fino all'8 % della dotazione a decorrere dal 1° febbraio 2020 di una priorità e non più del 4 % del bilancio del programma a un'altra priorità dello stesso fondo dello stesso programma</w:t>
            </w:r>
            <w:r>
              <w:t>",  lo Stato membro notifica alla Commissione le tabelle finanziarie rivedute approvate dal comitato di sorveglianza, di cui si terrà conto ai fini dell'applicazione della flessibilità.</w:t>
            </w:r>
          </w:p>
        </w:tc>
      </w:tr>
      <w:tr w:rsidR="00E5750A" w:rsidRPr="00A52959" w14:paraId="38BABD68" w14:textId="77777777" w:rsidTr="00CC10CD">
        <w:tblPrEx>
          <w:tblCellMar>
            <w:left w:w="108"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89A63F" w14:textId="77777777" w:rsidR="00E5750A" w:rsidRDefault="00E5750A" w:rsidP="00E5750A">
            <w:pPr>
              <w:pStyle w:val="Titolo3"/>
              <w:keepNext w:val="0"/>
              <w:keepLines w:val="0"/>
              <w:jc w:val="left"/>
              <w:rPr>
                <w:b w:val="0"/>
                <w:bCs/>
              </w:rPr>
            </w:pPr>
            <w:r w:rsidRPr="00760C04">
              <w:rPr>
                <w:b w:val="0"/>
                <w:bCs/>
              </w:rPr>
              <w:t>CPRE_</w:t>
            </w:r>
          </w:p>
          <w:p w14:paraId="24188D16" w14:textId="7FBB834B"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E943DB" w14:textId="5F676F60" w:rsidR="00E5750A" w:rsidRPr="005C1F64" w:rsidRDefault="00E5750A" w:rsidP="00E5750A">
            <w:pPr>
              <w:pStyle w:val="Titolo3"/>
              <w:keepNext w:val="0"/>
              <w:keepLines w:val="0"/>
            </w:pPr>
            <w:r w:rsidRPr="00787E3A">
              <w:t xml:space="preserve">105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DD119B" w14:textId="1E2893EA" w:rsidR="00E5750A" w:rsidRPr="005C1F64" w:rsidRDefault="00E5750A" w:rsidP="00E5750A">
            <w:pPr>
              <w:jc w:val="center"/>
            </w:pPr>
            <w:r w:rsidRPr="00787E3A">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F95A79" w14:textId="15BF29EA" w:rsidR="00E5750A" w:rsidRPr="005C1F64" w:rsidRDefault="00E5750A" w:rsidP="00E5750A">
            <w:r w:rsidRPr="00787E3A">
              <w:t xml:space="preserve">4. Gestione  Finanziaria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10B4D6" w14:textId="2B9016E5" w:rsidR="00E5750A" w:rsidRPr="0016019E" w:rsidRDefault="00E5750A" w:rsidP="00E5750A">
            <w:r w:rsidRPr="00CD1BB7">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F670B3" w14:textId="548AED43" w:rsidR="00E5750A" w:rsidRPr="0016019E" w:rsidRDefault="00E5750A" w:rsidP="00E5750A">
            <w:pPr>
              <w:jc w:val="both"/>
            </w:pPr>
            <w:r w:rsidRPr="0016019E">
              <w:t>Per quanto riguarda l'allegato IV degli orientamenti per la chiusura, la DG REGIO fornirà agli Stati membri la tabella Excel 10% di flessibilità</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4E5FB6" w14:textId="5671EBE3" w:rsidR="00E5750A" w:rsidRDefault="00E5750A" w:rsidP="00E5750A">
            <w:pPr>
              <w:jc w:val="both"/>
            </w:pPr>
            <w:r w:rsidRPr="0016019E">
              <w:t xml:space="preserve">Si prega di fare riferimento alla risposta fornita alla </w:t>
            </w:r>
            <w:hyperlink w:anchor="_26" w:history="1">
              <w:r w:rsidRPr="00EA4718">
                <w:rPr>
                  <w:rStyle w:val="Collegamentoipertestuale"/>
                </w:rPr>
                <w:t>domanda 26</w:t>
              </w:r>
            </w:hyperlink>
            <w:r w:rsidRPr="0016019E">
              <w:t xml:space="preserve"> nel EGESIF_2021-0012-05.   </w:t>
            </w:r>
          </w:p>
        </w:tc>
      </w:tr>
      <w:tr w:rsidR="00CE1B84" w:rsidRPr="00CE1B84" w14:paraId="3E70B435" w14:textId="77777777" w:rsidTr="00CC10CD">
        <w:tblPrEx>
          <w:tblCellMar>
            <w:left w:w="108"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862DC9" w14:textId="77777777" w:rsidR="00E5750A" w:rsidRPr="00CE1B84" w:rsidRDefault="00E5750A" w:rsidP="00E5750A">
            <w:pPr>
              <w:pStyle w:val="Titolo3"/>
              <w:keepNext w:val="0"/>
              <w:keepLines w:val="0"/>
              <w:jc w:val="left"/>
              <w:rPr>
                <w:b w:val="0"/>
                <w:bCs/>
              </w:rPr>
            </w:pPr>
            <w:r w:rsidRPr="00CE1B84">
              <w:rPr>
                <w:b w:val="0"/>
                <w:bCs/>
              </w:rPr>
              <w:t>CPRE_</w:t>
            </w:r>
          </w:p>
          <w:p w14:paraId="50234FB7" w14:textId="77777777" w:rsidR="008B2D9E" w:rsidRPr="00CE1B84" w:rsidRDefault="00E5750A" w:rsidP="00E5750A">
            <w:pPr>
              <w:pStyle w:val="Titolo3"/>
              <w:keepNext w:val="0"/>
              <w:keepLines w:val="0"/>
              <w:jc w:val="left"/>
              <w:rPr>
                <w:b w:val="0"/>
                <w:bCs/>
              </w:rPr>
            </w:pPr>
            <w:r w:rsidRPr="00CE1B84">
              <w:rPr>
                <w:b w:val="0"/>
                <w:bCs/>
              </w:rPr>
              <w:t>23-0018-05</w:t>
            </w:r>
          </w:p>
          <w:p w14:paraId="631EB9F5" w14:textId="77777777" w:rsidR="008B2D9E" w:rsidRPr="00CE1B84" w:rsidRDefault="008B2D9E" w:rsidP="00E5750A">
            <w:pPr>
              <w:pStyle w:val="Titolo3"/>
              <w:keepNext w:val="0"/>
              <w:keepLines w:val="0"/>
              <w:jc w:val="left"/>
              <w:rPr>
                <w:b w:val="0"/>
                <w:bCs/>
              </w:rPr>
            </w:pPr>
          </w:p>
          <w:p w14:paraId="7E42C6D7" w14:textId="06DAC390" w:rsidR="00E5750A" w:rsidRPr="00CE1B84" w:rsidRDefault="00E5750A" w:rsidP="00E5750A">
            <w:pPr>
              <w:pStyle w:val="Titolo3"/>
              <w:keepNext w:val="0"/>
              <w:keepLines w:val="0"/>
              <w:jc w:val="left"/>
              <w:rPr>
                <w:b w:val="0"/>
                <w:bCs/>
              </w:rPr>
            </w:pP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D322A2" w14:textId="675B0BC7" w:rsidR="00E5750A" w:rsidRPr="00CE1B84" w:rsidRDefault="00E5750A" w:rsidP="00E5750A">
            <w:pPr>
              <w:pStyle w:val="Titolo3"/>
              <w:keepNext w:val="0"/>
              <w:keepLines w:val="0"/>
            </w:pPr>
            <w:r w:rsidRPr="00CE1B84">
              <w:t xml:space="preserve">106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E49CDB" w14:textId="2ADFB58C" w:rsidR="00E5750A" w:rsidRPr="00CE1B84" w:rsidRDefault="00E5750A" w:rsidP="00E5750A">
            <w:pPr>
              <w:jc w:val="center"/>
              <w:rPr>
                <w:color w:val="auto"/>
              </w:rPr>
            </w:pPr>
            <w:r w:rsidRPr="00CE1B84">
              <w:rPr>
                <w:color w:val="auto"/>
              </w:rPr>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626F00" w14:textId="2EC9CC69" w:rsidR="00E5750A" w:rsidRPr="00CE1B84" w:rsidRDefault="00E5750A" w:rsidP="00E5750A">
            <w:pPr>
              <w:rPr>
                <w:color w:val="auto"/>
              </w:rPr>
            </w:pPr>
            <w:r w:rsidRPr="00CE1B84">
              <w:rPr>
                <w:color w:val="auto"/>
              </w:rPr>
              <w:t xml:space="preserve">4. Gestione  Finanziaria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492CFD" w14:textId="51CB098F" w:rsidR="00E5750A" w:rsidRPr="00CE1B84" w:rsidRDefault="00E5750A" w:rsidP="00E5750A">
            <w:pPr>
              <w:rPr>
                <w:color w:val="auto"/>
              </w:rPr>
            </w:pPr>
            <w:r w:rsidRPr="00CE1B84">
              <w:rPr>
                <w:color w:val="auto"/>
              </w:rPr>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4FC584" w14:textId="01552C36" w:rsidR="00E5750A" w:rsidRPr="00CE1B84" w:rsidRDefault="00E5750A" w:rsidP="00E5750A">
            <w:pPr>
              <w:jc w:val="both"/>
              <w:rPr>
                <w:color w:val="auto"/>
              </w:rPr>
            </w:pPr>
            <w:r w:rsidRPr="00CE1B84">
              <w:rPr>
                <w:color w:val="auto"/>
              </w:rPr>
              <w:t xml:space="preserve">La richiesta di pagamento finale deve essere presentata entro luglio 2024?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595077" w14:textId="1878405F" w:rsidR="00E5750A" w:rsidRPr="00CE1B84" w:rsidRDefault="00E5750A" w:rsidP="00E5750A">
            <w:pPr>
              <w:jc w:val="both"/>
              <w:rPr>
                <w:color w:val="auto"/>
              </w:rPr>
            </w:pPr>
            <w:r w:rsidRPr="00CE1B84">
              <w:rPr>
                <w:color w:val="auto"/>
              </w:rPr>
              <w:t xml:space="preserve">L'autorità di certificazione deve presentare la domanda finale di pagamento intermedio entro il 31 luglio successivo alla fine del periodo contabile precedente a norma dell'articolo 135, paragrafo 2, dell'RDC. Per il periodo contabile finale, che va dal 1° luglio 2023 al 30 giugno 2024 (articolo 2, paragrafo 29, dell'RDC), la domanda finale di pagamento intermedio deve essere presentata entro il 31 luglio 2024 (articolo 135, paragrafo 2, dell'RDC). Questa è l'ultima possibilità per lo Stato </w:t>
            </w:r>
            <w:r w:rsidRPr="00CE1B84">
              <w:rPr>
                <w:color w:val="auto"/>
              </w:rPr>
              <w:lastRenderedPageBreak/>
              <w:t xml:space="preserve">membro di dichiarare le spese alla Commissione prima della chiusura.  </w:t>
            </w:r>
          </w:p>
        </w:tc>
      </w:tr>
      <w:tr w:rsidR="00E5750A" w:rsidRPr="00A52959" w14:paraId="7D073F54" w14:textId="77777777" w:rsidTr="00CC10CD">
        <w:tblPrEx>
          <w:tblCellMar>
            <w:left w:w="108"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EAA6C1A" w14:textId="77777777" w:rsidR="00E5750A" w:rsidRDefault="00E5750A" w:rsidP="00E5750A">
            <w:pPr>
              <w:pStyle w:val="Titolo3"/>
              <w:keepNext w:val="0"/>
              <w:keepLines w:val="0"/>
              <w:jc w:val="left"/>
              <w:rPr>
                <w:b w:val="0"/>
                <w:bCs/>
              </w:rPr>
            </w:pPr>
            <w:r w:rsidRPr="00760C04">
              <w:rPr>
                <w:b w:val="0"/>
                <w:bCs/>
              </w:rPr>
              <w:lastRenderedPageBreak/>
              <w:t>CPRE_</w:t>
            </w:r>
          </w:p>
          <w:p w14:paraId="22CDF610" w14:textId="6B022564"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657F88" w14:textId="27C9DD54" w:rsidR="00E5750A" w:rsidRPr="005C1F64" w:rsidRDefault="00E5750A" w:rsidP="00E5750A">
            <w:pPr>
              <w:pStyle w:val="Titolo3"/>
              <w:keepNext w:val="0"/>
              <w:keepLines w:val="0"/>
            </w:pPr>
            <w:r w:rsidRPr="00997D02">
              <w:t xml:space="preserve">107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DA5555" w14:textId="063C9757" w:rsidR="00E5750A" w:rsidRPr="005C1F64" w:rsidRDefault="00E5750A" w:rsidP="00E5750A">
            <w:pPr>
              <w:jc w:val="center"/>
            </w:pPr>
            <w:r w:rsidRPr="00997D02">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50857F3" w14:textId="0EB3A46D" w:rsidR="00E5750A" w:rsidRPr="005C1F64" w:rsidRDefault="00E5750A" w:rsidP="00E5750A">
            <w:r w:rsidRPr="003347B8">
              <w:t xml:space="preserve">4. Gestione  Finanziaria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22D659" w14:textId="753A9FE4" w:rsidR="00E5750A" w:rsidRPr="0016019E" w:rsidRDefault="00E5750A" w:rsidP="00E5750A">
            <w:r w:rsidRPr="00CD1BB7">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F8602B4" w14:textId="3BB265AA" w:rsidR="00E5750A" w:rsidRPr="0016019E" w:rsidRDefault="00E5750A" w:rsidP="00E5750A">
            <w:pPr>
              <w:jc w:val="both"/>
            </w:pPr>
            <w:r w:rsidRPr="0016019E">
              <w:t xml:space="preserve">In quale punto del modello dovremmo tenere conto dei pagamenti annuali di prefinanziamento? Nella colonna p?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227C4C" w14:textId="43520DF9" w:rsidR="00E5750A" w:rsidRDefault="00E5750A" w:rsidP="00E5750A">
            <w:pPr>
              <w:jc w:val="both"/>
            </w:pPr>
            <w:r w:rsidRPr="0016019E">
              <w:t xml:space="preserve">Come già spiegato (risposta fornita alla </w:t>
            </w:r>
            <w:hyperlink w:anchor="_26" w:history="1">
              <w:r w:rsidRPr="00771AD2">
                <w:rPr>
                  <w:rStyle w:val="Collegamentoipertestuale"/>
                </w:rPr>
                <w:t>domanda 26</w:t>
              </w:r>
            </w:hyperlink>
            <w:r w:rsidRPr="0016019E">
              <w:t xml:space="preserve"> del EGESIF_2021-0012-05), l'allegato IV degli orientamenti sono solo un esempio non esaustivo per illustrare la flessibilità prevista dall'articolo 130, paragrafo 3, dell'RDC. Non è da considerarsi come un calcolo del saldo finale. Pertanto, nell'esempio non vi è alcuna compensazione del prefinanziamento. La colonna P dell'allegato IV indica l'importo dei pagamenti effettuati nei periodi contabili precedenti.</w:t>
            </w:r>
          </w:p>
        </w:tc>
      </w:tr>
      <w:tr w:rsidR="00E5750A" w:rsidRPr="00A52959" w14:paraId="2FA538FB" w14:textId="77777777" w:rsidTr="00CC10CD">
        <w:tblPrEx>
          <w:tblCellMar>
            <w:left w:w="108" w:type="dxa"/>
            <w:right w:w="59" w:type="dxa"/>
          </w:tblCellMar>
        </w:tblPrEx>
        <w:trPr>
          <w:trHeight w:val="573"/>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F614B0" w14:textId="77777777" w:rsidR="00E5750A" w:rsidRDefault="00E5750A" w:rsidP="00E5750A">
            <w:pPr>
              <w:pStyle w:val="Titolo3"/>
              <w:keepNext w:val="0"/>
              <w:keepLines w:val="0"/>
              <w:jc w:val="left"/>
              <w:rPr>
                <w:b w:val="0"/>
                <w:bCs/>
              </w:rPr>
            </w:pPr>
            <w:r w:rsidRPr="00760C04">
              <w:rPr>
                <w:b w:val="0"/>
                <w:bCs/>
              </w:rPr>
              <w:t>CPRE_</w:t>
            </w:r>
          </w:p>
          <w:p w14:paraId="74E29DD2" w14:textId="2E8487BE"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CD761A" w14:textId="6A8A3DC4" w:rsidR="00E5750A" w:rsidRPr="00015BD7" w:rsidRDefault="00E5750A" w:rsidP="00E5750A">
            <w:pPr>
              <w:pStyle w:val="Titolo3"/>
              <w:keepNext w:val="0"/>
              <w:keepLines w:val="0"/>
            </w:pPr>
            <w:r w:rsidRPr="000F3A38">
              <w:t xml:space="preserve">116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38A42D" w14:textId="54708542" w:rsidR="00E5750A" w:rsidRPr="00015BD7" w:rsidRDefault="00E5750A" w:rsidP="00E5750A">
            <w:pPr>
              <w:jc w:val="center"/>
            </w:pPr>
            <w:r w:rsidRPr="000F3A38">
              <w:t xml:space="preserve">Irlanda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FF3F4C" w14:textId="7BB514E2" w:rsidR="00E5750A" w:rsidRPr="0094797B" w:rsidRDefault="00E5750A" w:rsidP="00E5750A">
            <w:r w:rsidRPr="000F3A38">
              <w:t xml:space="preserve">4. Gestione  Finanziaria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2BFE23" w14:textId="5F8C93D1" w:rsidR="00E5750A" w:rsidRPr="0094797B" w:rsidRDefault="00E5750A" w:rsidP="00E5750A">
            <w:r w:rsidRPr="001201BE">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C128AE" w14:textId="3F3053E9" w:rsidR="00E5750A" w:rsidRPr="005779F2" w:rsidRDefault="00E5750A" w:rsidP="00E5750A">
            <w:pPr>
              <w:jc w:val="both"/>
            </w:pPr>
            <w:r w:rsidRPr="00FB7E6C">
              <w:t xml:space="preserve">Le dotazioni possono essere trasferite tra PO all'interno dello stesso Fondo prima della chiusura (ossia un trasferimento regionale di assegnazione)?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427C3E" w14:textId="23FDB7A4" w:rsidR="00E5750A" w:rsidRPr="005779F2" w:rsidRDefault="00E5750A" w:rsidP="00E5750A">
            <w:pPr>
              <w:jc w:val="both"/>
            </w:pPr>
            <w:r w:rsidRPr="00FB7E6C">
              <w:t xml:space="preserve">Il trasferimento da un programma all'altro non è possibile dopo la fine del 2020. Cfr. la risposta alla </w:t>
            </w:r>
            <w:hyperlink w:anchor="_23" w:history="1">
              <w:r w:rsidRPr="00EA4718">
                <w:rPr>
                  <w:rStyle w:val="Collegamentoipertestuale"/>
                </w:rPr>
                <w:t>domanda 23</w:t>
              </w:r>
            </w:hyperlink>
            <w:r w:rsidRPr="00FB7E6C">
              <w:t xml:space="preserve"> in EGESIF_21-0012-05. </w:t>
            </w:r>
          </w:p>
        </w:tc>
      </w:tr>
      <w:tr w:rsidR="00E5750A" w:rsidRPr="00A52959" w14:paraId="1BD9E1BE" w14:textId="77777777" w:rsidTr="00CC10CD">
        <w:tblPrEx>
          <w:tblCellMar>
            <w:left w:w="108" w:type="dxa"/>
            <w:right w:w="59" w:type="dxa"/>
          </w:tblCellMar>
        </w:tblPrEx>
        <w:trPr>
          <w:trHeight w:val="193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1FD539" w14:textId="77777777" w:rsidR="00E5750A" w:rsidRDefault="00E5750A" w:rsidP="00E5750A">
            <w:pPr>
              <w:pStyle w:val="Titolo3"/>
              <w:keepNext w:val="0"/>
              <w:keepLines w:val="0"/>
              <w:jc w:val="left"/>
              <w:rPr>
                <w:b w:val="0"/>
                <w:bCs/>
              </w:rPr>
            </w:pPr>
            <w:r w:rsidRPr="00760C04">
              <w:rPr>
                <w:b w:val="0"/>
                <w:bCs/>
              </w:rPr>
              <w:t>CPRE_</w:t>
            </w:r>
          </w:p>
          <w:p w14:paraId="22428F38" w14:textId="4F43BE81"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7D1455" w14:textId="28C9886C" w:rsidR="00E5750A" w:rsidRPr="00963795" w:rsidRDefault="00E5750A" w:rsidP="00E5750A">
            <w:pPr>
              <w:pStyle w:val="Titolo3"/>
              <w:keepNext w:val="0"/>
              <w:keepLines w:val="0"/>
            </w:pPr>
            <w:r w:rsidRPr="009F4865">
              <w:t xml:space="preserve">138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81FB89" w14:textId="56834E61" w:rsidR="00E5750A" w:rsidRPr="00963795" w:rsidRDefault="00E5750A" w:rsidP="00E5750A">
            <w:pPr>
              <w:jc w:val="center"/>
            </w:pPr>
            <w:r w:rsidRPr="009F4865">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9B9DF2" w14:textId="291AA7C4" w:rsidR="00E5750A" w:rsidRPr="00B73EC4" w:rsidRDefault="00E5750A" w:rsidP="00E5750A">
            <w:r w:rsidRPr="00662F6D">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072B54" w14:textId="7EA2E384" w:rsidR="00E5750A" w:rsidRPr="00B73EC4" w:rsidRDefault="00E5750A" w:rsidP="00E5750A">
            <w:r w:rsidRPr="00662F6D">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15E3E5" w14:textId="1CD800EC" w:rsidR="00E5750A" w:rsidRPr="00DD7FF2" w:rsidRDefault="00E5750A" w:rsidP="00E5750A">
            <w:pPr>
              <w:jc w:val="both"/>
            </w:pPr>
            <w:r w:rsidRPr="00FB1683">
              <w:t xml:space="preserve">È previsto un massimale dell'importo FESR da versare in caso di mancato rispetto della concentrazione tematica?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D4B2BE" w14:textId="25A82F09" w:rsidR="00E5750A" w:rsidRPr="00DD7FF2" w:rsidRDefault="00E5750A" w:rsidP="00E5750A">
            <w:pPr>
              <w:jc w:val="both"/>
            </w:pPr>
            <w:r w:rsidRPr="00FB1683">
              <w:t xml:space="preserve">Non è previsto un massimale entro il limite della flessibilità del 15% a norma dell'articolo 130, paragrafo 3, dell'RDC.  Si osserva inoltre che, a norma dell'articolo 25 bis, paragrafo 5, dell'RDC, aggiunto con l'emendamento CRII+, le dotazioni finanziarie stabilite nelle richieste di modifica del programma presentate o nei trasferimenti notificati a norma dell'articolo 30, paragrafo 5, dell'RDC (trasferimenti non sostanziali), dopo il 24 aprile 2020, non sono soggette ai requisiti in materia di concentrazione tematica.  </w:t>
            </w:r>
          </w:p>
        </w:tc>
      </w:tr>
      <w:tr w:rsidR="00E5750A" w:rsidRPr="00A52959" w14:paraId="7D32FE53" w14:textId="77777777" w:rsidTr="00CC10CD">
        <w:tblPrEx>
          <w:tblCellMar>
            <w:left w:w="108"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7C2213" w14:textId="77777777" w:rsidR="00E5750A" w:rsidRDefault="00E5750A" w:rsidP="00E5750A">
            <w:pPr>
              <w:pStyle w:val="Titolo3"/>
              <w:keepNext w:val="0"/>
              <w:keepLines w:val="0"/>
              <w:jc w:val="left"/>
              <w:rPr>
                <w:b w:val="0"/>
                <w:bCs/>
              </w:rPr>
            </w:pPr>
            <w:r w:rsidRPr="00760C04">
              <w:rPr>
                <w:b w:val="0"/>
                <w:bCs/>
              </w:rPr>
              <w:t>CPRE_</w:t>
            </w:r>
          </w:p>
          <w:p w14:paraId="17F550C0" w14:textId="0134045B"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927A03B" w14:textId="7CF60A0C" w:rsidR="00E5750A" w:rsidRPr="00963795" w:rsidRDefault="00E5750A" w:rsidP="00E5750A">
            <w:pPr>
              <w:pStyle w:val="Titolo3"/>
              <w:keepNext w:val="0"/>
              <w:keepLines w:val="0"/>
            </w:pPr>
            <w:r w:rsidRPr="00D82287">
              <w:t xml:space="preserve">139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3AC00A" w14:textId="05EC62F4" w:rsidR="00E5750A" w:rsidRPr="00963795" w:rsidRDefault="00E5750A" w:rsidP="00E5750A">
            <w:pPr>
              <w:jc w:val="center"/>
            </w:pPr>
            <w:r w:rsidRPr="00D82287">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E619D9" w14:textId="3B9752F1" w:rsidR="00E5750A" w:rsidRPr="00B73EC4" w:rsidRDefault="00E5750A" w:rsidP="00E5750A">
            <w:r w:rsidRPr="00D118C8">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7A67FC" w14:textId="3755B314" w:rsidR="00E5750A" w:rsidRPr="00B73EC4" w:rsidRDefault="00E5750A" w:rsidP="00E5750A">
            <w:r w:rsidRPr="00D118C8">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F3F354" w14:textId="7C4C9D65" w:rsidR="00E5750A" w:rsidRPr="00DD7FF2" w:rsidRDefault="00E5750A" w:rsidP="00E5750A">
            <w:pPr>
              <w:jc w:val="both"/>
            </w:pPr>
            <w:r w:rsidRPr="007B3DA7">
              <w:t xml:space="preserve">È previsto un massimale dell'importo FESR da versare se supera la percentuale di assistenza tecnica?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AD3FB" w14:textId="223F21B5" w:rsidR="00E5750A" w:rsidRPr="00DD7FF2" w:rsidRDefault="00E5750A" w:rsidP="00E5750A">
            <w:pPr>
              <w:jc w:val="both"/>
            </w:pPr>
            <w:r w:rsidRPr="007B3DA7">
              <w:t xml:space="preserve">Non è previsto un massimale entro il limite della flessibilità del 15% a norma dell'articolo 130, paragrafo 3, dell'RDC. La conformità ai requisiti relativi all'assistenza tecnica è stata verificata nel corso del processo di adozione dei programmi/modifiche. Nell'applicare la clausola di flessibilità, l'asse dell'assistenza tecnica non deve essere trattato in modo diverso dagli altri assi.  </w:t>
            </w:r>
          </w:p>
        </w:tc>
      </w:tr>
      <w:tr w:rsidR="00E5750A" w:rsidRPr="00A52959" w14:paraId="2070C745" w14:textId="77777777" w:rsidTr="00CC10CD">
        <w:tblPrEx>
          <w:tblCellMar>
            <w:left w:w="108" w:type="dxa"/>
            <w:right w:w="59" w:type="dxa"/>
          </w:tblCellMar>
        </w:tblPrEx>
        <w:trPr>
          <w:trHeight w:val="290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0447D0" w14:textId="77777777" w:rsidR="00E5750A" w:rsidRDefault="00E5750A" w:rsidP="00E5750A">
            <w:pPr>
              <w:pStyle w:val="Titolo3"/>
              <w:keepNext w:val="0"/>
              <w:keepLines w:val="0"/>
              <w:jc w:val="left"/>
              <w:rPr>
                <w:b w:val="0"/>
                <w:bCs/>
              </w:rPr>
            </w:pPr>
            <w:r w:rsidRPr="00760C04">
              <w:rPr>
                <w:b w:val="0"/>
                <w:bCs/>
              </w:rPr>
              <w:lastRenderedPageBreak/>
              <w:t>CPRE_</w:t>
            </w:r>
          </w:p>
          <w:p w14:paraId="3030C206" w14:textId="3543F81D"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901D2C" w14:textId="27A57CBB" w:rsidR="00E5750A" w:rsidRPr="00963795" w:rsidRDefault="00E5750A" w:rsidP="00E5750A">
            <w:pPr>
              <w:pStyle w:val="Titolo3"/>
              <w:keepNext w:val="0"/>
              <w:keepLines w:val="0"/>
            </w:pPr>
            <w:r w:rsidRPr="000C154F">
              <w:t xml:space="preserve">141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BBF548" w14:textId="12AEE64E" w:rsidR="00E5750A" w:rsidRPr="00963795" w:rsidRDefault="00E5750A" w:rsidP="00E5750A">
            <w:pPr>
              <w:jc w:val="center"/>
            </w:pPr>
            <w:r w:rsidRPr="000C154F">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DBD8BE5" w14:textId="1554F317" w:rsidR="00E5750A" w:rsidRPr="00B73EC4" w:rsidRDefault="00E5750A" w:rsidP="00E5750A">
            <w:r w:rsidRPr="00913715">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ACA7A2" w14:textId="76FE834F" w:rsidR="00E5750A" w:rsidRPr="00B73EC4" w:rsidRDefault="00E5750A" w:rsidP="00E5750A">
            <w:r w:rsidRPr="00913715">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A7CAB8" w14:textId="319DFAE6" w:rsidR="00E5750A" w:rsidRPr="00DD7FF2" w:rsidRDefault="00E5750A" w:rsidP="00E5750A">
            <w:pPr>
              <w:jc w:val="both"/>
            </w:pPr>
            <w:r w:rsidRPr="00E166C1">
              <w:t>Sono ansioso di saperne di più sulla flessibilità del 15% e Articolo 30, paragrafo 5, del meccanismo di regolamento Interreg nel contesto della chiusura definitiva (o: modifica del programma prima)</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18B8A8" w14:textId="14AF20D9" w:rsidR="00E5750A" w:rsidRPr="00DD7FF2" w:rsidRDefault="00E5750A" w:rsidP="00E5750A">
            <w:pPr>
              <w:jc w:val="both"/>
            </w:pPr>
            <w:r w:rsidRPr="00E166C1">
              <w:t xml:space="preserve">A norma dell'articolo 30, paragrafo 5, dell'RDC, durante il periodo di programmazione, uno Stato membro può avviare un trasferimento fino all'8 % dell'assegnazione di una priorità a un'altra priorità dello stesso fondo dello stesso programma. Tale trasferimento non sostanziale non richiede una decisione della Commissione che modifichi il programma. Tuttavia, a norma dell'articolo 30, paragrafo 5, secondo comma, dell'RDC, tale trasferimento non sostanziale richiede l'approvazione preventiva del comitato di sorveglianza e la successiva notifica alla Commissione delle tabelle finanziarie rivedute del programma. Una volta informata la Commissione, il piano finanziario è considerato modificato e la flessibilità del 15% di cui all'articolo 130, paragrafo 3, dell'RDC sarà applicata all'ultimo piano finanziario. Si osserva che l'emendamento FASTCARE all'RDC ha aggiunto l'articolo 30, paragrafo 6, che consente di trasferire le dotazioni finanziarie tra diversi obiettivi tematici nell'ambito della stessa priorità dello stesso fondo e della stessa categoria di regioni dello stesso programma senza la necessità di una decisione della Commissione. Tali trasferimenti sono conformi a tutti i requisiti regolamentari e sono preventivamente approvati dal comitato di sorveglianza.  </w:t>
            </w:r>
          </w:p>
        </w:tc>
      </w:tr>
      <w:tr w:rsidR="00E5750A" w:rsidRPr="00A52959" w14:paraId="2E7FC7CB" w14:textId="77777777" w:rsidTr="00CC10CD">
        <w:tblPrEx>
          <w:tblCellMar>
            <w:left w:w="108"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9252AC" w14:textId="77777777" w:rsidR="00E5750A" w:rsidRDefault="00E5750A" w:rsidP="00E5750A">
            <w:pPr>
              <w:pStyle w:val="Titolo3"/>
              <w:keepNext w:val="0"/>
              <w:keepLines w:val="0"/>
              <w:jc w:val="left"/>
              <w:rPr>
                <w:b w:val="0"/>
                <w:bCs/>
              </w:rPr>
            </w:pPr>
            <w:r w:rsidRPr="00760C04">
              <w:rPr>
                <w:b w:val="0"/>
                <w:bCs/>
              </w:rPr>
              <w:t>CPRE_</w:t>
            </w:r>
          </w:p>
          <w:p w14:paraId="134B545B" w14:textId="367A3AF8" w:rsidR="00E5750A" w:rsidRPr="00760C04"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EFF5CF" w14:textId="12AFC9BC" w:rsidR="00E5750A" w:rsidRPr="00963795" w:rsidRDefault="00E5750A" w:rsidP="00E5750A">
            <w:pPr>
              <w:pStyle w:val="Titolo3"/>
              <w:keepNext w:val="0"/>
              <w:keepLines w:val="0"/>
            </w:pPr>
            <w:r w:rsidRPr="00450E2A">
              <w:t xml:space="preserve">145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B5DC5E" w14:textId="7CDADC01" w:rsidR="00E5750A" w:rsidRPr="00963795" w:rsidRDefault="00E5750A" w:rsidP="00E5750A">
            <w:pPr>
              <w:jc w:val="center"/>
            </w:pPr>
            <w:r w:rsidRPr="00450E2A">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D3D7A5" w14:textId="1E48134C" w:rsidR="00E5750A" w:rsidRPr="00B73EC4" w:rsidRDefault="00E5750A" w:rsidP="00E5750A">
            <w:r w:rsidRPr="000F4E13">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049215" w14:textId="4E190B7F" w:rsidR="00E5750A" w:rsidRPr="00B73EC4" w:rsidRDefault="00E5750A" w:rsidP="00E5750A">
            <w:r w:rsidRPr="000F4E13">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A6511DB" w14:textId="3D41A8DE" w:rsidR="00E5750A" w:rsidRPr="00DD7FF2" w:rsidRDefault="00E5750A" w:rsidP="00E5750A">
            <w:pPr>
              <w:jc w:val="both"/>
            </w:pPr>
            <w:r w:rsidRPr="008674B6">
              <w:t xml:space="preserve">Quando si avvalgono della flessibilità del 15 % di cui all'articolo 130, paragrafo 3, dell'RDC, i programmi devono comunque rispettare il massimale di aumento del 6 % per quanto riguarda l'assistenza tecnica di cui all'articolo 119, paragrafo 5, dell'RDC? La flessibilità del 15% è applicabile anche all'asse prioritario dell'assistenza tecnica?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6B03DC" w14:textId="1AF82178" w:rsidR="00E5750A" w:rsidRPr="00DD7FF2" w:rsidRDefault="00E5750A" w:rsidP="00E5750A">
            <w:pPr>
              <w:jc w:val="both"/>
            </w:pPr>
            <w:r w:rsidRPr="008674B6">
              <w:t xml:space="preserve">Il rispetto dell'articolo 119, paragrafo 5, dell'RDC è rilevante al momento dell'adozione del programma e delle successive modifiche del piano di finanziamento del programma. Alla chiusura, la flessibilità del 15% si applica anche all'asse prioritario AT, che è considerato alla stregua di qualsiasi altro asse prioritario. </w:t>
            </w:r>
          </w:p>
        </w:tc>
      </w:tr>
      <w:tr w:rsidR="00E5750A" w:rsidRPr="00A52959" w14:paraId="0E7C26E5" w14:textId="77777777" w:rsidTr="00CC10CD">
        <w:tblPrEx>
          <w:tblCellMar>
            <w:left w:w="108" w:type="dxa"/>
            <w:right w:w="59" w:type="dxa"/>
          </w:tblCellMar>
        </w:tblPrEx>
        <w:trPr>
          <w:trHeight w:val="290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A12589A" w14:textId="77777777" w:rsidR="00E5750A" w:rsidRDefault="00E5750A" w:rsidP="00E5750A">
            <w:pPr>
              <w:pStyle w:val="Titolo3"/>
              <w:keepNext w:val="0"/>
              <w:keepLines w:val="0"/>
              <w:jc w:val="left"/>
              <w:rPr>
                <w:b w:val="0"/>
                <w:bCs/>
              </w:rPr>
            </w:pPr>
            <w:r w:rsidRPr="00760C04">
              <w:rPr>
                <w:b w:val="0"/>
                <w:bCs/>
              </w:rPr>
              <w:lastRenderedPageBreak/>
              <w:t>CPRE_</w:t>
            </w:r>
          </w:p>
          <w:p w14:paraId="78AD64F6" w14:textId="2CDE05B5" w:rsidR="00E5750A" w:rsidRPr="00D268BC"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0722CF" w14:textId="0B64A269" w:rsidR="00E5750A" w:rsidRPr="00963795" w:rsidRDefault="00E5750A" w:rsidP="00E5750A">
            <w:pPr>
              <w:pStyle w:val="Titolo3"/>
              <w:keepNext w:val="0"/>
              <w:keepLines w:val="0"/>
            </w:pPr>
            <w:r w:rsidRPr="00656EED">
              <w:t xml:space="preserve">146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CF3957" w14:textId="2EB7499F" w:rsidR="00E5750A" w:rsidRPr="00963795" w:rsidRDefault="00E5750A" w:rsidP="00E5750A">
            <w:pPr>
              <w:jc w:val="center"/>
            </w:pPr>
            <w:r w:rsidRPr="00656EED">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D785CA" w14:textId="04121DC7" w:rsidR="00E5750A" w:rsidRPr="00B73EC4" w:rsidRDefault="00E5750A" w:rsidP="00E5750A">
            <w:r w:rsidRPr="00F64151">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A643D05" w14:textId="77777777" w:rsidR="00E5750A" w:rsidRDefault="00E5750A" w:rsidP="00E5750A">
            <w:r>
              <w:t xml:space="preserve">4.3. Calcolo del saldo e 4.4. </w:t>
            </w:r>
          </w:p>
          <w:p w14:paraId="66345F49" w14:textId="6285BA30" w:rsidR="00E5750A" w:rsidRPr="00B73EC4" w:rsidRDefault="00E5750A" w:rsidP="00E5750A">
            <w:r>
              <w:t>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238699C" w14:textId="6A0D75EE" w:rsidR="00E5750A" w:rsidRPr="00DD7FF2" w:rsidRDefault="00E5750A" w:rsidP="00E5750A">
            <w:pPr>
              <w:jc w:val="both"/>
            </w:pPr>
            <w:r w:rsidRPr="00096990">
              <w:t xml:space="preserve">È possibile che l'autorità di certificazione effettui pagamenti ai beneficiari prima della presentazione della relazione finale, che superano il bilancio del programma, ma entro la regola della flessibilità del 15 %?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384356" w14:textId="76EA2566" w:rsidR="00E5750A" w:rsidRPr="00DD7FF2" w:rsidRDefault="00E5750A" w:rsidP="00E5750A">
            <w:pPr>
              <w:jc w:val="both"/>
            </w:pPr>
            <w:r w:rsidRPr="00096990">
              <w:t xml:space="preserve">Lo Stato membro può dichiarare alla Commissione le spese che superano il piano finanziario del programma e persino la flessibilità del 15 % di cui all'articolo 130, paragrafo 3, dell'RDC. Ciò significa che il programma ha sovrastimato la spesa, il che fornisce una riserva che può essere utilizzata per sostituire gli importi irregolari e per la flessibilità del 15%. Gli Stati membri sono incoraggiati a disporre di spese in eccesso nel periodo contabile finale per beneficiare della flessibilità del 15% alla chiusura e qualora le spese irregolari debbano essere sostituite al momento della chiusura o dopo la chiusura. Cfr. la risposta alla </w:t>
            </w:r>
            <w:hyperlink w:anchor="_36" w:history="1">
              <w:r w:rsidRPr="00EA4718">
                <w:rPr>
                  <w:rStyle w:val="Collegamentoipertestuale"/>
                </w:rPr>
                <w:t>domanda 36</w:t>
              </w:r>
            </w:hyperlink>
            <w:r w:rsidRPr="00096990">
              <w:t xml:space="preserve"> in EGESIF_21-0012-05. </w:t>
            </w:r>
          </w:p>
        </w:tc>
      </w:tr>
      <w:tr w:rsidR="00E5750A" w:rsidRPr="00A52959" w14:paraId="4311C367" w14:textId="77777777" w:rsidTr="00CC10CD">
        <w:tblPrEx>
          <w:tblCellMar>
            <w:left w:w="108"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D971FC" w14:textId="77777777" w:rsidR="00E5750A" w:rsidRDefault="00E5750A" w:rsidP="00E5750A">
            <w:pPr>
              <w:pStyle w:val="Titolo3"/>
              <w:keepNext w:val="0"/>
              <w:keepLines w:val="0"/>
              <w:jc w:val="left"/>
              <w:rPr>
                <w:b w:val="0"/>
                <w:bCs/>
              </w:rPr>
            </w:pPr>
            <w:r w:rsidRPr="00760C04">
              <w:rPr>
                <w:b w:val="0"/>
                <w:bCs/>
              </w:rPr>
              <w:t>CPRE_</w:t>
            </w:r>
          </w:p>
          <w:p w14:paraId="3A8FDAC1" w14:textId="4DF6A0CB" w:rsidR="00E5750A" w:rsidRPr="00D268BC"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C7F58E" w14:textId="28F2171C" w:rsidR="00E5750A" w:rsidRPr="00656EED" w:rsidRDefault="00E5750A" w:rsidP="00E5750A">
            <w:pPr>
              <w:pStyle w:val="Titolo3"/>
              <w:keepNext w:val="0"/>
              <w:keepLines w:val="0"/>
            </w:pPr>
            <w:r w:rsidRPr="00786143">
              <w:t xml:space="preserve">117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242174" w14:textId="6A6D52EE" w:rsidR="00E5750A" w:rsidRPr="00656EED" w:rsidRDefault="00E5750A" w:rsidP="00E5750A">
            <w:pPr>
              <w:jc w:val="center"/>
            </w:pPr>
            <w:r w:rsidRPr="00786143">
              <w:t xml:space="preserve">Irlanda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2422F3" w14:textId="7F13526B" w:rsidR="00E5750A" w:rsidRPr="00F64151" w:rsidRDefault="00E5750A" w:rsidP="00E5750A">
            <w:r w:rsidRPr="00786143">
              <w:t xml:space="preserve">4. Gestione  Finanziaria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F3FD6C" w14:textId="77777777" w:rsidR="00E5750A" w:rsidRDefault="00E5750A" w:rsidP="00E5750A">
            <w:r>
              <w:t xml:space="preserve">4.3. Calcolo del saldo e 4.4. </w:t>
            </w:r>
          </w:p>
          <w:p w14:paraId="1F5DACE1" w14:textId="0A4DF752" w:rsidR="00E5750A" w:rsidRDefault="00E5750A" w:rsidP="00E5750A">
            <w:r>
              <w:t>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1409B0" w14:textId="77777777" w:rsidR="00E5750A" w:rsidRDefault="00E5750A" w:rsidP="00E5750A">
            <w:pPr>
              <w:jc w:val="both"/>
            </w:pPr>
            <w:r>
              <w:t xml:space="preserve">Per quanto riguarda l'articolo 65, paragrafo 10, in cui il regolamento CARE ha aggiunto un riferimento a "le spese per le operazioni volte ad affrontare le sfide migratorie a seguito dell'aggressione militare da parte della Federazione russa sono ammissibili a decorrere dal 24 febbraio 2022".  </w:t>
            </w:r>
          </w:p>
          <w:p w14:paraId="67BE088E" w14:textId="78C45A95" w:rsidR="00E5750A" w:rsidRPr="00096990" w:rsidRDefault="00E5750A" w:rsidP="00E5750A">
            <w:pPr>
              <w:jc w:val="both"/>
            </w:pPr>
            <w:r>
              <w:t>Gli Stati membri possono riprogrammare il FESR per questa spesa e programmare la dotazione di React EU per lo stesso asse prioritario? Gli Stati membri possono effettuare un overbooking su questa spesa FESR riprogrammata alla chiusura e utilizzare la flessibilità del 10% con altre priorità (sappiamo che non è possibile utilizzare la flessibilità del 10% alla chiusura tra la spesa React EU e altre spese del FESR).</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5B211B" w14:textId="34CBE5A7" w:rsidR="00E5750A" w:rsidRPr="00096990" w:rsidRDefault="00E5750A" w:rsidP="00E5750A">
            <w:pPr>
              <w:jc w:val="both"/>
            </w:pPr>
            <w:r w:rsidRPr="0016019E">
              <w:t>Non è possibile programmare i finanziamenti (normali) del FESR e REACT-EU nella stessa priorità: l'aggiunta dei finanziamenti REACT-EU è sempre stata in una priorità distinta e distinta ai sensi dell'articolo 92 ter, paragrafo 8, secondo comma, dell'RDC.</w:t>
            </w:r>
          </w:p>
        </w:tc>
      </w:tr>
      <w:tr w:rsidR="00E5750A" w:rsidRPr="00A52959" w14:paraId="4BDA9B8F" w14:textId="77777777" w:rsidTr="00CC10CD">
        <w:tblPrEx>
          <w:tblCellMar>
            <w:left w:w="108" w:type="dxa"/>
            <w:right w:w="59" w:type="dxa"/>
          </w:tblCellMar>
        </w:tblPrEx>
        <w:trPr>
          <w:trHeight w:val="290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6BE817" w14:textId="77777777" w:rsidR="00E5750A" w:rsidRDefault="00E5750A" w:rsidP="00E5750A">
            <w:pPr>
              <w:pStyle w:val="Titolo3"/>
              <w:keepNext w:val="0"/>
              <w:keepLines w:val="0"/>
              <w:jc w:val="left"/>
              <w:rPr>
                <w:b w:val="0"/>
                <w:bCs/>
              </w:rPr>
            </w:pPr>
            <w:r w:rsidRPr="00760C04">
              <w:rPr>
                <w:b w:val="0"/>
                <w:bCs/>
              </w:rPr>
              <w:lastRenderedPageBreak/>
              <w:t>CPRE_</w:t>
            </w:r>
          </w:p>
          <w:p w14:paraId="2833CC48" w14:textId="50B38835" w:rsidR="00E5750A" w:rsidRPr="00D268BC"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30AA44" w14:textId="21AEE701" w:rsidR="00E5750A" w:rsidRPr="00963795" w:rsidRDefault="00E5750A" w:rsidP="00E5750A">
            <w:pPr>
              <w:pStyle w:val="Titolo3"/>
              <w:keepNext w:val="0"/>
              <w:keepLines w:val="0"/>
            </w:pPr>
            <w:r w:rsidRPr="0021259E">
              <w:t xml:space="preserve">147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00D0CF" w14:textId="4DE0CE81" w:rsidR="00E5750A" w:rsidRPr="00963795" w:rsidRDefault="00E5750A" w:rsidP="00E5750A">
            <w:pPr>
              <w:jc w:val="center"/>
            </w:pPr>
            <w:r w:rsidRPr="0021259E">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579ACB" w14:textId="0274D39E" w:rsidR="00E5750A" w:rsidRPr="00B73EC4" w:rsidRDefault="00E5750A" w:rsidP="00E5750A">
            <w:r w:rsidRPr="004170B8">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DA58DA" w14:textId="56E709F9" w:rsidR="00E5750A" w:rsidRPr="00B73EC4" w:rsidRDefault="00E5750A" w:rsidP="00E5750A">
            <w:r w:rsidRPr="004170B8">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8F8DBF" w14:textId="6409D640" w:rsidR="00E5750A" w:rsidRPr="00DD7FF2" w:rsidRDefault="00E5750A" w:rsidP="00E5750A">
            <w:pPr>
              <w:jc w:val="both"/>
            </w:pPr>
            <w:r w:rsidRPr="005544E9">
              <w:t xml:space="preserve">I pagamenti ai beneficiari devono essere effettuati dall'Autorità di Certificazione entro il 31 dicembre 2023? Qual è la data di scadenza corretta: 31/12/2023 per le spese di progetto o per il rimborso dei progetti?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3D9719" w14:textId="73359B88" w:rsidR="00E5750A" w:rsidRPr="00DD7FF2" w:rsidRDefault="00E5750A" w:rsidP="00E5750A">
            <w:pPr>
              <w:jc w:val="both"/>
            </w:pPr>
            <w:r w:rsidRPr="005544E9">
              <w:t xml:space="preserve">No, i pagamenti al beneficiario non devono essere effettuati prima del 31/12/2023.  A norma dell'articolo 65, paragrafo 2, dell'RDC, il 31 dicembre 2023 è il termine ultimo per l'ammissibilità delle spese </w:t>
            </w:r>
            <w:r w:rsidR="00771AD2">
              <w:t>in loco</w:t>
            </w:r>
            <w:r w:rsidRPr="005544E9">
              <w:t>, vale a dire per le spese che il beneficiario deve sostenere e pagare.  Per quanto riguarda i pagamenti al beneficiario, l'articolo 132, paragrafo 1, prevede che, subordinatamente alla disponibilità di prefinanziamenti iniziali e annuali e pagamenti intermedi, l'autorità di gestione (l'autorità di certificazione nel caso dei programmi CTE, articolo 21, paragrafo 2, del regolamento (UE) n. 1299/2013) garantisce che un beneficiario riceva l'importo totale della spesa pubblica ammissibile dovuta per intero e comunque entro 90 giorni dalla data di presentazione della domanda di rimborso da parte del beneficiario. Il termine di pagamento ai beneficiari può essere interrotto nei casi di cui all'articolo 132, paragrafo 2, dell'RDC.</w:t>
            </w:r>
          </w:p>
        </w:tc>
      </w:tr>
      <w:tr w:rsidR="00E5750A" w:rsidRPr="00A52959" w14:paraId="41074550" w14:textId="77777777" w:rsidTr="00CC10CD">
        <w:tblPrEx>
          <w:tblCellMar>
            <w:left w:w="108" w:type="dxa"/>
            <w:right w:w="59" w:type="dxa"/>
          </w:tblCellMar>
        </w:tblPrEx>
        <w:trPr>
          <w:trHeight w:val="290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F295CA" w14:textId="77777777" w:rsidR="00E5750A" w:rsidRDefault="00E5750A" w:rsidP="00E5750A">
            <w:pPr>
              <w:pStyle w:val="Titolo3"/>
              <w:keepNext w:val="0"/>
              <w:keepLines w:val="0"/>
              <w:jc w:val="left"/>
              <w:rPr>
                <w:b w:val="0"/>
                <w:bCs/>
              </w:rPr>
            </w:pPr>
            <w:r w:rsidRPr="00760C04">
              <w:rPr>
                <w:b w:val="0"/>
                <w:bCs/>
              </w:rPr>
              <w:t>CPRE_</w:t>
            </w:r>
          </w:p>
          <w:p w14:paraId="2D3FA6E6" w14:textId="70694311" w:rsidR="00E5750A" w:rsidRPr="00D268BC"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F29666" w14:textId="0F0F1C6B" w:rsidR="00E5750A" w:rsidRPr="00963795" w:rsidRDefault="00E5750A" w:rsidP="00E5750A">
            <w:pPr>
              <w:pStyle w:val="Titolo3"/>
              <w:keepNext w:val="0"/>
              <w:keepLines w:val="0"/>
            </w:pPr>
            <w:r w:rsidRPr="00FB2979">
              <w:t xml:space="preserve">148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80C6E1" w14:textId="51C1FC94" w:rsidR="00E5750A" w:rsidRPr="00963795" w:rsidRDefault="00E5750A" w:rsidP="00E5750A">
            <w:pPr>
              <w:jc w:val="center"/>
            </w:pPr>
            <w:r w:rsidRPr="00FB2979">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5AA173" w14:textId="336CEA80" w:rsidR="00E5750A" w:rsidRPr="00B73EC4" w:rsidRDefault="00E5750A" w:rsidP="00E5750A">
            <w:r w:rsidRPr="003A0264">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8F067FB" w14:textId="746CEEC3" w:rsidR="00E5750A" w:rsidRPr="00B73EC4" w:rsidRDefault="00E5750A" w:rsidP="00E5750A">
            <w:r w:rsidRPr="003A0264">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D1F2A8" w14:textId="5A19582C" w:rsidR="00E5750A" w:rsidRPr="00DD7FF2" w:rsidRDefault="00E5750A" w:rsidP="00E5750A">
            <w:pPr>
              <w:jc w:val="both"/>
            </w:pPr>
            <w:r w:rsidRPr="00A60BC2">
              <w:t xml:space="preserve">Come può l'Autorità di Certificazione pagare il beneficiario entro il 31 dicembre 2023 se non ha ricevuto tutti i fondi? (saldo del 10% pagato nel 2025?)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56F524" w14:textId="1958858D" w:rsidR="00E5750A" w:rsidRPr="00DD7FF2" w:rsidRDefault="00E5750A" w:rsidP="00E5750A">
            <w:pPr>
              <w:jc w:val="both"/>
            </w:pPr>
            <w:r w:rsidRPr="00A60BC2">
              <w:t xml:space="preserve">I beneficiari non devono essere pagati entro il 31 dicembre 2023. A norma dell'articolo 65, paragrafo 2, dell'RDC, le spese devono essere sostenute dal beneficiario e pagate entro il 31 dicembre 2023. Per quanto riguarda i pagamenti al beneficiario, l'articolo 132, paragrafo 1, dell'RDC prevede che, fatta salva la disponibilità di finanziamenti provenienti dal prefinanziamento iniziale e annuale e dai pagamenti intermedi, l'autorità di gestione (l'autorità di certificazione nel caso dei programmi Interreg a norma dell'articolo 21, paragrafo 2, del regolamento (UE) n. 1299/2013) provveda affinché il beneficiario riceva integralmente e comunque entro 90 giorni dalla data di presentazione l'importo totale della spesa pubblica ammissibile dovuta della domanda di pagamento da parte del beneficiario. Il termine di pagamento ai beneficiari può essere interrotto nei casi di cui all'articolo 132, paragrafo 2, dell'RDC. </w:t>
            </w:r>
          </w:p>
        </w:tc>
      </w:tr>
      <w:tr w:rsidR="00E5750A" w:rsidRPr="00A52959" w14:paraId="1B50A34D" w14:textId="77777777" w:rsidTr="00CC10CD">
        <w:tblPrEx>
          <w:tblCellMar>
            <w:left w:w="108"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2DCC679" w14:textId="77777777" w:rsidR="00E5750A" w:rsidRDefault="00E5750A" w:rsidP="00E5750A">
            <w:pPr>
              <w:pStyle w:val="Titolo3"/>
              <w:keepNext w:val="0"/>
              <w:keepLines w:val="0"/>
              <w:jc w:val="left"/>
              <w:rPr>
                <w:b w:val="0"/>
                <w:bCs/>
              </w:rPr>
            </w:pPr>
            <w:r w:rsidRPr="00760C04">
              <w:rPr>
                <w:b w:val="0"/>
                <w:bCs/>
              </w:rPr>
              <w:t>CPRE_</w:t>
            </w:r>
          </w:p>
          <w:p w14:paraId="55E8B471" w14:textId="5AB6EC6B" w:rsidR="00E5750A" w:rsidRPr="00D268BC"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5F4371" w14:textId="57F1B166" w:rsidR="00E5750A" w:rsidRPr="00963795" w:rsidRDefault="00E5750A" w:rsidP="00E5750A">
            <w:pPr>
              <w:pStyle w:val="Titolo3"/>
              <w:keepNext w:val="0"/>
              <w:keepLines w:val="0"/>
            </w:pPr>
            <w:r w:rsidRPr="00F10BD5">
              <w:t xml:space="preserve">149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AB3192" w14:textId="6E2F871E" w:rsidR="00E5750A" w:rsidRPr="00963795" w:rsidRDefault="00E5750A" w:rsidP="00E5750A">
            <w:pPr>
              <w:jc w:val="center"/>
            </w:pPr>
            <w:r w:rsidRPr="00F10BD5">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99A0FA" w14:textId="2F1CE3DE" w:rsidR="00E5750A" w:rsidRPr="00B73EC4" w:rsidRDefault="00E5750A" w:rsidP="00E5750A">
            <w:r w:rsidRPr="00873D4A">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C1893D" w14:textId="025E85E8" w:rsidR="00E5750A" w:rsidRPr="00B73EC4" w:rsidRDefault="00E5750A" w:rsidP="00E5750A">
            <w:r w:rsidRPr="00873D4A">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BAAAB9" w14:textId="1A37B7DF" w:rsidR="00E5750A" w:rsidRPr="00DD7FF2" w:rsidRDefault="00E5750A" w:rsidP="00E5750A">
            <w:pPr>
              <w:jc w:val="both"/>
            </w:pPr>
            <w:r w:rsidRPr="003D70E9">
              <w:t xml:space="preserve">L'autorità di certificazione procederà con i pagamenti ai beneficiari dopo la chiusura del programma?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45293" w14:textId="66959C8F" w:rsidR="00E5750A" w:rsidRPr="00DD7FF2" w:rsidRDefault="00E5750A" w:rsidP="00E5750A">
            <w:pPr>
              <w:jc w:val="both"/>
            </w:pPr>
            <w:r w:rsidRPr="003D70E9">
              <w:t xml:space="preserve">Spetta alle autorità responsabili del programma, purché siano rispettati gli articoli 129 e 132 dell'RDC. </w:t>
            </w:r>
          </w:p>
        </w:tc>
      </w:tr>
      <w:tr w:rsidR="00E5750A" w:rsidRPr="00A52959" w14:paraId="334B485C" w14:textId="77777777" w:rsidTr="006863B5">
        <w:tblPrEx>
          <w:tblCellMar>
            <w:left w:w="108" w:type="dxa"/>
            <w:right w:w="59" w:type="dxa"/>
          </w:tblCellMar>
        </w:tblPrEx>
        <w:trPr>
          <w:trHeight w:val="67"/>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77E2A7" w14:textId="77777777" w:rsidR="00E5750A" w:rsidRDefault="00E5750A" w:rsidP="00E5750A">
            <w:pPr>
              <w:pStyle w:val="Titolo3"/>
              <w:keepNext w:val="0"/>
              <w:keepLines w:val="0"/>
              <w:jc w:val="left"/>
              <w:rPr>
                <w:b w:val="0"/>
                <w:bCs/>
              </w:rPr>
            </w:pPr>
            <w:r w:rsidRPr="00760C04">
              <w:rPr>
                <w:b w:val="0"/>
                <w:bCs/>
              </w:rPr>
              <w:lastRenderedPageBreak/>
              <w:t>CPRE_</w:t>
            </w:r>
          </w:p>
          <w:p w14:paraId="57092C83" w14:textId="123ED353" w:rsidR="00E5750A" w:rsidRPr="00D268BC"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FD91CE" w14:textId="722D429D" w:rsidR="00E5750A" w:rsidRPr="00963795" w:rsidRDefault="00E5750A" w:rsidP="00E5750A">
            <w:pPr>
              <w:pStyle w:val="Titolo3"/>
              <w:keepNext w:val="0"/>
              <w:keepLines w:val="0"/>
            </w:pPr>
            <w:r>
              <w:t>150</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CF5B1C" w14:textId="16F7D580" w:rsidR="00E5750A" w:rsidRPr="00963795" w:rsidRDefault="00E5750A" w:rsidP="00E5750A">
            <w:pPr>
              <w:jc w:val="center"/>
            </w:pPr>
            <w:r w:rsidRPr="00E5637E">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E721C2" w14:textId="625964CC" w:rsidR="00E5750A" w:rsidRPr="00B73EC4" w:rsidRDefault="00E5750A" w:rsidP="00E5750A">
            <w:r w:rsidRPr="00E866C4">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06C81F" w14:textId="1A7CC1AD" w:rsidR="00E5750A" w:rsidRPr="00B73EC4" w:rsidRDefault="00E5750A" w:rsidP="00E5750A">
            <w:r w:rsidRPr="00E866C4">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383364" w14:textId="040919A0" w:rsidR="00E5750A" w:rsidRPr="00DD7FF2" w:rsidRDefault="00E5750A" w:rsidP="00E5750A">
            <w:pPr>
              <w:jc w:val="both"/>
            </w:pPr>
            <w:r w:rsidRPr="00827D14">
              <w:t>Potremmo avere un esempio concreto sul calcolo del saldo finale su un caso, in cui è stato utilizzato un cofinanziamento del 100% per gli esercizi contabili 2019-2020 e 2020-2021?</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184CE9" w14:textId="517827D5" w:rsidR="00E5750A" w:rsidRPr="00DD7FF2" w:rsidRDefault="00E5750A" w:rsidP="00E5750A">
            <w:pPr>
              <w:jc w:val="both"/>
            </w:pPr>
            <w:r w:rsidRPr="00827D14">
              <w:t xml:space="preserve">Il calcolo che menziona le eventuali detrazioni e liquidazioni e il saldo finale saranno forniti allo Stato membro con la lettera di chiusura. </w:t>
            </w:r>
            <w:r w:rsidR="00771AD2">
              <w:t>L</w:t>
            </w:r>
            <w:r w:rsidRPr="00827D14">
              <w:t>'allegato IV degli Orientamenti per la chiusura fornisc</w:t>
            </w:r>
            <w:r w:rsidR="00771AD2">
              <w:t>e</w:t>
            </w:r>
            <w:r w:rsidRPr="00827D14">
              <w:t xml:space="preserve"> un esempio di calcolo. Tuttavia, questo esempio non intende essere completo, in quanto intende solo illustrare la regola di flessibilità del 15% ai sensi dell'articolo 130, paragrafo 3, dell'RDC. Il tasso di cofinanziamento del 100% non modifica il calcolo del saldo finale. Ciò che conta è il piano finanziario valido al momento della chiusura. Il tasso di cofinanziamento del 100% è come qualsiasi altra modifica del tasso di cofinanziamento. Consente al programma di spendere più rapidamente il FESR stanziato per il programma, consente di ridurre il contributo nazionale, in modo che i programmi raggiungano prima il massimo assorbimento. Ma questo non influisce sul metodo di calcolo del saldo finale.</w:t>
            </w:r>
          </w:p>
        </w:tc>
      </w:tr>
      <w:tr w:rsidR="00E5750A" w:rsidRPr="00A52959" w14:paraId="5C1535B8" w14:textId="77777777" w:rsidTr="00CC10CD">
        <w:tblPrEx>
          <w:tblCellMar>
            <w:left w:w="108" w:type="dxa"/>
            <w:right w:w="59" w:type="dxa"/>
          </w:tblCellMar>
        </w:tblPrEx>
        <w:trPr>
          <w:trHeight w:val="545"/>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5CEDA1" w14:textId="77777777" w:rsidR="00E5750A" w:rsidRDefault="00E5750A" w:rsidP="00E5750A">
            <w:pPr>
              <w:pStyle w:val="Titolo3"/>
              <w:keepNext w:val="0"/>
              <w:keepLines w:val="0"/>
              <w:jc w:val="left"/>
              <w:rPr>
                <w:b w:val="0"/>
                <w:bCs/>
              </w:rPr>
            </w:pPr>
            <w:r w:rsidRPr="00760C04">
              <w:rPr>
                <w:b w:val="0"/>
                <w:bCs/>
              </w:rPr>
              <w:t>CPRE_</w:t>
            </w:r>
          </w:p>
          <w:p w14:paraId="1DEC8A08" w14:textId="3B15123E" w:rsidR="00E5750A" w:rsidRPr="00D268BC"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78065D" w14:textId="3E5E5109" w:rsidR="00E5750A" w:rsidRPr="00963795" w:rsidRDefault="00E5750A" w:rsidP="00E5750A">
            <w:pPr>
              <w:pStyle w:val="Titolo3"/>
              <w:keepNext w:val="0"/>
              <w:keepLines w:val="0"/>
            </w:pPr>
            <w:r w:rsidRPr="00A70852">
              <w:t xml:space="preserve">151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98CCC5" w14:textId="4357A701" w:rsidR="00E5750A" w:rsidRPr="00963795" w:rsidRDefault="00E5750A" w:rsidP="00E5750A">
            <w:pPr>
              <w:jc w:val="center"/>
            </w:pPr>
            <w:r w:rsidRPr="00A70852">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F450C6" w14:textId="0B5F57E6" w:rsidR="00E5750A" w:rsidRPr="00B73EC4" w:rsidRDefault="00E5750A" w:rsidP="00E5750A">
            <w:r w:rsidRPr="00E26848">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CB800A" w14:textId="63BBC488" w:rsidR="00E5750A" w:rsidRPr="00B73EC4" w:rsidRDefault="00E5750A" w:rsidP="00E5750A">
            <w:r w:rsidRPr="00E26848">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FBDDBD" w14:textId="7ED34381" w:rsidR="00E5750A" w:rsidRPr="00DD7FF2" w:rsidRDefault="00E5750A" w:rsidP="00E5750A">
            <w:pPr>
              <w:jc w:val="both"/>
            </w:pPr>
            <w:r w:rsidRPr="00B013A2">
              <w:t xml:space="preserve">Intende la Commissione fornire un foglio di calcolo per il calcolo dell'importo finale che deve essere liquidato dal programma e trasmetterlo ai programmi prima della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D5485B" w14:textId="77777777" w:rsidR="00E5750A" w:rsidRDefault="00E5750A" w:rsidP="00E5750A">
            <w:pPr>
              <w:jc w:val="both"/>
            </w:pPr>
            <w:r w:rsidRPr="00B013A2">
              <w:t xml:space="preserve">No, la Commissione non fornirà un foglio di calcolo specifico che indichi l'importo da liquidare prima della chiusura.  </w:t>
            </w:r>
          </w:p>
          <w:p w14:paraId="1F5F0A1E" w14:textId="77777777" w:rsidR="006863B5" w:rsidRDefault="006863B5" w:rsidP="006863B5">
            <w:pPr>
              <w:jc w:val="both"/>
            </w:pPr>
            <w:r>
              <w:t>Il calcolo indicante le eventuali detrazioni e liquidazioni e il saldo finale sarà fornito unitamente alla lettera di chiusura inviata allo Stato membro.</w:t>
            </w:r>
          </w:p>
          <w:p w14:paraId="4276A142" w14:textId="1C13E3A9" w:rsidR="006863B5" w:rsidRPr="00DD7FF2" w:rsidRDefault="006863B5" w:rsidP="006863B5">
            <w:pPr>
              <w:jc w:val="both"/>
            </w:pPr>
            <w:r>
              <w:t>Va osservato che la liquidazione dei prefinanziamenti può iniziare non appena il programma riceve il contributo massimo dei fondi mediante pagamenti (prefinanziamenti e pagamenti intermedi). Le spese ammissibili incluse nei conti saranno utilizzate per liquidare il prefinanziamento annuale prima e successivamente quello iniziale, dopo l'accettazione dei conti.</w:t>
            </w:r>
          </w:p>
        </w:tc>
      </w:tr>
      <w:tr w:rsidR="00E5750A" w:rsidRPr="00A52959" w14:paraId="07176A86" w14:textId="77777777" w:rsidTr="00CC10CD">
        <w:tblPrEx>
          <w:tblCellMar>
            <w:left w:w="108" w:type="dxa"/>
            <w:right w:w="59" w:type="dxa"/>
          </w:tblCellMar>
        </w:tblPrEx>
        <w:trPr>
          <w:trHeight w:val="1053"/>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C06AAA" w14:textId="77777777" w:rsidR="00E5750A" w:rsidRDefault="00E5750A" w:rsidP="00E5750A">
            <w:pPr>
              <w:pStyle w:val="Titolo3"/>
              <w:keepNext w:val="0"/>
              <w:keepLines w:val="0"/>
              <w:jc w:val="left"/>
              <w:rPr>
                <w:b w:val="0"/>
                <w:bCs/>
              </w:rPr>
            </w:pPr>
            <w:r w:rsidRPr="00760C04">
              <w:rPr>
                <w:b w:val="0"/>
                <w:bCs/>
              </w:rPr>
              <w:t>CPRE_</w:t>
            </w:r>
          </w:p>
          <w:p w14:paraId="668DE365" w14:textId="0EC8C3FE" w:rsidR="00E5750A" w:rsidRPr="00D268BC" w:rsidRDefault="00E5750A" w:rsidP="00E5750A">
            <w:pPr>
              <w:pStyle w:val="Titolo3"/>
              <w:keepNext w:val="0"/>
              <w:keepLines w:val="0"/>
              <w:jc w:val="left"/>
              <w:rPr>
                <w:b w:val="0"/>
                <w:bCs/>
              </w:rPr>
            </w:pPr>
            <w:r w:rsidRPr="00760C04">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5974CD" w14:textId="7A30CDB2" w:rsidR="00E5750A" w:rsidRPr="00963795" w:rsidRDefault="00E5750A" w:rsidP="00E5750A">
            <w:pPr>
              <w:pStyle w:val="Titolo3"/>
              <w:keepNext w:val="0"/>
              <w:keepLines w:val="0"/>
            </w:pPr>
            <w:r w:rsidRPr="002E26AA">
              <w:t xml:space="preserve">152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EE2D7E1" w14:textId="3D5017A1" w:rsidR="00E5750A" w:rsidRPr="00963795" w:rsidRDefault="00E5750A" w:rsidP="00E5750A">
            <w:pPr>
              <w:jc w:val="center"/>
            </w:pPr>
            <w:r w:rsidRPr="002E26AA">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80B2E0" w14:textId="22E42D1B" w:rsidR="00E5750A" w:rsidRPr="00B73EC4" w:rsidRDefault="00E5750A" w:rsidP="00E5750A">
            <w:r w:rsidRPr="005D3D36">
              <w:t>4. Gestione 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5AF093" w14:textId="26A3356F" w:rsidR="00E5750A" w:rsidRPr="00B73EC4" w:rsidRDefault="00E5750A" w:rsidP="00E5750A">
            <w:r w:rsidRPr="005D3D36">
              <w:t>4.3 Calcolo del 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CC0FE4" w14:textId="45C01C9E" w:rsidR="00E5750A" w:rsidRPr="00DD7FF2" w:rsidRDefault="00E5750A" w:rsidP="00E5750A">
            <w:pPr>
              <w:jc w:val="both"/>
            </w:pPr>
            <w:r w:rsidRPr="00016D5B">
              <w:t>Le spese per lo sviluppo e la manutenzione (fino alla fine del 2023) del sito web per il programma 2021-2027 sono ammissibili all'AT 2014-2020?</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1FCB27" w14:textId="77777777" w:rsidR="00E5750A" w:rsidRDefault="00E5750A" w:rsidP="00E5750A">
            <w:pPr>
              <w:jc w:val="both"/>
            </w:pPr>
            <w:r>
              <w:t xml:space="preserve">Sì, a norma dell'articolo 59, paragrafo 1, dell'RDC, le azioni di assistenza tecnica finanziate possono riguardare il periodo di programmazione precedente e quello successivo. Si applicano le disposizioni sull'ammissibilità delle spese, tra cui l'articolo 65, paragrafo 2, dell'RDC, che prevede che, per essere contributo dei fondi SIE, le spese dovrebbero essere sostenute da un beneficiario e versate fino al 31 dicembre 2023.  </w:t>
            </w:r>
          </w:p>
          <w:p w14:paraId="19C1A084" w14:textId="77777777" w:rsidR="00E5750A" w:rsidRDefault="00E5750A" w:rsidP="00E5750A">
            <w:pPr>
              <w:jc w:val="both"/>
            </w:pPr>
            <w:r>
              <w:lastRenderedPageBreak/>
              <w:t xml:space="preserve">Inoltre, va tenuto presente quanto segue: </w:t>
            </w:r>
          </w:p>
          <w:p w14:paraId="3437997B" w14:textId="77777777" w:rsidR="00E5750A" w:rsidRDefault="00E5750A" w:rsidP="00E5750A">
            <w:pPr>
              <w:jc w:val="both"/>
            </w:pPr>
            <w:r>
              <w:t>- le attività devono essere conformi alle norme nazionali di ammissibilità 2014-2020 e devono rientrare nell'ambito del programma 2014-2020 che le finanzia;</w:t>
            </w:r>
          </w:p>
          <w:p w14:paraId="0C208089" w14:textId="215C5C71" w:rsidR="006863B5" w:rsidRDefault="00E5750A" w:rsidP="00E5750A">
            <w:pPr>
              <w:jc w:val="both"/>
            </w:pPr>
            <w:r>
              <w:t xml:space="preserve">- </w:t>
            </w:r>
            <w:r w:rsidR="006863B5" w:rsidRPr="006863B5">
              <w:t xml:space="preserve">l'ambito di applicazione dell'assistenza tecnica è limitato alle azioni collegate alle funzioni necessarie per l'attuazione dei fondi SIE; pertanto, l'assistenza tecnica dei fondi SIE per il periodo 2014-2020 non può essere utilizzata per coprire attività specificamente destinate ad altri fondi disciplinati dall'RDC 2021 del¬2027 (ad esempio AMIF, ISF, BMVI); e </w:t>
            </w:r>
          </w:p>
          <w:p w14:paraId="3D8A8B86" w14:textId="0BF3340D" w:rsidR="00E5750A" w:rsidRPr="00DD7FF2" w:rsidRDefault="006863B5" w:rsidP="00E5750A">
            <w:pPr>
              <w:jc w:val="both"/>
            </w:pPr>
            <w:r w:rsidRPr="006863B5">
              <w:t>— occorre evitare il doppio finanziamento.</w:t>
            </w:r>
          </w:p>
        </w:tc>
      </w:tr>
      <w:tr w:rsidR="00225DF0" w:rsidRPr="00A52959" w14:paraId="66412146"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56BA02B2" w14:textId="77777777" w:rsidR="00E5750A" w:rsidRDefault="00225DF0" w:rsidP="00FB6B04">
            <w:pPr>
              <w:pStyle w:val="Titolo3"/>
              <w:keepNext w:val="0"/>
              <w:keepLines w:val="0"/>
              <w:jc w:val="left"/>
              <w:rPr>
                <w:b w:val="0"/>
                <w:bCs/>
              </w:rPr>
            </w:pPr>
            <w:r w:rsidRPr="000F42D5">
              <w:rPr>
                <w:b w:val="0"/>
                <w:bCs/>
              </w:rPr>
              <w:lastRenderedPageBreak/>
              <w:t>EGESIF_</w:t>
            </w:r>
          </w:p>
          <w:p w14:paraId="025B8750" w14:textId="47139EA5"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A94AA4E" w14:textId="6C227E7E" w:rsidR="00225DF0" w:rsidRPr="00A52959" w:rsidRDefault="00225DF0" w:rsidP="00FB6B04">
            <w:pPr>
              <w:pStyle w:val="Titolo3"/>
              <w:keepNext w:val="0"/>
              <w:keepLines w:val="0"/>
              <w:rPr>
                <w:lang w:val="it"/>
              </w:rPr>
            </w:pPr>
            <w:r w:rsidRPr="00A52959">
              <w:rPr>
                <w:lang w:val="it"/>
              </w:rPr>
              <w:t>308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4565BD7" w14:textId="77777777" w:rsidR="00225DF0" w:rsidRPr="00A52959" w:rsidRDefault="00225DF0" w:rsidP="00FB6B04">
            <w:pPr>
              <w:jc w:val="center"/>
              <w:rPr>
                <w:lang w:val="it"/>
              </w:rP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00DF0FD" w14:textId="77777777" w:rsidR="00225DF0" w:rsidRPr="00A52959" w:rsidRDefault="00225DF0" w:rsidP="00FB6B04">
            <w:pPr>
              <w:rPr>
                <w:lang w:val="it"/>
              </w:rPr>
            </w:pPr>
            <w:r w:rsidRPr="00A52959">
              <w:rPr>
                <w:lang w:val="it"/>
              </w:rPr>
              <w:t>04. Gestione</w:t>
            </w:r>
          </w:p>
          <w:p w14:paraId="41E3085B" w14:textId="77777777" w:rsidR="00225DF0" w:rsidRPr="00A52959" w:rsidRDefault="00225DF0" w:rsidP="00FB6B04">
            <w:pPr>
              <w:rPr>
                <w:lang w:val="it"/>
              </w:rPr>
            </w:pPr>
            <w:r w:rsidRPr="00A52959">
              <w:rPr>
                <w:lang w:val="it"/>
              </w:rPr>
              <w:t>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C45ADC" w14:textId="77777777" w:rsidR="00225DF0" w:rsidRPr="00A52959" w:rsidRDefault="00225DF0" w:rsidP="00FB6B04">
            <w:pPr>
              <w:rPr>
                <w:rFonts w:ascii="Times New Roman" w:eastAsia="Times New Roman" w:hAnsi="Times New Roman" w:cs="Times New Roman"/>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DE6E8F" w14:textId="77777777" w:rsidR="00225DF0" w:rsidRPr="00A52959" w:rsidRDefault="00225DF0" w:rsidP="00FB6B04">
            <w:pPr>
              <w:jc w:val="both"/>
              <w:rPr>
                <w:lang w:val="it"/>
              </w:rPr>
            </w:pPr>
            <w:r w:rsidRPr="00A52959">
              <w:rPr>
                <w:lang w:val="it"/>
              </w:rPr>
              <w:t>Come richiesto, è stata inserita una formula nella colonna P “Pagati in tutti gli anni precedenti” dell'allegato IV della bozza di orientamenti sulla chiusura.</w:t>
            </w:r>
          </w:p>
          <w:p w14:paraId="6044261C" w14:textId="77777777" w:rsidR="00225DF0" w:rsidRPr="00A52959" w:rsidRDefault="00225DF0" w:rsidP="00FB6B04">
            <w:pPr>
              <w:jc w:val="both"/>
              <w:rPr>
                <w:lang w:val="it"/>
              </w:rPr>
            </w:pPr>
            <w:r w:rsidRPr="00A52959">
              <w:rPr>
                <w:lang w:val="it"/>
              </w:rPr>
              <w:t>Si può concludere che l'importo pagato in tutti i precedenti esercizi contabili sarà calcolato alla chiusura sulla base dell'ultima versione del piano finanziario del PO (indipendentemente dagli importi effettivamente pagati durante il periodo di programmazione)?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176E8EC" w14:textId="77777777" w:rsidR="00225DF0" w:rsidRPr="00A52959" w:rsidRDefault="00225DF0" w:rsidP="00FB6B04">
            <w:pPr>
              <w:jc w:val="both"/>
              <w:rPr>
                <w:lang w:val="it"/>
              </w:rPr>
            </w:pPr>
            <w:r w:rsidRPr="00A52959">
              <w:rPr>
                <w:lang w:val="it"/>
              </w:rPr>
              <w:t>La Commissione ricorda che i calcoli dell'allegato IV</w:t>
            </w:r>
          </w:p>
          <w:p w14:paraId="39D27D07" w14:textId="77777777" w:rsidR="00225DF0" w:rsidRPr="00A52959" w:rsidRDefault="00225DF0" w:rsidP="00FB6B04">
            <w:pPr>
              <w:jc w:val="both"/>
              <w:rPr>
                <w:lang w:val="it"/>
              </w:rPr>
            </w:pPr>
            <w:r w:rsidRPr="00A52959">
              <w:rPr>
                <w:lang w:val="it"/>
              </w:rPr>
              <w:t>sono solo a scopo illustrativo.</w:t>
            </w:r>
          </w:p>
          <w:p w14:paraId="5B134078" w14:textId="77777777" w:rsidR="00225DF0" w:rsidRPr="00A52959" w:rsidRDefault="00225DF0" w:rsidP="00FB6B04">
            <w:pPr>
              <w:jc w:val="both"/>
              <w:rPr>
                <w:lang w:val="it"/>
              </w:rPr>
            </w:pPr>
            <w:r w:rsidRPr="00A52959">
              <w:rPr>
                <w:lang w:val="it"/>
              </w:rPr>
              <w:t>Gli importi versati negli anni precedenti sono calcolati e versati allo Stato membro in base al tasso di cofinanziamento in vigore al momento della domanda.</w:t>
            </w:r>
          </w:p>
          <w:p w14:paraId="0C9D2E03" w14:textId="77777777" w:rsidR="00225DF0" w:rsidRPr="00A52959" w:rsidRDefault="00225DF0" w:rsidP="00FB6B04">
            <w:pPr>
              <w:jc w:val="both"/>
              <w:rPr>
                <w:lang w:val="it"/>
              </w:rPr>
            </w:pPr>
            <w:r w:rsidRPr="00A52959">
              <w:rPr>
                <w:lang w:val="it"/>
              </w:rPr>
              <w:t>Infatti, è possibile avere due (o più) diversi tassi di</w:t>
            </w:r>
          </w:p>
          <w:p w14:paraId="04FAEA95" w14:textId="77777777" w:rsidR="00225DF0" w:rsidRPr="00A52959" w:rsidRDefault="00225DF0" w:rsidP="00FB6B04">
            <w:pPr>
              <w:jc w:val="both"/>
              <w:rPr>
                <w:lang w:val="it"/>
              </w:rPr>
            </w:pPr>
            <w:r w:rsidRPr="00A52959">
              <w:rPr>
                <w:lang w:val="it"/>
              </w:rPr>
              <w:t>cofinanziamento.</w:t>
            </w:r>
          </w:p>
          <w:p w14:paraId="2906002A" w14:textId="77777777" w:rsidR="00225DF0" w:rsidRPr="00A52959" w:rsidRDefault="00225DF0" w:rsidP="00FB6B04">
            <w:pPr>
              <w:jc w:val="both"/>
              <w:rPr>
                <w:lang w:val="it"/>
              </w:rPr>
            </w:pPr>
            <w:r w:rsidRPr="00A52959">
              <w:rPr>
                <w:lang w:val="it"/>
              </w:rPr>
              <w:t>Il tasso di cofinanziamento in vigore alla chiusura sarà applicato solo alle spese presentate nell'ultimo esercizio contabile.</w:t>
            </w:r>
          </w:p>
        </w:tc>
      </w:tr>
      <w:tr w:rsidR="00E5750A" w:rsidRPr="00A52959" w14:paraId="22A011D6" w14:textId="77777777" w:rsidTr="00CC10CD">
        <w:tblPrEx>
          <w:tblCellMar>
            <w:left w:w="106"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tcPr>
          <w:p w14:paraId="76A1F598" w14:textId="77777777" w:rsidR="00E5750A" w:rsidRDefault="00E5750A" w:rsidP="00E5750A">
            <w:pPr>
              <w:pStyle w:val="Titolo3"/>
              <w:keepNext w:val="0"/>
              <w:keepLines w:val="0"/>
              <w:jc w:val="left"/>
              <w:rPr>
                <w:b w:val="0"/>
                <w:bCs/>
              </w:rPr>
            </w:pPr>
            <w:r w:rsidRPr="000F42D5">
              <w:rPr>
                <w:b w:val="0"/>
                <w:bCs/>
              </w:rPr>
              <w:t>EGESIF_</w:t>
            </w:r>
          </w:p>
          <w:p w14:paraId="406B89B5" w14:textId="3E57D203"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91B87C7" w14:textId="0C62ABF5" w:rsidR="00E5750A" w:rsidRPr="00A52959" w:rsidRDefault="00E5750A" w:rsidP="00E5750A">
            <w:pPr>
              <w:pStyle w:val="Titolo3"/>
              <w:keepNext w:val="0"/>
              <w:keepLines w:val="0"/>
              <w:rPr>
                <w:lang w:val="it"/>
              </w:rPr>
            </w:pPr>
            <w:r w:rsidRPr="00A52959">
              <w:rPr>
                <w:lang w:val="it"/>
              </w:rPr>
              <w:t>314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034CEA8" w14:textId="77777777" w:rsidR="00E5750A" w:rsidRPr="00A52959" w:rsidRDefault="00E5750A" w:rsidP="00E5750A">
            <w:pPr>
              <w:jc w:val="center"/>
              <w:rPr>
                <w:lang w:val="it"/>
              </w:rPr>
            </w:pPr>
            <w:r w:rsidRPr="00A52959">
              <w:rPr>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E8FC6A" w14:textId="77777777" w:rsidR="00E5750A" w:rsidRPr="00A52959" w:rsidRDefault="00E5750A" w:rsidP="00E5750A">
            <w:pPr>
              <w:rPr>
                <w:lang w:val="it"/>
              </w:rPr>
            </w:pPr>
            <w:r w:rsidRPr="00A52959">
              <w:rPr>
                <w:lang w:val="it"/>
              </w:rPr>
              <w:t>04. Gestione</w:t>
            </w:r>
          </w:p>
          <w:p w14:paraId="5928523C" w14:textId="77777777" w:rsidR="00E5750A" w:rsidRPr="00A52959" w:rsidRDefault="00E5750A" w:rsidP="00E5750A">
            <w:pPr>
              <w:rPr>
                <w:lang w:val="it"/>
              </w:rPr>
            </w:pPr>
            <w:r w:rsidRPr="00A52959">
              <w:rPr>
                <w:lang w:val="it"/>
              </w:rPr>
              <w:t>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E7BEEE" w14:textId="77777777" w:rsidR="00E5750A" w:rsidRPr="00837675" w:rsidRDefault="00E5750A" w:rsidP="00E5750A">
            <w:pPr>
              <w:rPr>
                <w:lang w:val="it"/>
              </w:rPr>
            </w:pPr>
            <w:r w:rsidRPr="00837675">
              <w:rPr>
                <w:lang w:val="it"/>
              </w:rPr>
              <w:t>Allegato IV</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794A952" w14:textId="77777777" w:rsidR="00E5750A" w:rsidRPr="00A52959" w:rsidRDefault="00E5750A" w:rsidP="00E5750A">
            <w:pPr>
              <w:jc w:val="both"/>
              <w:rPr>
                <w:lang w:val="it"/>
              </w:rPr>
            </w:pPr>
            <w:r w:rsidRPr="00A52959">
              <w:rPr>
                <w:lang w:val="it"/>
              </w:rPr>
              <w:t>Nell'allegato IV, l'esempio di chiusura del piano finanziario è calcolato sulla base del tasso di cofinanziamento della versione definitiva del Programma Operativo (PO) approvato.</w:t>
            </w:r>
          </w:p>
          <w:p w14:paraId="0D30882F" w14:textId="77777777" w:rsidR="00E5750A" w:rsidRPr="00A52959" w:rsidRDefault="00E5750A" w:rsidP="00E5750A">
            <w:pPr>
              <w:jc w:val="both"/>
              <w:rPr>
                <w:lang w:val="it"/>
              </w:rPr>
            </w:pPr>
            <w:r w:rsidRPr="00A52959">
              <w:rPr>
                <w:lang w:val="it"/>
              </w:rPr>
              <w:t>Tuttavia, la simulazione non sembra considerare i tassi di cofinanziamento al 100% adottati nel periodo 2020-2021. Implica che, alla chiusura, l'ultimo tasso di cofinanziamento applicato al piano finanziario del PO risulti inferiore. Quindi, se applicassimo la metodologia come nell'esempio, si verificherebbe alla chiusura un disallineamento tra Contributo Fondo UE (FSE) e Controparte Nazionale a causa dei diversi tassi di cofinanziamento applicati nel periodo di programmazione complessivo.</w:t>
            </w:r>
          </w:p>
          <w:p w14:paraId="19E51AF0" w14:textId="77777777" w:rsidR="00E5750A" w:rsidRPr="00A52959" w:rsidRDefault="00E5750A" w:rsidP="00E5750A">
            <w:pPr>
              <w:jc w:val="both"/>
              <w:rPr>
                <w:lang w:val="it"/>
              </w:rPr>
            </w:pPr>
            <w:r w:rsidRPr="00A52959">
              <w:rPr>
                <w:lang w:val="it"/>
              </w:rPr>
              <w:t>Vorremmo qualche chiarimento su tale discrepanza.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0C794ED" w14:textId="668BCAE8" w:rsidR="00E5750A" w:rsidRPr="00A52959" w:rsidRDefault="00E5750A" w:rsidP="00E5750A">
            <w:pPr>
              <w:jc w:val="both"/>
              <w:rPr>
                <w:lang w:val="it"/>
              </w:rPr>
            </w:pPr>
            <w:r w:rsidRPr="00A52959">
              <w:rPr>
                <w:lang w:val="it"/>
              </w:rPr>
              <w:t>È importante considerare che l'allegato IV alla bozza degli orientamenti sulla chiusura rappresenta un'illustrazione concettuale di come funziona la flessibilità tra le priorità alla chiusura. Non è da intendersi come foglio di calcolo per la chiusura di un programma. Quest'ultimo è più complesso di quanto incluso nell'allegato IV e includerà altri elementi importanti come la liquidazione del</w:t>
            </w:r>
            <w:r w:rsidR="00263B77">
              <w:rPr>
                <w:lang w:val="it"/>
              </w:rPr>
              <w:t xml:space="preserve"> </w:t>
            </w:r>
            <w:r w:rsidRPr="00A52959">
              <w:rPr>
                <w:lang w:val="it"/>
              </w:rPr>
              <w:t>prefinanziamento iniziale e del prefinanziamento</w:t>
            </w:r>
            <w:r w:rsidR="00263B77">
              <w:rPr>
                <w:lang w:val="it"/>
              </w:rPr>
              <w:t xml:space="preserve"> </w:t>
            </w:r>
            <w:r w:rsidRPr="00A52959">
              <w:rPr>
                <w:lang w:val="it"/>
              </w:rPr>
              <w:t>annuale ecc.</w:t>
            </w:r>
          </w:p>
          <w:p w14:paraId="49BBAF0B" w14:textId="49AE467C" w:rsidR="00E5750A" w:rsidRPr="00A52959" w:rsidRDefault="00E5750A" w:rsidP="00E5750A">
            <w:pPr>
              <w:jc w:val="both"/>
              <w:rPr>
                <w:lang w:val="it"/>
              </w:rPr>
            </w:pPr>
            <w:r w:rsidRPr="00A52959">
              <w:rPr>
                <w:lang w:val="it"/>
              </w:rPr>
              <w:t>Il tasso di cofinanziamento del 100% è qualcosa di</w:t>
            </w:r>
            <w:r w:rsidR="00263B77">
              <w:rPr>
                <w:lang w:val="it"/>
              </w:rPr>
              <w:t xml:space="preserve"> </w:t>
            </w:r>
            <w:r w:rsidRPr="00A52959">
              <w:rPr>
                <w:lang w:val="it"/>
              </w:rPr>
              <w:t xml:space="preserve">specifico solo per l'anno contabile 2020-2021. Qualsiasi spesa presentata nei prossimi periodi contabili (2021-2022 e successivi) sarà rimborsata applicando il tasso di cofinanziamento come da piano finanziario, ad esempio 85% nell'esempio fornito. La Commissione non adeguerà il tasso di cofinanziamento calcolandone la media a causa </w:t>
            </w:r>
            <w:r w:rsidRPr="00A52959">
              <w:rPr>
                <w:lang w:val="it"/>
              </w:rPr>
              <w:lastRenderedPageBreak/>
              <w:t>del tasso di cofinanziamento del 100% applicato nell'anno contabile 2020-2021.</w:t>
            </w:r>
          </w:p>
          <w:p w14:paraId="40370413" w14:textId="77777777" w:rsidR="00E5750A" w:rsidRPr="00A52959" w:rsidRDefault="00E5750A" w:rsidP="00E5750A">
            <w:pPr>
              <w:jc w:val="both"/>
              <w:rPr>
                <w:lang w:val="it"/>
              </w:rPr>
            </w:pPr>
            <w:r w:rsidRPr="00A52959">
              <w:rPr>
                <w:lang w:val="it"/>
              </w:rPr>
              <w:t>In altre parole, la Commissione applicherà il tasso di cofinanziamento del 100% alle spese dichiarate durante un anno (2020-2021) e il tasso di cofinanziamento come da piano finanziario durante i restanti esercizi contabili.</w:t>
            </w:r>
          </w:p>
          <w:p w14:paraId="19A426E5" w14:textId="77777777" w:rsidR="00E5750A" w:rsidRPr="00A52959" w:rsidRDefault="00E5750A" w:rsidP="00E5750A">
            <w:pPr>
              <w:jc w:val="both"/>
              <w:rPr>
                <w:lang w:val="it"/>
              </w:rPr>
            </w:pPr>
            <w:r w:rsidRPr="00A52959">
              <w:rPr>
                <w:lang w:val="it"/>
              </w:rPr>
              <w:t>La spesa rimborsata al tasso di cofinanziamento del 100% sarà considerata nel calcolo del saldo da versare negli esercizi futuri, in quanto confluirà negli importi pagati negli esercizi passati (tabella 8 degli attuali schemi di calcolo).</w:t>
            </w:r>
          </w:p>
          <w:p w14:paraId="4974D870" w14:textId="77777777" w:rsidR="00E5750A" w:rsidRPr="00A52959" w:rsidRDefault="00E5750A" w:rsidP="00E5750A">
            <w:pPr>
              <w:jc w:val="both"/>
              <w:rPr>
                <w:lang w:val="it"/>
              </w:rPr>
            </w:pPr>
            <w:r w:rsidRPr="00A52959">
              <w:rPr>
                <w:lang w:val="it"/>
              </w:rPr>
              <w:t>Poiché il contributo del Fondo deciso per il programma non aumenta/modifica, l'unico impatto del tasso di cofinanziamento del 100% applicato nell'anno contabile 2020-2021 sarebbe una spesa "più rapida" del contributo del Fondo dovuto al programma.</w:t>
            </w:r>
          </w:p>
        </w:tc>
      </w:tr>
      <w:tr w:rsidR="00E5750A" w:rsidRPr="00A52959" w14:paraId="01F6439A" w14:textId="77777777" w:rsidTr="00CC10CD">
        <w:tblPrEx>
          <w:tblCellMar>
            <w:left w:w="108"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tcPr>
          <w:p w14:paraId="181FB179" w14:textId="77777777" w:rsidR="00E5750A" w:rsidRDefault="00E5750A" w:rsidP="00E5750A">
            <w:pPr>
              <w:pStyle w:val="Titolo3"/>
              <w:keepNext w:val="0"/>
              <w:keepLines w:val="0"/>
              <w:jc w:val="left"/>
              <w:rPr>
                <w:b w:val="0"/>
                <w:bCs/>
              </w:rPr>
            </w:pPr>
            <w:r w:rsidRPr="000F42D5">
              <w:rPr>
                <w:b w:val="0"/>
                <w:bCs/>
              </w:rPr>
              <w:lastRenderedPageBreak/>
              <w:t>EGESIF_</w:t>
            </w:r>
          </w:p>
          <w:p w14:paraId="16CDA768" w14:textId="12E828BB"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BF16106" w14:textId="788EBBF5" w:rsidR="00E5750A" w:rsidRPr="00A52959" w:rsidRDefault="00E5750A" w:rsidP="00E5750A">
            <w:pPr>
              <w:pStyle w:val="Titolo3"/>
              <w:keepNext w:val="0"/>
              <w:keepLines w:val="0"/>
            </w:pPr>
            <w:bookmarkStart w:id="26" w:name="_14_1"/>
            <w:bookmarkEnd w:id="26"/>
            <w:r w:rsidRPr="00A52959">
              <w:rPr>
                <w:lang w:val="it"/>
              </w:rPr>
              <w:t>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23F3A7" w14:textId="77777777" w:rsidR="00E5750A" w:rsidRPr="00A52959" w:rsidRDefault="00E5750A" w:rsidP="00E5750A">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472AA8" w14:textId="77777777" w:rsidR="00E5750A" w:rsidRPr="00A52959" w:rsidRDefault="00E5750A" w:rsidP="00E5750A">
            <w:r w:rsidRPr="00A52959">
              <w:rPr>
                <w:lang w:val="it"/>
              </w:rPr>
              <w:t>04. Gestione Finanziaria</w:t>
            </w:r>
          </w:p>
          <w:p w14:paraId="713C3277"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68EB5A" w14:textId="0F6CD2F4" w:rsidR="00E5750A" w:rsidRPr="00A52959" w:rsidRDefault="00E5750A" w:rsidP="00E5750A">
            <w:pPr>
              <w:pStyle w:val="Titolo2"/>
              <w:keepNext w:val="0"/>
              <w:keepLines w:val="0"/>
            </w:pPr>
            <w:bookmarkStart w:id="27" w:name="_Toc151565768"/>
            <w:r w:rsidRPr="00A52959">
              <w:rPr>
                <w:lang w:val="it"/>
              </w:rPr>
              <w:t xml:space="preserve">4.4 </w:t>
            </w:r>
            <w:r>
              <w:rPr>
                <w:lang w:val="it"/>
              </w:rPr>
              <w:t>O</w:t>
            </w:r>
            <w:r w:rsidRPr="00A52959">
              <w:rPr>
                <w:lang w:val="it"/>
              </w:rPr>
              <w:t>verbooking</w:t>
            </w:r>
            <w:bookmarkEnd w:id="27"/>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D19B9BB" w14:textId="77777777" w:rsidR="00E5750A" w:rsidRPr="00A52959" w:rsidRDefault="00E5750A" w:rsidP="00E5750A">
            <w:pPr>
              <w:jc w:val="both"/>
            </w:pPr>
            <w:r w:rsidRPr="00A52959">
              <w:rPr>
                <w:lang w:val="it"/>
              </w:rPr>
              <w:t xml:space="preserve">In generale, il punto 4.4 relativo all'overbooking merita di essere chiarito (in particolare per quanto riguarda le chiusure annuali e l'invito fatto alle autorità di certificazione a "rinviare la dichiarazione di spesa in eccesso all'ultimo esercizio finanziario").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EF71333" w14:textId="77777777" w:rsidR="00E5750A" w:rsidRPr="00A52959" w:rsidRDefault="00E5750A" w:rsidP="00E5750A">
            <w:pPr>
              <w:jc w:val="both"/>
            </w:pPr>
            <w:r w:rsidRPr="00A52959">
              <w:rPr>
                <w:lang w:val="it"/>
              </w:rPr>
              <w:t xml:space="preserve">Seguendo il concetto di accettazione annuale dei conti, le domande di pagamento sono cumulative solo all'interno di un determinato anno contabile. Pertanto, se un asse prioritario raggiunge il contributo massimo dei Fondi stabilito nella decisione della Commissione che approva il programma prima dell'anno contabile finale (cioè già nel 2022), gli importi dichiarati (e ammissibili) per questa priorità non saranno "riportati" all'esercizio successivo, poiché la dichiarazione di spesa riparte da 0. Di conseguenza, l'overbooking viene perso per il programma. </w:t>
            </w:r>
          </w:p>
          <w:p w14:paraId="77A86450" w14:textId="77777777" w:rsidR="00E5750A" w:rsidRPr="00A52959" w:rsidRDefault="00E5750A" w:rsidP="00E5750A">
            <w:pPr>
              <w:jc w:val="both"/>
            </w:pPr>
            <w:r w:rsidRPr="00A52959">
              <w:rPr>
                <w:lang w:val="it"/>
              </w:rPr>
              <w:t xml:space="preserve">Una soluzione a questo problema proposta nella bozza di orientamenti per la chiusura è che le autorità di certificazione possono decidere che gli importi iscritti nei loro sistemi contabili in un anno contabile siano dichiarati alla Commissione in un anno contabile successivo o nell'anno contabile finale. </w:t>
            </w:r>
          </w:p>
          <w:p w14:paraId="121D5AA2" w14:textId="77777777" w:rsidR="00E5750A" w:rsidRPr="00A52959" w:rsidRDefault="00E5750A" w:rsidP="00E5750A">
            <w:pPr>
              <w:jc w:val="both"/>
            </w:pPr>
            <w:r w:rsidRPr="00A52959">
              <w:rPr>
                <w:lang w:val="it"/>
              </w:rPr>
              <w:t xml:space="preserve">Se gli Stati membri desiderano che le spese in overbooking siano disponibili nell'ultimo anno contabile, possono astenersi dal dichiarare alla Commissione spese in overbooking in qualsiasi anno contabile precedente a quello finale e utilizzare queste spese tenendo conto delle esigenze del programma. </w:t>
            </w:r>
          </w:p>
          <w:p w14:paraId="0B2ABF36" w14:textId="77777777" w:rsidR="00E5750A" w:rsidRPr="00A52959" w:rsidRDefault="00E5750A" w:rsidP="00E5750A">
            <w:pPr>
              <w:jc w:val="both"/>
            </w:pPr>
            <w:r w:rsidRPr="00A52959">
              <w:rPr>
                <w:lang w:val="it"/>
              </w:rPr>
              <w:lastRenderedPageBreak/>
              <w:t xml:space="preserve">Gli Stati membri possono prendere in considerazione la possibilità di dichiarare le spese in overbooking solo nell'anno contabile finale, salvo se: a) vogliono dichiararlo in un anno contabile precedente per sostituire gli importi irregolari rilevati; b) modificano il piano di finanziamento secondo le norme applicabili alle modifiche del programma. </w:t>
            </w:r>
          </w:p>
        </w:tc>
      </w:tr>
      <w:tr w:rsidR="00E5750A" w:rsidRPr="00A52959" w14:paraId="62D9CF97" w14:textId="77777777" w:rsidTr="00CC10CD">
        <w:tblPrEx>
          <w:tblCellMar>
            <w:left w:w="108" w:type="dxa"/>
          </w:tblCellMar>
        </w:tblPrEx>
        <w:trPr>
          <w:trHeight w:val="3013"/>
        </w:trPr>
        <w:tc>
          <w:tcPr>
            <w:tcW w:w="1135" w:type="dxa"/>
            <w:tcBorders>
              <w:top w:val="single" w:sz="4" w:space="0" w:color="000000"/>
              <w:left w:val="single" w:sz="4" w:space="0" w:color="000000"/>
              <w:bottom w:val="single" w:sz="4" w:space="0" w:color="000000"/>
              <w:right w:val="single" w:sz="4" w:space="0" w:color="000000"/>
            </w:tcBorders>
          </w:tcPr>
          <w:p w14:paraId="5E3EF243" w14:textId="77777777" w:rsidR="00E5750A" w:rsidRDefault="00E5750A" w:rsidP="00E5750A">
            <w:pPr>
              <w:pStyle w:val="Titolo3"/>
              <w:keepNext w:val="0"/>
              <w:keepLines w:val="0"/>
              <w:jc w:val="left"/>
              <w:rPr>
                <w:b w:val="0"/>
                <w:bCs/>
              </w:rPr>
            </w:pPr>
            <w:r w:rsidRPr="000F42D5">
              <w:rPr>
                <w:b w:val="0"/>
                <w:bCs/>
              </w:rPr>
              <w:lastRenderedPageBreak/>
              <w:t>EGESIF_</w:t>
            </w:r>
          </w:p>
          <w:p w14:paraId="7FF5AB9B" w14:textId="2FE0D66C"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ECFE8EF" w14:textId="6A9C0EEE" w:rsidR="00E5750A" w:rsidRPr="00A52959" w:rsidRDefault="00E5750A" w:rsidP="00E5750A">
            <w:pPr>
              <w:pStyle w:val="Titolo3"/>
              <w:keepNext w:val="0"/>
              <w:keepLines w:val="0"/>
            </w:pPr>
            <w:r w:rsidRPr="00A52959">
              <w:rPr>
                <w:lang w:val="it"/>
              </w:rPr>
              <w:t>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280C36" w14:textId="77777777" w:rsidR="00E5750A" w:rsidRPr="00A52959" w:rsidRDefault="00E5750A" w:rsidP="00E5750A">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696954" w14:textId="77777777" w:rsidR="00E5750A" w:rsidRPr="00A52959" w:rsidRDefault="00E5750A" w:rsidP="00E5750A">
            <w:r w:rsidRPr="00A52959">
              <w:rPr>
                <w:lang w:val="it"/>
              </w:rPr>
              <w:t>04. Gestione Finanziaria</w:t>
            </w:r>
          </w:p>
          <w:p w14:paraId="26FAA312"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4E9E10"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B12B250" w14:textId="77777777" w:rsidR="00E5750A" w:rsidRPr="00A52959" w:rsidRDefault="00E5750A" w:rsidP="00E5750A">
            <w:pPr>
              <w:jc w:val="both"/>
            </w:pPr>
            <w:r w:rsidRPr="00A52959">
              <w:rPr>
                <w:lang w:val="it"/>
              </w:rPr>
              <w:t xml:space="preserve">Una domanda che riguarda anche l'overbooking del punto 4: "Poiché le domande di pagamento sono cumulative solo entro un determinato anno contabile, se una priorità raggiunge il contributo massimo dei Fondi stabilito nella decisione della Commissione che approva il programma prima dell'anno contabile finale, le spese dichiarate alla Commissione in eccesso rispetto a questo contributo massimo dei Fondi per la priorità non saranno riportati all'anno contabile successivo" =&gt; le spese in overbooking non possono passare a un anno contabile successivo (per sostituire importi irregolari).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74F937D" w14:textId="77777777" w:rsidR="00E5750A" w:rsidRPr="00A52959" w:rsidRDefault="00E5750A" w:rsidP="00E5750A">
            <w:pPr>
              <w:jc w:val="both"/>
            </w:pPr>
            <w:r w:rsidRPr="00A52959">
              <w:rPr>
                <w:lang w:val="it"/>
              </w:rPr>
              <w:t xml:space="preserve">Corretta. </w:t>
            </w:r>
          </w:p>
        </w:tc>
      </w:tr>
      <w:tr w:rsidR="00E5750A" w:rsidRPr="00A52959" w14:paraId="2B5C7495" w14:textId="77777777" w:rsidTr="00CC10CD">
        <w:tblPrEx>
          <w:tblCellMar>
            <w:left w:w="108" w:type="dxa"/>
          </w:tblCellMar>
        </w:tblPrEx>
        <w:trPr>
          <w:trHeight w:val="1938"/>
        </w:trPr>
        <w:tc>
          <w:tcPr>
            <w:tcW w:w="1135" w:type="dxa"/>
            <w:tcBorders>
              <w:top w:val="single" w:sz="4" w:space="0" w:color="000000"/>
              <w:left w:val="single" w:sz="4" w:space="0" w:color="000000"/>
              <w:bottom w:val="single" w:sz="4" w:space="0" w:color="000000"/>
              <w:right w:val="single" w:sz="4" w:space="0" w:color="000000"/>
            </w:tcBorders>
          </w:tcPr>
          <w:p w14:paraId="2C8F9407" w14:textId="77777777" w:rsidR="00E5750A" w:rsidRDefault="00E5750A" w:rsidP="00E5750A">
            <w:pPr>
              <w:pStyle w:val="Titolo3"/>
              <w:keepNext w:val="0"/>
              <w:keepLines w:val="0"/>
              <w:jc w:val="left"/>
              <w:rPr>
                <w:b w:val="0"/>
                <w:bCs/>
              </w:rPr>
            </w:pPr>
            <w:r w:rsidRPr="000F42D5">
              <w:rPr>
                <w:b w:val="0"/>
                <w:bCs/>
              </w:rPr>
              <w:t>EGESIF_</w:t>
            </w:r>
          </w:p>
          <w:p w14:paraId="42921926" w14:textId="1B2E9328"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8FDC200" w14:textId="0EC54FC6" w:rsidR="00E5750A" w:rsidRPr="00A52959" w:rsidRDefault="00E5750A" w:rsidP="00E5750A">
            <w:pPr>
              <w:pStyle w:val="Titolo3"/>
              <w:keepNext w:val="0"/>
              <w:keepLines w:val="0"/>
            </w:pPr>
            <w:bookmarkStart w:id="28" w:name="_16"/>
            <w:bookmarkEnd w:id="28"/>
            <w:r w:rsidRPr="00A52959">
              <w:rPr>
                <w:lang w:val="it"/>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A08544B" w14:textId="77777777" w:rsidR="00E5750A" w:rsidRPr="00A52959" w:rsidRDefault="00E5750A" w:rsidP="00E5750A">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967000" w14:textId="77777777" w:rsidR="00E5750A" w:rsidRPr="00A52959" w:rsidRDefault="00E5750A" w:rsidP="00E5750A">
            <w:r w:rsidRPr="00A52959">
              <w:rPr>
                <w:lang w:val="it"/>
              </w:rPr>
              <w:t>04. Gestione Finanziaria</w:t>
            </w:r>
          </w:p>
          <w:p w14:paraId="42539707"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D5B805"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1014E70" w14:textId="77777777" w:rsidR="00E5750A" w:rsidRPr="00A52959" w:rsidRDefault="00E5750A" w:rsidP="00E5750A">
            <w:pPr>
              <w:jc w:val="both"/>
            </w:pPr>
            <w:r w:rsidRPr="00A52959">
              <w:rPr>
                <w:lang w:val="it"/>
              </w:rPr>
              <w:t xml:space="preserve">"Le spese in overbooking dichiarate alla Commissione nell'anno contabile finale saranno prese in considerazione alla chiusura e dopo la chiusura per sostituire gli importi irregolari (dichiarati in qualsiasi anno contabile, compreso l'anno contabile finale)" =&gt; le spese in overbooking possono essere utilizzate per sostituire gli importi irregolari negli anni contabili precedenti. È vero?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A2B087C" w14:textId="77777777" w:rsidR="00E5750A" w:rsidRPr="00A52959" w:rsidRDefault="00E5750A" w:rsidP="00E5750A">
            <w:pPr>
              <w:jc w:val="both"/>
            </w:pPr>
            <w:r w:rsidRPr="00A52959">
              <w:rPr>
                <w:lang w:val="it"/>
              </w:rPr>
              <w:t xml:space="preserve">Corretta. </w:t>
            </w:r>
          </w:p>
          <w:p w14:paraId="3FF1692B" w14:textId="77777777" w:rsidR="00E5750A" w:rsidRPr="00A52959" w:rsidRDefault="00E5750A" w:rsidP="00E5750A">
            <w:pPr>
              <w:jc w:val="both"/>
            </w:pPr>
            <w:r w:rsidRPr="00A52959">
              <w:rPr>
                <w:lang w:val="it"/>
              </w:rPr>
              <w:t xml:space="preserve">Tuttavia, TER e TETR per gli anni contabili precedenti non possono essere ricalcolati. </w:t>
            </w:r>
          </w:p>
        </w:tc>
      </w:tr>
      <w:tr w:rsidR="00E5750A" w:rsidRPr="00A52959" w14:paraId="3F52D768" w14:textId="77777777" w:rsidTr="00CC10CD">
        <w:tblPrEx>
          <w:tblCellMar>
            <w:left w:w="108"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tcPr>
          <w:p w14:paraId="211C73B7" w14:textId="77777777" w:rsidR="00E5750A" w:rsidRDefault="00E5750A" w:rsidP="00E5750A">
            <w:pPr>
              <w:pStyle w:val="Titolo3"/>
              <w:keepNext w:val="0"/>
              <w:keepLines w:val="0"/>
              <w:jc w:val="left"/>
              <w:rPr>
                <w:b w:val="0"/>
                <w:bCs/>
              </w:rPr>
            </w:pPr>
            <w:r w:rsidRPr="000F42D5">
              <w:rPr>
                <w:b w:val="0"/>
                <w:bCs/>
              </w:rPr>
              <w:t>EGESIF_</w:t>
            </w:r>
          </w:p>
          <w:p w14:paraId="7A7502B0" w14:textId="5B9000A8"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4F1496E" w14:textId="79DBA5D0" w:rsidR="00E5750A" w:rsidRPr="00A52959" w:rsidRDefault="00E5750A" w:rsidP="00E5750A">
            <w:pPr>
              <w:pStyle w:val="Titolo3"/>
              <w:keepNext w:val="0"/>
              <w:keepLines w:val="0"/>
            </w:pPr>
            <w:r w:rsidRPr="00A52959">
              <w:rPr>
                <w:lang w:val="it"/>
              </w:rPr>
              <w:t>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79AB783" w14:textId="77777777" w:rsidR="00E5750A" w:rsidRPr="00A52959" w:rsidRDefault="00E5750A" w:rsidP="00E5750A">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57ED90E" w14:textId="77777777" w:rsidR="00E5750A" w:rsidRPr="00A52959" w:rsidRDefault="00E5750A" w:rsidP="00E5750A">
            <w:r w:rsidRPr="00A52959">
              <w:rPr>
                <w:lang w:val="it"/>
              </w:rPr>
              <w:t>04. Gestione Finanziaria</w:t>
            </w:r>
          </w:p>
          <w:p w14:paraId="7E59DE53"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B31A1A"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9FD2C56" w14:textId="77777777" w:rsidR="00E5750A" w:rsidRPr="00A52959" w:rsidRDefault="00E5750A" w:rsidP="00E5750A">
            <w:pPr>
              <w:jc w:val="both"/>
            </w:pPr>
            <w:r w:rsidRPr="00A52959">
              <w:rPr>
                <w:lang w:val="it"/>
              </w:rPr>
              <w:t xml:space="preserve">Per quanto riguarda la frase seguente menzionata al punto 4.4. "Overbooking": "Le spese aggiuntive eccedenti la dotazione del programma dichiarate alla Commissione nel periodo contabile finale saranno prese in considerazione contestualmente e successivamente alla chiusura in sostituzione degli importi irregolari (dichiarati in qualsiasi periodo contabile, compreso il periodo contabile finale) e ai fini della flessibilità del 10 % di cui all’articolo 130, paragrafo 3, dell’RDC, significa che </w:t>
            </w:r>
            <w:r w:rsidRPr="00A52959">
              <w:rPr>
                <w:lang w:val="it"/>
              </w:rPr>
              <w:lastRenderedPageBreak/>
              <w:t xml:space="preserve">è possibile utilizzare la flessibilità del 10% solo in caso di overbooking?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09AD7BA" w14:textId="77777777" w:rsidR="00E5750A" w:rsidRPr="00A52959" w:rsidRDefault="00E5750A" w:rsidP="00E5750A">
            <w:pPr>
              <w:jc w:val="both"/>
            </w:pPr>
            <w:r w:rsidRPr="00A52959">
              <w:rPr>
                <w:lang w:val="it"/>
              </w:rPr>
              <w:lastRenderedPageBreak/>
              <w:t xml:space="preserve">Corretta. </w:t>
            </w:r>
          </w:p>
        </w:tc>
      </w:tr>
      <w:tr w:rsidR="00E5750A" w:rsidRPr="00A52959" w14:paraId="248E6C74" w14:textId="77777777" w:rsidTr="00CC10CD">
        <w:tblPrEx>
          <w:tblCellMar>
            <w:left w:w="108" w:type="dxa"/>
          </w:tblCellMar>
        </w:tblPrEx>
        <w:trPr>
          <w:trHeight w:val="1879"/>
        </w:trPr>
        <w:tc>
          <w:tcPr>
            <w:tcW w:w="1135" w:type="dxa"/>
            <w:tcBorders>
              <w:top w:val="single" w:sz="4" w:space="0" w:color="000000"/>
              <w:left w:val="single" w:sz="4" w:space="0" w:color="000000"/>
              <w:bottom w:val="single" w:sz="4" w:space="0" w:color="000000"/>
              <w:right w:val="single" w:sz="4" w:space="0" w:color="000000"/>
            </w:tcBorders>
          </w:tcPr>
          <w:p w14:paraId="5176A4BC" w14:textId="77777777" w:rsidR="00E5750A" w:rsidRDefault="00E5750A" w:rsidP="00E5750A">
            <w:pPr>
              <w:pStyle w:val="Titolo3"/>
              <w:keepNext w:val="0"/>
              <w:keepLines w:val="0"/>
              <w:jc w:val="left"/>
              <w:rPr>
                <w:b w:val="0"/>
                <w:bCs/>
              </w:rPr>
            </w:pPr>
            <w:r w:rsidRPr="000F42D5">
              <w:rPr>
                <w:b w:val="0"/>
                <w:bCs/>
              </w:rPr>
              <w:t>EGESIF_</w:t>
            </w:r>
          </w:p>
          <w:p w14:paraId="548BC4C2" w14:textId="4F9A9BEF"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B25152A" w14:textId="75F509F4" w:rsidR="00E5750A" w:rsidRPr="00A52959" w:rsidRDefault="00E5750A" w:rsidP="00E5750A">
            <w:pPr>
              <w:pStyle w:val="Titolo3"/>
              <w:keepNext w:val="0"/>
              <w:keepLines w:val="0"/>
            </w:pPr>
            <w:bookmarkStart w:id="29" w:name="_18_1"/>
            <w:bookmarkEnd w:id="29"/>
            <w:r w:rsidRPr="00A52959">
              <w:rPr>
                <w:lang w:val="it"/>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A9B77D" w14:textId="77777777" w:rsidR="00E5750A" w:rsidRPr="00A52959" w:rsidRDefault="00E5750A" w:rsidP="00E5750A">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F0F7F9" w14:textId="77777777" w:rsidR="00E5750A" w:rsidRPr="00A52959" w:rsidRDefault="00E5750A" w:rsidP="00E5750A">
            <w:r w:rsidRPr="00A52959">
              <w:rPr>
                <w:lang w:val="it"/>
              </w:rPr>
              <w:t>04. Gestione Finanziaria</w:t>
            </w:r>
          </w:p>
          <w:p w14:paraId="5465E2D3"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BB8A8C"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CBF0B28" w14:textId="77777777" w:rsidR="00E5750A" w:rsidRPr="00A52959" w:rsidRDefault="00E5750A" w:rsidP="00E5750A">
            <w:pPr>
              <w:jc w:val="both"/>
            </w:pPr>
            <w:r w:rsidRPr="00A52959">
              <w:rPr>
                <w:lang w:val="it"/>
              </w:rPr>
              <w:t>Apprezzeremmo un approccio più flessibile all'overbooking dichiarato prima dell'ultimo anno contabile, in cui tale overbooking sarebbe incluso nel calcolo del saldo finale. Dal nostro punto di vista, la limitazione introdotta in questo capitolo è piuttosto tecnica e non dovrebbe portare a vincoli non necessari nell'attuazione delle priorità e dei programmi ben funzionanti.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81BBF65" w14:textId="238E3E1A" w:rsidR="00E5750A" w:rsidRPr="00A52959" w:rsidRDefault="00E5750A" w:rsidP="00E5750A">
            <w:pPr>
              <w:jc w:val="both"/>
              <w:rPr>
                <w:lang w:val="it"/>
              </w:rPr>
            </w:pPr>
            <w:r w:rsidRPr="00A52959">
              <w:rPr>
                <w:lang w:val="it"/>
              </w:rPr>
              <w:t xml:space="preserve">Cfr. risposta alla </w:t>
            </w:r>
            <w:hyperlink w:anchor="_14_1" w:history="1">
              <w:r w:rsidRPr="00EA4718">
                <w:rPr>
                  <w:rStyle w:val="Collegamentoipertestuale"/>
                  <w:lang w:val="it"/>
                </w:rPr>
                <w:t>domanda n. 14</w:t>
              </w:r>
            </w:hyperlink>
            <w:r w:rsidRPr="00A52959">
              <w:rPr>
                <w:lang w:val="it"/>
              </w:rPr>
              <w:t xml:space="preserve">. </w:t>
            </w:r>
          </w:p>
          <w:p w14:paraId="1B8A5292" w14:textId="77777777" w:rsidR="00E5750A" w:rsidRPr="00A52959" w:rsidRDefault="00E5750A" w:rsidP="00E5750A">
            <w:pPr>
              <w:jc w:val="both"/>
            </w:pPr>
            <w:r w:rsidRPr="00A52959">
              <w:rPr>
                <w:lang w:val="it"/>
              </w:rPr>
              <w:t xml:space="preserve">Le spese in overbooking devono essere incluse nella domanda finale di pagamento intermedio nell'ultimo anno contabile, in modo che la Commissione possa tenerla in considerazione, anche per la flessibilità del 10%. </w:t>
            </w:r>
          </w:p>
        </w:tc>
      </w:tr>
      <w:tr w:rsidR="00E5750A" w:rsidRPr="00A52959" w14:paraId="746E061E" w14:textId="77777777" w:rsidTr="00CC10CD">
        <w:tblPrEx>
          <w:tblCellMar>
            <w:left w:w="108" w:type="dxa"/>
          </w:tblCellMar>
        </w:tblPrEx>
        <w:trPr>
          <w:trHeight w:val="1879"/>
        </w:trPr>
        <w:tc>
          <w:tcPr>
            <w:tcW w:w="1135" w:type="dxa"/>
            <w:tcBorders>
              <w:top w:val="single" w:sz="4" w:space="0" w:color="000000"/>
              <w:left w:val="single" w:sz="4" w:space="0" w:color="000000"/>
              <w:bottom w:val="single" w:sz="4" w:space="0" w:color="000000"/>
              <w:right w:val="single" w:sz="4" w:space="0" w:color="000000"/>
            </w:tcBorders>
          </w:tcPr>
          <w:p w14:paraId="02DC4378" w14:textId="77777777" w:rsidR="00E5750A" w:rsidRDefault="00E5750A" w:rsidP="00E5750A">
            <w:pPr>
              <w:pStyle w:val="Titolo3"/>
              <w:keepNext w:val="0"/>
              <w:keepLines w:val="0"/>
              <w:jc w:val="left"/>
              <w:rPr>
                <w:b w:val="0"/>
                <w:bCs/>
              </w:rPr>
            </w:pPr>
            <w:r w:rsidRPr="000F42D5">
              <w:rPr>
                <w:b w:val="0"/>
                <w:bCs/>
              </w:rPr>
              <w:t>EGESIF_</w:t>
            </w:r>
          </w:p>
          <w:p w14:paraId="01F47C45" w14:textId="5714FD14"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6E36793" w14:textId="11082EB4" w:rsidR="00E5750A" w:rsidRPr="00A52959" w:rsidRDefault="00E5750A" w:rsidP="00E5750A">
            <w:pPr>
              <w:pStyle w:val="Titolo3"/>
              <w:keepNext w:val="0"/>
              <w:keepLines w:val="0"/>
              <w:rPr>
                <w:lang w:val="it"/>
              </w:rPr>
            </w:pPr>
            <w:r w:rsidRPr="00A52959">
              <w:rPr>
                <w:lang w:val="it"/>
              </w:rPr>
              <w:t>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09262D" w14:textId="77777777" w:rsidR="00E5750A" w:rsidRPr="00A52959" w:rsidRDefault="00E5750A" w:rsidP="00E5750A">
            <w:pPr>
              <w:jc w:val="center"/>
              <w:rPr>
                <w:lang w:val="it"/>
              </w:rP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0A79E5" w14:textId="77777777" w:rsidR="00E5750A" w:rsidRPr="00A52959" w:rsidRDefault="00E5750A" w:rsidP="00E5750A">
            <w:pPr>
              <w:rPr>
                <w:lang w:val="it"/>
              </w:rPr>
            </w:pPr>
            <w:r w:rsidRPr="00A52959">
              <w:rPr>
                <w:lang w:val="it"/>
              </w:rPr>
              <w:t>04. Gestione</w:t>
            </w:r>
          </w:p>
          <w:p w14:paraId="03F30F1A" w14:textId="77777777" w:rsidR="00E5750A" w:rsidRPr="00A52959" w:rsidRDefault="00E5750A" w:rsidP="00E5750A">
            <w:pPr>
              <w:rPr>
                <w:lang w:val="it"/>
              </w:rPr>
            </w:pPr>
            <w:r w:rsidRPr="00A52959">
              <w:rPr>
                <w:lang w:val="it"/>
              </w:rPr>
              <w:t>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9701CF" w14:textId="77777777" w:rsidR="00E5750A" w:rsidRPr="00A52959" w:rsidRDefault="00E5750A" w:rsidP="00E5750A">
            <w:pPr>
              <w:rPr>
                <w:lang w:val="it"/>
              </w:rPr>
            </w:pPr>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22D1FDE" w14:textId="77777777" w:rsidR="00E5750A" w:rsidRPr="00A52959" w:rsidRDefault="00E5750A" w:rsidP="00E5750A">
            <w:pPr>
              <w:jc w:val="both"/>
              <w:rPr>
                <w:lang w:val="it"/>
              </w:rPr>
            </w:pPr>
            <w:r w:rsidRPr="00A52959">
              <w:rPr>
                <w:lang w:val="it"/>
              </w:rPr>
              <w:t>Non vediamo il motivo per non consentire agli Stati membri di dichiarare le spese in overbooking prima dell'anno contabile finale solo a causa del concetto di chiusura annuale.</w:t>
            </w:r>
          </w:p>
          <w:p w14:paraId="382C4DEF" w14:textId="77777777" w:rsidR="00E5750A" w:rsidRPr="00A52959" w:rsidRDefault="00E5750A" w:rsidP="00E5750A">
            <w:pPr>
              <w:jc w:val="both"/>
              <w:rPr>
                <w:lang w:val="it"/>
              </w:rPr>
            </w:pPr>
            <w:r w:rsidRPr="00A52959">
              <w:rPr>
                <w:lang w:val="it"/>
              </w:rPr>
              <w:t>Si tratta di un problema piuttosto tecnico, che può essere risolto da parte della Commissione.</w:t>
            </w:r>
          </w:p>
          <w:p w14:paraId="16B68BD7" w14:textId="77777777" w:rsidR="00E5750A" w:rsidRPr="00A52959" w:rsidRDefault="00E5750A" w:rsidP="00E5750A">
            <w:pPr>
              <w:jc w:val="both"/>
              <w:rPr>
                <w:lang w:val="it"/>
              </w:rPr>
            </w:pPr>
            <w:r w:rsidRPr="00A52959">
              <w:rPr>
                <w:lang w:val="it"/>
              </w:rPr>
              <w:t>Pertanto, dobbiamo attenerci al nostro commento per gli stessi motivi (vedi commento 44 del Q&amp;A).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41F6B8D" w14:textId="2102A934" w:rsidR="00E5750A" w:rsidRPr="00A52959" w:rsidRDefault="00E5750A" w:rsidP="00E5750A">
            <w:pPr>
              <w:jc w:val="both"/>
              <w:rPr>
                <w:lang w:val="it"/>
              </w:rPr>
            </w:pPr>
            <w:r w:rsidRPr="00A52959">
              <w:rPr>
                <w:lang w:val="it"/>
              </w:rPr>
              <w:t>Cfr. risposta all</w:t>
            </w:r>
            <w:r w:rsidR="00EA4718">
              <w:rPr>
                <w:lang w:val="it"/>
              </w:rPr>
              <w:t>a</w:t>
            </w:r>
            <w:r w:rsidRPr="00A52959">
              <w:rPr>
                <w:lang w:val="it"/>
              </w:rPr>
              <w:t xml:space="preserve"> </w:t>
            </w:r>
            <w:hyperlink w:anchor="_14_1" w:history="1">
              <w:r w:rsidR="00EA4718" w:rsidRPr="00EA4718">
                <w:rPr>
                  <w:rStyle w:val="Collegamentoipertestuale"/>
                  <w:lang w:val="it"/>
                </w:rPr>
                <w:t>domanda n. 14</w:t>
              </w:r>
            </w:hyperlink>
            <w:r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p>
        </w:tc>
      </w:tr>
      <w:tr w:rsidR="00E5750A" w:rsidRPr="00A52959" w14:paraId="557EF6E4" w14:textId="77777777" w:rsidTr="00CC10CD">
        <w:tblPrEx>
          <w:tblCellMar>
            <w:left w:w="108" w:type="dxa"/>
          </w:tblCellMar>
        </w:tblPrEx>
        <w:trPr>
          <w:trHeight w:val="731"/>
        </w:trPr>
        <w:tc>
          <w:tcPr>
            <w:tcW w:w="1135" w:type="dxa"/>
            <w:tcBorders>
              <w:top w:val="single" w:sz="4" w:space="0" w:color="000000"/>
              <w:left w:val="single" w:sz="4" w:space="0" w:color="000000"/>
              <w:bottom w:val="single" w:sz="4" w:space="0" w:color="000000"/>
              <w:right w:val="single" w:sz="4" w:space="0" w:color="000000"/>
            </w:tcBorders>
          </w:tcPr>
          <w:p w14:paraId="6B3E0F21" w14:textId="77777777" w:rsidR="00E5750A" w:rsidRDefault="00E5750A" w:rsidP="00E5750A">
            <w:pPr>
              <w:pStyle w:val="Titolo3"/>
              <w:keepNext w:val="0"/>
              <w:keepLines w:val="0"/>
              <w:jc w:val="left"/>
              <w:rPr>
                <w:b w:val="0"/>
                <w:bCs/>
              </w:rPr>
            </w:pPr>
            <w:r w:rsidRPr="000F42D5">
              <w:rPr>
                <w:b w:val="0"/>
                <w:bCs/>
              </w:rPr>
              <w:t>EGESIF_</w:t>
            </w:r>
          </w:p>
          <w:p w14:paraId="6C944C1D" w14:textId="46D749EB"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BED9D84" w14:textId="1B50247B" w:rsidR="00E5750A" w:rsidRPr="00A52959" w:rsidRDefault="00E5750A" w:rsidP="00E5750A">
            <w:pPr>
              <w:pStyle w:val="Titolo3"/>
              <w:keepNext w:val="0"/>
              <w:keepLines w:val="0"/>
            </w:pPr>
            <w:r w:rsidRPr="00A52959">
              <w:rPr>
                <w:lang w:val="it"/>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5C0AB18" w14:textId="77777777" w:rsidR="00E5750A" w:rsidRPr="00A52959" w:rsidRDefault="00E5750A" w:rsidP="00E5750A">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707EE6" w14:textId="77777777" w:rsidR="00E5750A" w:rsidRPr="00A52959" w:rsidRDefault="00E5750A" w:rsidP="00E5750A">
            <w:r w:rsidRPr="00A52959">
              <w:rPr>
                <w:lang w:val="it"/>
              </w:rPr>
              <w:t>04. Gestione Finanziaria</w:t>
            </w:r>
          </w:p>
          <w:p w14:paraId="55C12CD2"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EE16A73"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8BDA8C6" w14:textId="77777777" w:rsidR="00E5750A" w:rsidRPr="00A52959" w:rsidRDefault="00E5750A" w:rsidP="00E5750A">
            <w:pPr>
              <w:jc w:val="both"/>
              <w:rPr>
                <w:lang w:val="en-US"/>
              </w:rPr>
            </w:pPr>
            <w:r w:rsidRPr="00A52959">
              <w:rPr>
                <w:lang w:val="it"/>
              </w:rPr>
              <w:t xml:space="preserve">Secondo gli orientamenti, sezione 4.4. "Tenendo conto di quanto precede e qualora gli Stati membri desiderino avere spese in overbooking disponibili nell'ultimo anno contabile, potrebbero astenersi dal dichiarare alla Commissione spese in overbooking in qualsiasi anno contabile prima dell'anno contabile finale e utilizzare queste spese tenendo conto delle esigenze del programma." (questa frase è citata ad esempio) non è accettabile dichiarare le spese in overbooking prima dell'anno contabile finale. Vorremmo opporci a questa disposizione e chiedere di riconsiderare la questione consentendo di dichiarare in modo flessibile e cumulativo tutte le spese sostenute e l'importo dichiarato sopra contributo da utilizzare come overbooking. In caso contrario, crea oneri amministrativi nel processo di dichiarazione. Non evidenziamo i progetti, che sono coperti dall'overbooking.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F009C73" w14:textId="436B25CD" w:rsidR="00E5750A" w:rsidRPr="00A52959" w:rsidRDefault="00E5750A" w:rsidP="00E5750A">
            <w:pPr>
              <w:jc w:val="both"/>
            </w:pPr>
            <w:r w:rsidRPr="00A52959">
              <w:rPr>
                <w:lang w:val="it"/>
              </w:rPr>
              <w:t xml:space="preserve">Cfr. risposta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p>
        </w:tc>
      </w:tr>
      <w:tr w:rsidR="00E5750A" w:rsidRPr="00A52959" w14:paraId="73AD10F8"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7E6DC4B6" w14:textId="77777777" w:rsidR="00E5750A" w:rsidRDefault="00E5750A" w:rsidP="00E5750A">
            <w:pPr>
              <w:pStyle w:val="Titolo3"/>
              <w:keepNext w:val="0"/>
              <w:keepLines w:val="0"/>
              <w:jc w:val="left"/>
              <w:rPr>
                <w:b w:val="0"/>
                <w:bCs/>
              </w:rPr>
            </w:pPr>
            <w:r w:rsidRPr="000F42D5">
              <w:rPr>
                <w:b w:val="0"/>
                <w:bCs/>
              </w:rPr>
              <w:t>EGESIF_</w:t>
            </w:r>
          </w:p>
          <w:p w14:paraId="71D00279" w14:textId="542079B8"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52484C7" w14:textId="1038E5AE" w:rsidR="00E5750A" w:rsidRPr="00A52959" w:rsidRDefault="00E5750A" w:rsidP="00E5750A">
            <w:pPr>
              <w:pStyle w:val="Titolo3"/>
              <w:keepNext w:val="0"/>
              <w:keepLines w:val="0"/>
            </w:pPr>
            <w:r w:rsidRPr="00A52959">
              <w:rPr>
                <w:lang w:val="it"/>
              </w:rPr>
              <w:t>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506C0CE" w14:textId="77777777" w:rsidR="00E5750A" w:rsidRPr="00A52959" w:rsidRDefault="00E5750A" w:rsidP="00E5750A">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1F51B6" w14:textId="77777777" w:rsidR="00E5750A" w:rsidRPr="00A52959" w:rsidRDefault="00E5750A" w:rsidP="00E5750A">
            <w:r w:rsidRPr="00A52959">
              <w:rPr>
                <w:lang w:val="it"/>
              </w:rPr>
              <w:t>04. Gestione Finanziaria</w:t>
            </w:r>
          </w:p>
          <w:p w14:paraId="2F8E99C5"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ADEE91" w14:textId="77777777" w:rsidR="00E5750A" w:rsidRPr="00A52959" w:rsidRDefault="00E5750A" w:rsidP="00E5750A">
            <w:r w:rsidRPr="00A52959">
              <w:rPr>
                <w:lang w:val="it"/>
              </w:rPr>
              <w:lastRenderedPageBreak/>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A5D58B" w14:textId="77777777" w:rsidR="00E5750A" w:rsidRPr="00A52959" w:rsidRDefault="00E5750A" w:rsidP="00E5750A">
            <w:pPr>
              <w:jc w:val="both"/>
            </w:pPr>
            <w:r w:rsidRPr="00A52959">
              <w:rPr>
                <w:lang w:val="it"/>
              </w:rPr>
              <w:t xml:space="preserve">punto 4.4 + allegato IV - Spiegare perché la procedura di overbooking può applicarsi solo alle </w:t>
            </w:r>
            <w:r w:rsidRPr="00A52959">
              <w:rPr>
                <w:lang w:val="it"/>
              </w:rPr>
              <w:lastRenderedPageBreak/>
              <w:t xml:space="preserve">spese dichiarate nell'anno contabile finale. La procedura per il calcolo del saldo finale si basa sulle spese certificate durante l'intero periodo di attuazione. Sembra possibile modificare il metodo di calcolo del saldo finale tenendo conto dell'overbooking degli anni contabili precedenti. Proposta di formula modificata: </w:t>
            </w:r>
          </w:p>
          <w:p w14:paraId="7FFDF70E" w14:textId="77777777" w:rsidR="00E5750A" w:rsidRPr="00A52959" w:rsidRDefault="00E5750A" w:rsidP="00E5750A">
            <w:pPr>
              <w:jc w:val="both"/>
            </w:pPr>
            <w:r w:rsidRPr="00A52959">
              <w:rPr>
                <w:lang w:val="it"/>
              </w:rPr>
              <w:t xml:space="preserve"> M - F - C - (D - D1) o C - (E - E1).</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CFBD1D1" w14:textId="1E60C81E" w:rsidR="00E5750A" w:rsidRPr="00A52959" w:rsidRDefault="00E5750A" w:rsidP="00E5750A">
            <w:pPr>
              <w:jc w:val="both"/>
            </w:pPr>
            <w:r w:rsidRPr="00A52959">
              <w:rPr>
                <w:lang w:val="it"/>
              </w:rPr>
              <w:lastRenderedPageBreak/>
              <w:t xml:space="preserve">Cfr. risposta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p>
        </w:tc>
      </w:tr>
      <w:tr w:rsidR="00E5750A" w:rsidRPr="00A52959" w14:paraId="4D649A98" w14:textId="77777777" w:rsidTr="00CC10CD">
        <w:tblPrEx>
          <w:tblCellMar>
            <w:left w:w="108" w:type="dxa"/>
            <w:right w:w="5" w:type="dxa"/>
          </w:tblCellMar>
        </w:tblPrEx>
        <w:trPr>
          <w:trHeight w:val="5043"/>
        </w:trPr>
        <w:tc>
          <w:tcPr>
            <w:tcW w:w="1135" w:type="dxa"/>
            <w:tcBorders>
              <w:top w:val="single" w:sz="4" w:space="0" w:color="000000"/>
              <w:left w:val="single" w:sz="4" w:space="0" w:color="000000"/>
              <w:bottom w:val="single" w:sz="4" w:space="0" w:color="000000"/>
              <w:right w:val="single" w:sz="4" w:space="0" w:color="000000"/>
            </w:tcBorders>
          </w:tcPr>
          <w:p w14:paraId="21547C55" w14:textId="77777777" w:rsidR="00E5750A" w:rsidRDefault="00E5750A" w:rsidP="00E5750A">
            <w:pPr>
              <w:pStyle w:val="Titolo3"/>
              <w:keepNext w:val="0"/>
              <w:keepLines w:val="0"/>
              <w:jc w:val="left"/>
              <w:rPr>
                <w:b w:val="0"/>
                <w:bCs/>
              </w:rPr>
            </w:pPr>
            <w:r w:rsidRPr="000F42D5">
              <w:rPr>
                <w:b w:val="0"/>
                <w:bCs/>
              </w:rPr>
              <w:t>EGESIF_</w:t>
            </w:r>
          </w:p>
          <w:p w14:paraId="7FE68677" w14:textId="41328BA4"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170F653" w14:textId="53FBD9FC" w:rsidR="00E5750A" w:rsidRPr="00A52959" w:rsidRDefault="00E5750A" w:rsidP="00E5750A">
            <w:pPr>
              <w:pStyle w:val="Titolo3"/>
              <w:keepNext w:val="0"/>
              <w:keepLines w:val="0"/>
            </w:pPr>
            <w:r w:rsidRPr="00A52959">
              <w:rPr>
                <w:lang w:val="it"/>
              </w:rPr>
              <w:t>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A6AE48" w14:textId="77777777" w:rsidR="00E5750A" w:rsidRPr="00A52959" w:rsidRDefault="00E5750A" w:rsidP="00E5750A">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790216" w14:textId="77777777" w:rsidR="00E5750A" w:rsidRPr="00A52959" w:rsidRDefault="00E5750A" w:rsidP="00E5750A">
            <w:r w:rsidRPr="00A52959">
              <w:rPr>
                <w:lang w:val="it"/>
              </w:rPr>
              <w:t>04. Gestione Finanziaria</w:t>
            </w:r>
          </w:p>
          <w:p w14:paraId="3B51B845"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170456"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30E25D8" w14:textId="77777777" w:rsidR="00E5750A" w:rsidRPr="00A52959" w:rsidRDefault="00E5750A" w:rsidP="00E5750A">
            <w:pPr>
              <w:jc w:val="both"/>
            </w:pPr>
            <w:r w:rsidRPr="00A52959">
              <w:rPr>
                <w:lang w:val="it"/>
              </w:rPr>
              <w:t xml:space="preserve">Sotto paragrafo 4.4 Overbooking </w:t>
            </w:r>
          </w:p>
          <w:p w14:paraId="20CE97B4" w14:textId="77777777" w:rsidR="00E5750A" w:rsidRPr="00A52959" w:rsidRDefault="00E5750A" w:rsidP="00E5750A">
            <w:pPr>
              <w:jc w:val="both"/>
            </w:pPr>
            <w:r w:rsidRPr="00A52959">
              <w:rPr>
                <w:lang w:val="it"/>
              </w:rPr>
              <w:t xml:space="preserve">L'applicazione pratica del contenuto di questa sezione, come indicato negli orientamenti, può essere complessa, non ha valore aggiunto e potrebbe essere fonte di confusione, poiché significherebbe dichiarare di nuovo gli importi che negli anni precedenti hanno superato quanto programmato per ciascun asse, dato che tali importi non corrispondono a richieste specifiche di rimborso e che gli importi dichiarati cumulativamente sono inclusi nel sistema informativo per verificare il rispetto della regola n + 3. Per questo motivo, ai fini del calcolo della chiusura, si propone che gli importi dichiarati siano cumulativi a partire dall'origine del programma e che gli importi in eccesso siano utilizzati, come indicato negli orientamenti, sia per compensare eventuali rettifiche finanziarie sia per sfruttare la flessibilità di trasferimento tra assi del 10 % consentita dal regolamento sulle disposizioni comuni (RDC). Il testo del punto 4.4 dovrebbe pertanto essere modificato per chiarire che l'attuazione è possibile.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09E8BC4" w14:textId="041C2E99" w:rsidR="00E5750A" w:rsidRPr="00A52959" w:rsidRDefault="00E5750A" w:rsidP="00E5750A">
            <w:pPr>
              <w:jc w:val="both"/>
            </w:pPr>
            <w:r w:rsidRPr="00A52959">
              <w:rPr>
                <w:lang w:val="it"/>
              </w:rPr>
              <w:t xml:space="preserve">Cfr. risposta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w:t>
            </w:r>
          </w:p>
        </w:tc>
      </w:tr>
      <w:tr w:rsidR="00E5750A" w:rsidRPr="00A52959" w14:paraId="771EE8A7" w14:textId="77777777" w:rsidTr="00CC10CD">
        <w:tblPrEx>
          <w:tblCellMar>
            <w:left w:w="108" w:type="dxa"/>
            <w:right w:w="59"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3B48C105" w14:textId="77777777" w:rsidR="00E5750A" w:rsidRDefault="00E5750A" w:rsidP="00E5750A">
            <w:pPr>
              <w:pStyle w:val="Titolo3"/>
              <w:keepNext w:val="0"/>
              <w:keepLines w:val="0"/>
              <w:jc w:val="left"/>
              <w:rPr>
                <w:b w:val="0"/>
                <w:bCs/>
              </w:rPr>
            </w:pPr>
            <w:r w:rsidRPr="000F42D5">
              <w:rPr>
                <w:b w:val="0"/>
                <w:bCs/>
              </w:rPr>
              <w:t>EGESIF_</w:t>
            </w:r>
          </w:p>
          <w:p w14:paraId="1CCB4E74" w14:textId="7121AABD"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492521C" w14:textId="49C16EFA" w:rsidR="00E5750A" w:rsidRPr="00A52959" w:rsidRDefault="00E5750A" w:rsidP="00E5750A">
            <w:pPr>
              <w:pStyle w:val="Titolo3"/>
              <w:keepNext w:val="0"/>
              <w:keepLines w:val="0"/>
            </w:pPr>
            <w:r w:rsidRPr="00A52959">
              <w:rPr>
                <w:lang w:val="it"/>
              </w:rPr>
              <w:t>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64DDCF" w14:textId="77777777" w:rsidR="00E5750A" w:rsidRPr="00A52959" w:rsidRDefault="00E5750A" w:rsidP="00E5750A">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9DF551" w14:textId="77777777" w:rsidR="00E5750A" w:rsidRPr="00A52959" w:rsidRDefault="00E5750A" w:rsidP="00E5750A">
            <w:r w:rsidRPr="00A52959">
              <w:rPr>
                <w:lang w:val="it"/>
              </w:rPr>
              <w:t>04. Gestione Finanziaria</w:t>
            </w:r>
          </w:p>
          <w:p w14:paraId="0AD8D0DD"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D156BF"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BF9BA87" w14:textId="77777777" w:rsidR="00E5750A" w:rsidRPr="00A52959" w:rsidRDefault="00E5750A" w:rsidP="00E5750A">
            <w:pPr>
              <w:jc w:val="both"/>
              <w:rPr>
                <w:lang w:val="it"/>
              </w:rPr>
            </w:pPr>
            <w:r w:rsidRPr="00A52959">
              <w:rPr>
                <w:lang w:val="it"/>
              </w:rPr>
              <w:t xml:space="preserve">"Se le spese in overbooking non sono necessarie prima dell'anno contabile finale, gli Stati membri dichiareranno alla Commissione tali spese, comprese le spese sostenute e pagate dai beneficiari durante gli anni contabili precedenti, solo nell'anno contabile finale (o in una fase precedente se uno Stato membro opta per una chiusura anticipata). Spese in overbooking </w:t>
            </w:r>
            <w:r w:rsidRPr="00A52959">
              <w:rPr>
                <w:lang w:val="it"/>
              </w:rPr>
              <w:lastRenderedPageBreak/>
              <w:t xml:space="preserve">dichiarate alla Commissione nell'ultimo anno contabile saranno prese in considerazione alla chiusura e dopo la chiusura per sostituire gli importi irregolari (dichiarati in qualsiasi anno contabile, compreso l'anno contabile finale) e per la flessibilità del 10% di cui all'articolo 130, paragrafo 3, dell'RDC18. Fatto salvo l'articolo 145, paragrafo 7, dell'RDC, gli Stati membri possono sostituire gli importi irregolari, individuati dopo la presentazione dei conti dell'anno contabile finale/dopo la chiusura, utilizzando spese in overbooking." </w:t>
            </w:r>
          </w:p>
          <w:p w14:paraId="0675780E" w14:textId="77777777" w:rsidR="00E5750A" w:rsidRPr="00A52959" w:rsidRDefault="00E5750A" w:rsidP="00E5750A">
            <w:pPr>
              <w:jc w:val="both"/>
            </w:pPr>
            <w:r w:rsidRPr="00A52959">
              <w:rPr>
                <w:lang w:val="it"/>
              </w:rPr>
              <w:t>RO: Per quanto riguarda la sostituzione delle spese non ammissibili con spese in overbooking, la nostra proposta è di poter utilizzare le spese in overbooking, che soddisfano le condizioni di ammissibilità, anche se non sono state incluse nella domanda finale di pagamento intermedio.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38B6E9A" w14:textId="1A4EDAF1" w:rsidR="00E5750A" w:rsidRPr="00A52959" w:rsidRDefault="00E5750A" w:rsidP="00E5750A">
            <w:pPr>
              <w:jc w:val="both"/>
            </w:pPr>
            <w:r w:rsidRPr="00A52959">
              <w:rPr>
                <w:lang w:val="it"/>
              </w:rPr>
              <w:lastRenderedPageBreak/>
              <w:t xml:space="preserve">Cfr. risposta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p>
        </w:tc>
      </w:tr>
      <w:tr w:rsidR="00E5750A" w:rsidRPr="00A52959" w14:paraId="639BF9C1" w14:textId="77777777" w:rsidTr="00CC10CD">
        <w:tblPrEx>
          <w:tblCellMar>
            <w:left w:w="108" w:type="dxa"/>
          </w:tblCellMar>
        </w:tblPrEx>
        <w:trPr>
          <w:trHeight w:val="2368"/>
        </w:trPr>
        <w:tc>
          <w:tcPr>
            <w:tcW w:w="1135" w:type="dxa"/>
            <w:tcBorders>
              <w:top w:val="single" w:sz="4" w:space="0" w:color="000000"/>
              <w:left w:val="single" w:sz="4" w:space="0" w:color="000000"/>
              <w:bottom w:val="single" w:sz="4" w:space="0" w:color="000000"/>
              <w:right w:val="single" w:sz="4" w:space="0" w:color="000000"/>
            </w:tcBorders>
          </w:tcPr>
          <w:p w14:paraId="768BDD76" w14:textId="77777777" w:rsidR="00E5750A" w:rsidRDefault="00E5750A" w:rsidP="00E5750A">
            <w:pPr>
              <w:pStyle w:val="Titolo3"/>
              <w:keepNext w:val="0"/>
              <w:keepLines w:val="0"/>
              <w:jc w:val="left"/>
              <w:rPr>
                <w:b w:val="0"/>
                <w:bCs/>
              </w:rPr>
            </w:pPr>
            <w:r w:rsidRPr="000F42D5">
              <w:rPr>
                <w:b w:val="0"/>
                <w:bCs/>
              </w:rPr>
              <w:t>EGESIF_</w:t>
            </w:r>
          </w:p>
          <w:p w14:paraId="564BD131" w14:textId="6EBBDD51"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7D03F48" w14:textId="3E8D859E" w:rsidR="00E5750A" w:rsidRPr="00A52959" w:rsidRDefault="00E5750A" w:rsidP="00E5750A">
            <w:pPr>
              <w:pStyle w:val="Titolo3"/>
              <w:keepNext w:val="0"/>
              <w:keepLines w:val="0"/>
            </w:pPr>
            <w:bookmarkStart w:id="30" w:name="_36"/>
            <w:bookmarkEnd w:id="30"/>
            <w:r w:rsidRPr="00A52959">
              <w:rPr>
                <w:lang w:val="it"/>
              </w:rPr>
              <w:t>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B18ADA9" w14:textId="77777777" w:rsidR="00E5750A" w:rsidRPr="00A52959" w:rsidRDefault="00E5750A" w:rsidP="00E5750A">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CAF3A7" w14:textId="77777777" w:rsidR="00E5750A" w:rsidRPr="00A52959" w:rsidRDefault="00E5750A" w:rsidP="00E5750A">
            <w:r w:rsidRPr="00A52959">
              <w:rPr>
                <w:lang w:val="it"/>
              </w:rPr>
              <w:t>04. Gestione Finanziaria</w:t>
            </w:r>
          </w:p>
          <w:p w14:paraId="20F21D8B"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64291A"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489887D" w14:textId="77777777" w:rsidR="00E5750A" w:rsidRPr="00A52959" w:rsidRDefault="00E5750A" w:rsidP="00E5750A">
            <w:pPr>
              <w:jc w:val="both"/>
            </w:pPr>
            <w:r w:rsidRPr="00A52959">
              <w:rPr>
                <w:lang w:val="it"/>
              </w:rPr>
              <w:t xml:space="preserve">Per quanto riguarda la frase seguente menzionata al punto 4.4. "Overbooking": «Le spese in overbooking dichiarate alla Commissione nell'ultimo anno contabile saranno prese in considerazione alla chiusura e dopo la chiusura per sostituire gli importi irregolari (dichiarati in qualsiasi anno contabile, compreso l'anno contabile finale) e per la flessibilità del 10% ai sensi dell'articolo 130, paragrafo 3, dell'RDC», significa che è possibile utilizzare la flessibilità del 10% solo in caso di overbooking?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B45E62D" w14:textId="77777777" w:rsidR="00E5750A" w:rsidRPr="00A52959" w:rsidRDefault="00E5750A" w:rsidP="00E5750A">
            <w:pPr>
              <w:jc w:val="both"/>
            </w:pPr>
            <w:r w:rsidRPr="00A52959">
              <w:rPr>
                <w:lang w:val="it"/>
              </w:rPr>
              <w:t xml:space="preserve">Corretta. </w:t>
            </w:r>
          </w:p>
        </w:tc>
      </w:tr>
      <w:tr w:rsidR="00E5750A" w:rsidRPr="00A52959" w14:paraId="05541C93" w14:textId="77777777" w:rsidTr="00CC10CD">
        <w:tblPrEx>
          <w:tblCellMar>
            <w:left w:w="108" w:type="dxa"/>
          </w:tblCellMar>
        </w:tblPrEx>
        <w:trPr>
          <w:trHeight w:val="1963"/>
        </w:trPr>
        <w:tc>
          <w:tcPr>
            <w:tcW w:w="1135" w:type="dxa"/>
            <w:tcBorders>
              <w:top w:val="single" w:sz="4" w:space="0" w:color="000000"/>
              <w:left w:val="single" w:sz="4" w:space="0" w:color="000000"/>
              <w:bottom w:val="single" w:sz="4" w:space="0" w:color="000000"/>
              <w:right w:val="single" w:sz="4" w:space="0" w:color="000000"/>
            </w:tcBorders>
          </w:tcPr>
          <w:p w14:paraId="629727EA" w14:textId="77777777" w:rsidR="00E5750A" w:rsidRDefault="00E5750A" w:rsidP="00E5750A">
            <w:pPr>
              <w:pStyle w:val="Titolo3"/>
              <w:keepNext w:val="0"/>
              <w:keepLines w:val="0"/>
              <w:jc w:val="left"/>
              <w:rPr>
                <w:b w:val="0"/>
                <w:bCs/>
              </w:rPr>
            </w:pPr>
            <w:r w:rsidRPr="000F42D5">
              <w:rPr>
                <w:b w:val="0"/>
                <w:bCs/>
              </w:rPr>
              <w:t>EGESIF_</w:t>
            </w:r>
          </w:p>
          <w:p w14:paraId="1EAE7C0C" w14:textId="5BE31C70"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214F019" w14:textId="35A539FD" w:rsidR="00E5750A" w:rsidRPr="00A52959" w:rsidRDefault="00E5750A" w:rsidP="00E5750A">
            <w:pPr>
              <w:pStyle w:val="Titolo3"/>
              <w:keepNext w:val="0"/>
              <w:keepLines w:val="0"/>
            </w:pPr>
            <w:r w:rsidRPr="00A52959">
              <w:rPr>
                <w:lang w:val="it"/>
              </w:rPr>
              <w:t>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4BA4E1" w14:textId="77777777" w:rsidR="00E5750A" w:rsidRPr="00A52959" w:rsidRDefault="00E5750A" w:rsidP="00E5750A">
            <w:pPr>
              <w:jc w:val="center"/>
            </w:pPr>
            <w:r w:rsidRPr="00A52959">
              <w:rPr>
                <w:lang w:val="it"/>
              </w:rPr>
              <w:t>Cipro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01359D" w14:textId="77777777" w:rsidR="00E5750A" w:rsidRPr="00A52959" w:rsidRDefault="00E5750A" w:rsidP="00E5750A">
            <w:r w:rsidRPr="00A52959">
              <w:rPr>
                <w:lang w:val="it"/>
              </w:rPr>
              <w:t>04. Gestione Finanziaria</w:t>
            </w:r>
          </w:p>
          <w:p w14:paraId="5E7294C3"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C1D6AD"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355A2E2" w14:textId="77777777" w:rsidR="00E5750A" w:rsidRPr="00A52959" w:rsidRDefault="00E5750A" w:rsidP="00E5750A">
            <w:pPr>
              <w:jc w:val="both"/>
            </w:pPr>
            <w:r w:rsidRPr="00A52959">
              <w:rPr>
                <w:lang w:val="it"/>
              </w:rPr>
              <w:t xml:space="preserve">4.4 OVERBOOKING </w:t>
            </w:r>
          </w:p>
          <w:p w14:paraId="675691A4" w14:textId="77777777" w:rsidR="00E5750A" w:rsidRPr="00A52959" w:rsidRDefault="00E5750A" w:rsidP="00E5750A">
            <w:pPr>
              <w:jc w:val="both"/>
            </w:pPr>
            <w:r w:rsidRPr="00A52959">
              <w:rPr>
                <w:lang w:val="it"/>
              </w:rPr>
              <w:t xml:space="preserve">"Poiché le domande di pagamento sono cumulative solo entro un determinato anno contabile, se una priorità raggiunge il contributo massimo dei Fondi stabilito nella decisione della Commissione che approva il programma prima dell'anno contabile finale, le spese dichiarate alla Commissione superiori a questo contributo massimo dei Fondi per la priorità non saranno riportati all'esercizio successivo." </w:t>
            </w:r>
          </w:p>
          <w:p w14:paraId="7F1E1CBD" w14:textId="77777777" w:rsidR="00E5750A" w:rsidRPr="00A52959" w:rsidRDefault="00E5750A" w:rsidP="00E5750A">
            <w:pPr>
              <w:jc w:val="both"/>
            </w:pPr>
            <w:r w:rsidRPr="00A52959">
              <w:rPr>
                <w:lang w:val="it"/>
              </w:rPr>
              <w:lastRenderedPageBreak/>
              <w:t xml:space="preserve">Pur comprendendo la logica dei conti annuali, continuiamo a credere che non sia giusto per gli Stati membri che le spese ammissibili dichiarate non vengono prese in considerazione durante la procedura di chiusura, se queste sono state dichiarate all'anno contabile precedente e la priorità ha già raggiunto l'importo massimo del contributo comunitario. C'è sempre il rischio che gli Stati membri abbiano alcune rettifiche finanziarie a detta priorità durante la chiusura o valgono la regola della flessibilità del 10 % tra le priorità dello stesso Fondo.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1416889" w14:textId="41B33DCF" w:rsidR="00E5750A" w:rsidRPr="00A52959" w:rsidRDefault="00E5750A" w:rsidP="00E5750A">
            <w:pPr>
              <w:jc w:val="both"/>
            </w:pPr>
            <w:r w:rsidRPr="00A52959">
              <w:rPr>
                <w:lang w:val="it"/>
              </w:rPr>
              <w:lastRenderedPageBreak/>
              <w:t xml:space="preserve">Cfr. risposte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p>
        </w:tc>
      </w:tr>
      <w:tr w:rsidR="00E5750A" w:rsidRPr="00A52959" w14:paraId="1C3A4B21" w14:textId="77777777" w:rsidTr="00CC10CD">
        <w:tblPrEx>
          <w:tblCellMar>
            <w:left w:w="108" w:type="dxa"/>
          </w:tblCellMar>
        </w:tblPrEx>
        <w:trPr>
          <w:trHeight w:val="2391"/>
        </w:trPr>
        <w:tc>
          <w:tcPr>
            <w:tcW w:w="1135" w:type="dxa"/>
            <w:tcBorders>
              <w:top w:val="single" w:sz="4" w:space="0" w:color="000000"/>
              <w:left w:val="single" w:sz="4" w:space="0" w:color="000000"/>
              <w:bottom w:val="single" w:sz="4" w:space="0" w:color="000000"/>
              <w:right w:val="single" w:sz="4" w:space="0" w:color="000000"/>
            </w:tcBorders>
          </w:tcPr>
          <w:p w14:paraId="3B9F8808" w14:textId="77777777" w:rsidR="00E5750A" w:rsidRDefault="00E5750A" w:rsidP="00E5750A">
            <w:pPr>
              <w:pStyle w:val="Titolo3"/>
              <w:keepNext w:val="0"/>
              <w:keepLines w:val="0"/>
              <w:jc w:val="left"/>
              <w:rPr>
                <w:b w:val="0"/>
                <w:bCs/>
              </w:rPr>
            </w:pPr>
            <w:r w:rsidRPr="000F42D5">
              <w:rPr>
                <w:b w:val="0"/>
                <w:bCs/>
              </w:rPr>
              <w:t>EGESIF_</w:t>
            </w:r>
          </w:p>
          <w:p w14:paraId="07514ED1" w14:textId="72326070"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6D8EDDA" w14:textId="26D9A9BC" w:rsidR="00E5750A" w:rsidRPr="00A52959" w:rsidRDefault="00E5750A" w:rsidP="00E5750A">
            <w:pPr>
              <w:pStyle w:val="Titolo3"/>
              <w:keepNext w:val="0"/>
              <w:keepLines w:val="0"/>
            </w:pPr>
            <w:r w:rsidRPr="00A52959">
              <w:rPr>
                <w:lang w:val="it"/>
              </w:rPr>
              <w:t>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B296B62" w14:textId="77777777" w:rsidR="00E5750A" w:rsidRPr="00A52959" w:rsidRDefault="00E5750A" w:rsidP="00E5750A">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09685E" w14:textId="77777777" w:rsidR="00E5750A" w:rsidRPr="00A52959" w:rsidRDefault="00E5750A" w:rsidP="00E5750A">
            <w:r w:rsidRPr="00A52959">
              <w:rPr>
                <w:lang w:val="it"/>
              </w:rPr>
              <w:t>04. Gestione Finanziaria</w:t>
            </w:r>
          </w:p>
          <w:p w14:paraId="76F5A8D9"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5B90B5"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8CB3D9A" w14:textId="77777777" w:rsidR="00E5750A" w:rsidRPr="00A52959" w:rsidRDefault="00E5750A" w:rsidP="00E5750A">
            <w:pPr>
              <w:jc w:val="both"/>
            </w:pPr>
            <w:r w:rsidRPr="00A52959">
              <w:rPr>
                <w:lang w:val="it"/>
              </w:rPr>
              <w:t xml:space="preserve">4.4. Overbooking: </w:t>
            </w:r>
          </w:p>
          <w:p w14:paraId="08073296" w14:textId="77777777" w:rsidR="00E5750A" w:rsidRPr="00A52959" w:rsidRDefault="00E5750A" w:rsidP="00E5750A">
            <w:pPr>
              <w:jc w:val="both"/>
            </w:pPr>
            <w:r w:rsidRPr="00A52959">
              <w:rPr>
                <w:lang w:val="it"/>
              </w:rPr>
              <w:t xml:space="preserve">Se una priorità raggiunge il contributo massimo dei Fondi stabilito nella decisione della Commissione che approva il programma prima dell'anno contabile finale, che ne sarà delle spese dichiarate alla Commissione superiori al contributo massimo dei Fondi per la priorità (in quanto non possono essere riportati all'esercizio successivo)? In che modo gli Stati membri possono rendere contabilizzabili tali spese?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72C5EB7" w14:textId="673E776F" w:rsidR="00E5750A" w:rsidRPr="00A52959" w:rsidRDefault="00E5750A" w:rsidP="00E5750A">
            <w:pPr>
              <w:jc w:val="both"/>
            </w:pPr>
            <w:r w:rsidRPr="00A52959">
              <w:rPr>
                <w:lang w:val="it"/>
              </w:rPr>
              <w:t xml:space="preserve">Cfr. risposta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p>
        </w:tc>
      </w:tr>
      <w:tr w:rsidR="00E5750A" w:rsidRPr="00A52959" w14:paraId="5FDEF5A8" w14:textId="77777777" w:rsidTr="00CC10CD">
        <w:tblPrEx>
          <w:tblCellMar>
            <w:left w:w="108" w:type="dxa"/>
            <w:right w:w="59" w:type="dxa"/>
          </w:tblCellMar>
        </w:tblPrEx>
        <w:trPr>
          <w:trHeight w:val="2677"/>
        </w:trPr>
        <w:tc>
          <w:tcPr>
            <w:tcW w:w="1135" w:type="dxa"/>
            <w:tcBorders>
              <w:top w:val="single" w:sz="4" w:space="0" w:color="000000"/>
              <w:left w:val="single" w:sz="4" w:space="0" w:color="000000"/>
              <w:bottom w:val="single" w:sz="4" w:space="0" w:color="000000"/>
              <w:right w:val="single" w:sz="4" w:space="0" w:color="000000"/>
            </w:tcBorders>
          </w:tcPr>
          <w:p w14:paraId="589A218B" w14:textId="77777777" w:rsidR="00E5750A" w:rsidRDefault="00E5750A" w:rsidP="00E5750A">
            <w:pPr>
              <w:pStyle w:val="Titolo3"/>
              <w:keepNext w:val="0"/>
              <w:keepLines w:val="0"/>
              <w:jc w:val="left"/>
              <w:rPr>
                <w:b w:val="0"/>
                <w:bCs/>
              </w:rPr>
            </w:pPr>
            <w:r w:rsidRPr="000F42D5">
              <w:rPr>
                <w:b w:val="0"/>
                <w:bCs/>
              </w:rPr>
              <w:t>EGESIF_</w:t>
            </w:r>
          </w:p>
          <w:p w14:paraId="7AFF27AE" w14:textId="2C05B441"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7A33A51" w14:textId="55496045" w:rsidR="00E5750A" w:rsidRPr="00A52959" w:rsidRDefault="00E5750A" w:rsidP="00E5750A">
            <w:pPr>
              <w:pStyle w:val="Titolo3"/>
              <w:keepNext w:val="0"/>
              <w:keepLines w:val="0"/>
            </w:pPr>
            <w:r w:rsidRPr="00A52959">
              <w:rPr>
                <w:lang w:val="it"/>
              </w:rPr>
              <w:t>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00FF3B" w14:textId="77777777" w:rsidR="00E5750A" w:rsidRPr="00A52959" w:rsidRDefault="00E5750A" w:rsidP="00E5750A">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4C510D" w14:textId="77777777" w:rsidR="00E5750A" w:rsidRPr="00A52959" w:rsidRDefault="00E5750A" w:rsidP="00E5750A">
            <w:r w:rsidRPr="00A52959">
              <w:rPr>
                <w:lang w:val="it"/>
              </w:rPr>
              <w:t>04. Gestione Finanziaria</w:t>
            </w:r>
          </w:p>
          <w:p w14:paraId="63CE38A9"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609C88"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A621841" w14:textId="77777777" w:rsidR="00E5750A" w:rsidRPr="00A52959" w:rsidRDefault="00E5750A" w:rsidP="00E5750A">
            <w:pPr>
              <w:jc w:val="both"/>
            </w:pPr>
            <w:r w:rsidRPr="00A52959">
              <w:rPr>
                <w:lang w:val="it"/>
              </w:rPr>
              <w:t xml:space="preserve">4.4 Overbooking (p6, ultimo comma): </w:t>
            </w:r>
          </w:p>
          <w:p w14:paraId="7049190D" w14:textId="77777777" w:rsidR="00E5750A" w:rsidRPr="00A52959" w:rsidRDefault="00E5750A" w:rsidP="00E5750A">
            <w:pPr>
              <w:jc w:val="both"/>
            </w:pPr>
            <w:r w:rsidRPr="00A52959">
              <w:rPr>
                <w:lang w:val="it"/>
              </w:rPr>
              <w:t xml:space="preserve">A causa della logica di liquidazione annuale, non è chiaro se gli importi relativi all'overbooking riportati nell'ultimo anno contabile possano riguardare anche le irregolarità rilevate retroattivamente agli anni precedenti. La prego di confermarlo.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F5304B4" w14:textId="77777777" w:rsidR="00E5750A" w:rsidRPr="00A52959" w:rsidRDefault="00E5750A" w:rsidP="00E5750A">
            <w:pPr>
              <w:jc w:val="both"/>
            </w:pPr>
            <w:r w:rsidRPr="00A52959">
              <w:rPr>
                <w:lang w:val="it"/>
              </w:rPr>
              <w:t xml:space="preserve">Secondo gli orientamenti per la chiusura, questo è possibile: </w:t>
            </w:r>
          </w:p>
          <w:p w14:paraId="6EE84654" w14:textId="77777777" w:rsidR="00E5750A" w:rsidRPr="00A52959" w:rsidRDefault="00E5750A" w:rsidP="00E5750A">
            <w:pPr>
              <w:jc w:val="both"/>
            </w:pPr>
            <w:r w:rsidRPr="00A52959">
              <w:rPr>
                <w:lang w:val="it"/>
              </w:rPr>
              <w:t xml:space="preserve">"Le spese in overbooking dichiarate alla Commissione nell'ultimo anno contabile saranno prese in considerazione alla chiusura e dopo la chiusura per sostituire gli importi irregolari (dichiarati in qualsiasi anno contabile, compreso l'anno contabile finale) e per la flessibilità del 10% di cui all'articolo 130, paragrafo 3, dell'RDC. Fatto salvo l'articolo 145, paragrafo 7, dell'RDC, gli Stati membri possono sostituire gli importi irregolari, individuati dopo la presentazione dei conti dell'anno contabile finale/dopo la chiusura, utilizzando spese in overbooking." </w:t>
            </w:r>
          </w:p>
        </w:tc>
      </w:tr>
      <w:tr w:rsidR="00E5750A" w:rsidRPr="00A52959" w14:paraId="01CA80F7" w14:textId="77777777" w:rsidTr="00CC10CD">
        <w:tblPrEx>
          <w:tblCellMar>
            <w:left w:w="108" w:type="dxa"/>
            <w:right w:w="59" w:type="dxa"/>
          </w:tblCellMar>
        </w:tblPrEx>
        <w:trPr>
          <w:trHeight w:val="2677"/>
        </w:trPr>
        <w:tc>
          <w:tcPr>
            <w:tcW w:w="1135" w:type="dxa"/>
            <w:tcBorders>
              <w:top w:val="single" w:sz="4" w:space="0" w:color="000000"/>
              <w:left w:val="single" w:sz="4" w:space="0" w:color="000000"/>
              <w:bottom w:val="single" w:sz="4" w:space="0" w:color="000000"/>
              <w:right w:val="single" w:sz="4" w:space="0" w:color="000000"/>
            </w:tcBorders>
          </w:tcPr>
          <w:p w14:paraId="55E9F606" w14:textId="77777777" w:rsidR="00E5750A" w:rsidRDefault="00E5750A" w:rsidP="00E5750A">
            <w:pPr>
              <w:pStyle w:val="Titolo3"/>
              <w:keepNext w:val="0"/>
              <w:keepLines w:val="0"/>
              <w:jc w:val="left"/>
              <w:rPr>
                <w:b w:val="0"/>
                <w:bCs/>
              </w:rPr>
            </w:pPr>
            <w:r w:rsidRPr="000F42D5">
              <w:rPr>
                <w:b w:val="0"/>
                <w:bCs/>
              </w:rPr>
              <w:lastRenderedPageBreak/>
              <w:t>EGESIF_</w:t>
            </w:r>
          </w:p>
          <w:p w14:paraId="5049D9F1" w14:textId="0B902750"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78312AA" w14:textId="29A23EA4" w:rsidR="00E5750A" w:rsidRPr="00A52959" w:rsidRDefault="00E5750A" w:rsidP="00E5750A">
            <w:pPr>
              <w:pStyle w:val="Titolo3"/>
              <w:keepNext w:val="0"/>
              <w:keepLines w:val="0"/>
              <w:rPr>
                <w:lang w:val="it"/>
              </w:rPr>
            </w:pPr>
            <w:r w:rsidRPr="00A52959">
              <w:rPr>
                <w:lang w:val="it"/>
              </w:rPr>
              <w:t>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A6FB50F" w14:textId="77777777" w:rsidR="00E5750A" w:rsidRPr="00A52959" w:rsidRDefault="00E5750A" w:rsidP="00E5750A">
            <w:pPr>
              <w:jc w:val="center"/>
              <w:rPr>
                <w:lang w:val="it"/>
              </w:rPr>
            </w:pPr>
            <w:r w:rsidRPr="00A52959">
              <w:rPr>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81EE38" w14:textId="77777777" w:rsidR="00E5750A" w:rsidRPr="00A52959" w:rsidRDefault="00E5750A" w:rsidP="00E5750A">
            <w:r w:rsidRPr="00A52959">
              <w:rPr>
                <w:lang w:val="it"/>
              </w:rPr>
              <w:t>04. Gestione Finanziaria</w:t>
            </w:r>
          </w:p>
          <w:p w14:paraId="259CB828" w14:textId="77777777" w:rsidR="00E5750A" w:rsidRPr="00A52959" w:rsidRDefault="00E5750A" w:rsidP="00E5750A">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5199E5" w14:textId="77777777" w:rsidR="00E5750A" w:rsidRPr="00A52959" w:rsidRDefault="00E5750A" w:rsidP="00E5750A">
            <w:pPr>
              <w:rPr>
                <w:lang w:val="it"/>
              </w:rPr>
            </w:pPr>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D89A4FB" w14:textId="77777777" w:rsidR="00E5750A" w:rsidRPr="00A52959" w:rsidRDefault="00E5750A" w:rsidP="00E5750A">
            <w:pPr>
              <w:jc w:val="both"/>
              <w:rPr>
                <w:lang w:val="it"/>
              </w:rPr>
            </w:pPr>
            <w:r w:rsidRPr="00A52959">
              <w:rPr>
                <w:lang w:val="it"/>
              </w:rPr>
              <w:t>L'intero paragrafo dovrebbe essere modificato consentendo l'uso dell'overbooking per i periodi contabili precedenti all'anno contabile finale (1° luglio 2023-30 giugno 2024), in quanto le previste limitazioni all'uso dell'overbooking sono del tutto nuove e sono anche in contraddizione con le norme che disciplinano il funzionamento delle domande di pagamento e dei conti, e non prevedono alcuna menzione dei casi limite descritti negli orientamenti.</w:t>
            </w:r>
          </w:p>
          <w:p w14:paraId="648B1343" w14:textId="1BF41D6B" w:rsidR="00E5750A" w:rsidRPr="00A52959" w:rsidRDefault="00E5750A" w:rsidP="00E5750A">
            <w:pPr>
              <w:jc w:val="both"/>
              <w:rPr>
                <w:lang w:val="it"/>
              </w:rPr>
            </w:pPr>
            <w:r w:rsidRPr="00A52959">
              <w:rPr>
                <w:lang w:val="it"/>
              </w:rPr>
              <w:t>È ancora più grave che questo approccio restrittivo emerga e venga proposto dalla Commissione Europea proprio in un momento in cui molti PO, per far fronte all'emergenza COVID, stanno subendo una forte riprogrammazione, che comporta uno spostamento di risorse significative da un asse all'altro, e richiederebbe pertanto la massima flessibilità nell'uso delle risorse all'interno dei programmi.</w:t>
            </w:r>
          </w:p>
          <w:p w14:paraId="466EE8A0" w14:textId="77777777" w:rsidR="00E5750A" w:rsidRPr="00A52959" w:rsidRDefault="00E5750A" w:rsidP="00E5750A">
            <w:pPr>
              <w:jc w:val="both"/>
              <w:rPr>
                <w:lang w:val="it"/>
              </w:rPr>
            </w:pPr>
            <w:r w:rsidRPr="00A52959">
              <w:rPr>
                <w:lang w:val="it"/>
              </w:rPr>
              <w:t>Si propone la seguente riformulazione del paragrafo 4.4:</w:t>
            </w:r>
          </w:p>
          <w:p w14:paraId="27DF228F" w14:textId="77777777" w:rsidR="00E5750A" w:rsidRPr="00A52959" w:rsidRDefault="00E5750A" w:rsidP="00E5750A">
            <w:pPr>
              <w:jc w:val="both"/>
              <w:rPr>
                <w:lang w:val="it"/>
              </w:rPr>
            </w:pPr>
            <w:r w:rsidRPr="00A52959">
              <w:rPr>
                <w:lang w:val="it"/>
              </w:rPr>
              <w:t>“L'overbooking è la pratica degli Stati membri per dichiarare alla Commissione le spese ammissibili eccedenti il contributo massimo dei Fondi stabilito nella decisione della Commissione che approva il programma.</w:t>
            </w:r>
          </w:p>
          <w:p w14:paraId="363D9906" w14:textId="77777777" w:rsidR="00E5750A" w:rsidRPr="00A52959" w:rsidRDefault="00E5750A" w:rsidP="00E5750A">
            <w:pPr>
              <w:jc w:val="both"/>
              <w:rPr>
                <w:lang w:val="it"/>
              </w:rPr>
            </w:pPr>
            <w:r w:rsidRPr="00A52959">
              <w:rPr>
                <w:lang w:val="it"/>
              </w:rPr>
              <w:t>Sebbene le domande di pagamento siano cumulative nell'ambito di un determinato periodo contabile, se una priorità raggiunge il contributo massimo dei Fondi stabilito nella decisione della Commissione che approva il programma prima dell'ultimo periodo contabile, le spese dichiarate alla Commissione oltre tale anno saranno prese in considerazione conto per il calcolo del saldo finale.</w:t>
            </w:r>
          </w:p>
          <w:p w14:paraId="7424432F" w14:textId="77777777" w:rsidR="00E5750A" w:rsidRPr="00A52959" w:rsidRDefault="00E5750A" w:rsidP="00E5750A">
            <w:pPr>
              <w:jc w:val="both"/>
              <w:rPr>
                <w:lang w:val="it"/>
              </w:rPr>
            </w:pPr>
            <w:r w:rsidRPr="00A52959">
              <w:rPr>
                <w:lang w:val="it"/>
              </w:rPr>
              <w:t xml:space="preserve">A causa delle modifiche normative per contrastare l'emergenza sanitaria causata dal COVID 19, ove dovuto all'applicazione dell'aumento del tasso di cofinanziamento UE al 100% di cui all'articolo 25 bis, paragrafo 1, del Reg.1303/2020 * e/ o la </w:t>
            </w:r>
            <w:r w:rsidRPr="00A52959">
              <w:rPr>
                <w:lang w:val="it"/>
              </w:rPr>
              <w:lastRenderedPageBreak/>
              <w:t>necessità per gli Stati membri di accelerare la certificazione delle spese per le operazioni volte a promuovere le capacità di risposta alle crisi nel contesto della pandemia da COVID - 19, di cui all'articolo 65, paragrafo 10, paragrafo 2 * *, anche allo stesso tasso di cofinanziamento dell'UE, il periodo contabile finale può essere sostituito dalla chiusura del periodo contabile, compresa la chiusura del  precedente periodo contabile, può comportare modifiche all'emergenza sanitaria causata dal COVID, ove dovuta all'applicazione dell'aumento del tasso di cofinanziamento UE al 10% di cui all'articolo a del * e/o alla necessità per gli Stati membri di accelerare la certificazione delle spese per le operazioni volte a promuovere le capacità di risposta alle crisi nel contesto dell'epidemia di COVID, di cui all'articolo *. Le spese relative all'overbooking dichiarate alla Commissione saranno prese in considerazione alla chiusura e dopo la chiusura per sostituire gli importi irregolari (dichiarati in qualsiasi periodo contabile, compreso il periodo contabile finale) e per la flessibilità del 10% ai sensi dell'articolo 130, paragrafo 3, dell'RDC. Fatto salvo l'articolo 145, paragrafo 7, dell'RDC, gli Stati membri possono sostituire gli importi irregolari, riconosciuti dopo la presentazione dei conti del periodo contabile finale/dopo la chiusura, utilizzando le spese in overbooking.</w:t>
            </w:r>
          </w:p>
          <w:p w14:paraId="2E325145" w14:textId="77777777" w:rsidR="00E5750A" w:rsidRPr="00A52959" w:rsidRDefault="00E5750A" w:rsidP="00E5750A">
            <w:pPr>
              <w:jc w:val="both"/>
              <w:rPr>
                <w:lang w:val="it"/>
              </w:rPr>
            </w:pPr>
            <w:r w:rsidRPr="00A52959">
              <w:rPr>
                <w:lang w:val="it"/>
              </w:rPr>
              <w:t>* Come introdotto dal Regolamento (UE) 2020/558 del 23 aprile 2020.</w:t>
            </w:r>
          </w:p>
          <w:p w14:paraId="5B648CD2" w14:textId="7F19645D" w:rsidR="00E5750A" w:rsidRPr="00A52959" w:rsidRDefault="00E5750A" w:rsidP="00E5750A">
            <w:pPr>
              <w:jc w:val="both"/>
              <w:rPr>
                <w:lang w:val="it"/>
              </w:rPr>
            </w:pPr>
            <w:r w:rsidRPr="00A52959">
              <w:rPr>
                <w:lang w:val="it"/>
              </w:rPr>
              <w:t>** Come modificato dal Regolamento (UE) 2020/460 del 30 marzo 2020</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B7B3C71" w14:textId="51F1348D" w:rsidR="00E5750A" w:rsidRPr="00A52959" w:rsidRDefault="00E5750A" w:rsidP="00E5750A">
            <w:pPr>
              <w:jc w:val="both"/>
              <w:rPr>
                <w:lang w:val="it"/>
              </w:rPr>
            </w:pPr>
            <w:r w:rsidRPr="00A52959">
              <w:rPr>
                <w:lang w:val="it"/>
              </w:rPr>
              <w:lastRenderedPageBreak/>
              <w:t xml:space="preserve">Cfr. risposta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p>
        </w:tc>
      </w:tr>
      <w:tr w:rsidR="00E5750A" w:rsidRPr="00A52959" w14:paraId="393799D9" w14:textId="77777777" w:rsidTr="00CC10CD">
        <w:tblPrEx>
          <w:tblCellMar>
            <w:left w:w="108" w:type="dxa"/>
            <w:right w:w="59" w:type="dxa"/>
          </w:tblCellMar>
        </w:tblPrEx>
        <w:trPr>
          <w:trHeight w:val="3821"/>
        </w:trPr>
        <w:tc>
          <w:tcPr>
            <w:tcW w:w="1135" w:type="dxa"/>
            <w:tcBorders>
              <w:top w:val="single" w:sz="4" w:space="0" w:color="000000"/>
              <w:left w:val="single" w:sz="4" w:space="0" w:color="000000"/>
              <w:bottom w:val="single" w:sz="4" w:space="0" w:color="000000"/>
              <w:right w:val="single" w:sz="4" w:space="0" w:color="000000"/>
            </w:tcBorders>
          </w:tcPr>
          <w:p w14:paraId="17F01A0A" w14:textId="77777777" w:rsidR="00E5750A" w:rsidRDefault="00E5750A" w:rsidP="00E5750A">
            <w:pPr>
              <w:pStyle w:val="Titolo3"/>
              <w:keepNext w:val="0"/>
              <w:keepLines w:val="0"/>
              <w:jc w:val="left"/>
              <w:rPr>
                <w:b w:val="0"/>
                <w:bCs/>
              </w:rPr>
            </w:pPr>
            <w:r w:rsidRPr="000F42D5">
              <w:rPr>
                <w:b w:val="0"/>
                <w:bCs/>
              </w:rPr>
              <w:lastRenderedPageBreak/>
              <w:t>EGESIF_</w:t>
            </w:r>
          </w:p>
          <w:p w14:paraId="36EB0810" w14:textId="7123B105"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0C222E6" w14:textId="3C3ACD84" w:rsidR="00E5750A" w:rsidRPr="00A52959" w:rsidRDefault="00E5750A" w:rsidP="00E5750A">
            <w:pPr>
              <w:pStyle w:val="Titolo3"/>
              <w:keepNext w:val="0"/>
              <w:keepLines w:val="0"/>
            </w:pPr>
            <w:r w:rsidRPr="00A52959">
              <w:rPr>
                <w:lang w:val="it"/>
              </w:rPr>
              <w:t>42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C1C0FA" w14:textId="77777777" w:rsidR="00E5750A" w:rsidRPr="00A52959" w:rsidRDefault="00E5750A" w:rsidP="00E5750A">
            <w:pPr>
              <w:jc w:val="center"/>
            </w:pPr>
            <w:r w:rsidRPr="00A52959">
              <w:rPr>
                <w:lang w:val="it"/>
              </w:rPr>
              <w:t>Paesi Bassi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15051F" w14:textId="77777777" w:rsidR="00E5750A" w:rsidRPr="00A52959" w:rsidRDefault="00E5750A" w:rsidP="00E5750A">
            <w:r w:rsidRPr="00A52959">
              <w:rPr>
                <w:lang w:val="it"/>
              </w:rPr>
              <w:t>04. Gestione Finanziaria</w:t>
            </w:r>
          </w:p>
          <w:p w14:paraId="277248FC"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66B367"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FD57AE" w14:textId="77777777" w:rsidR="00E5750A" w:rsidRPr="00A52959" w:rsidRDefault="00E5750A" w:rsidP="00E5750A">
            <w:pPr>
              <w:jc w:val="both"/>
            </w:pPr>
            <w:r w:rsidRPr="00A52959">
              <w:rPr>
                <w:lang w:val="it"/>
              </w:rPr>
              <w:t xml:space="preserve">Paragrafo 4.4./Overbooking  </w:t>
            </w:r>
          </w:p>
          <w:p w14:paraId="6E1958D8" w14:textId="77777777" w:rsidR="00E5750A" w:rsidRPr="00A52959" w:rsidRDefault="00E5750A" w:rsidP="00E5750A">
            <w:pPr>
              <w:jc w:val="both"/>
            </w:pPr>
            <w:r w:rsidRPr="00A52959">
              <w:rPr>
                <w:lang w:val="it"/>
              </w:rPr>
              <w:t xml:space="preserve">Vorremmo avere ulteriori chiarimenti relativi al paragrafo 4.4./overbooking, vale a dire come l'overbooking dovrebbe essere compreso e utilizzato. Comprendiamo bene che l'overbooking dovrebbe in linea di principio essere utilizzato solo nell'anno contabile finale, ma può anche includere le spese non dichiarate (verso la CE) degli anni contabili precedenti (ad esempio gli importi trattenuti come "cuscinetto")?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D723DDE" w14:textId="77777777" w:rsidR="00E5750A" w:rsidRPr="00A52959" w:rsidRDefault="00E5750A" w:rsidP="00E5750A">
            <w:pPr>
              <w:jc w:val="both"/>
            </w:pPr>
            <w:r w:rsidRPr="00A52959">
              <w:rPr>
                <w:lang w:val="it"/>
              </w:rPr>
              <w:t xml:space="preserve">Come consigliato nella bozza di orientamenti per la chiusura, le autorità di certificazione possono decidere che gli importi iscritti nei loro sistemi contabili in un anno contabile siano dichiarati alla Commissione in un anno contabile successivo o nell'anno contabile finale. </w:t>
            </w:r>
          </w:p>
          <w:p w14:paraId="02BC60F8" w14:textId="77777777" w:rsidR="00E5750A" w:rsidRPr="00A52959" w:rsidRDefault="00E5750A" w:rsidP="00E5750A">
            <w:pPr>
              <w:jc w:val="both"/>
            </w:pPr>
            <w:r w:rsidRPr="00A52959">
              <w:rPr>
                <w:lang w:val="it"/>
              </w:rPr>
              <w:t xml:space="preserve">Se gli Stati membri desiderano che le spese in overbooking siano disponibili nell'ultimo anno contabile, possono astenersi dal dichiarare alla Commissione spese in overbooking in qualsiasi anno contabile precedente a quello finale e utilizzare queste spese tenendo conto delle esigenze del programma. </w:t>
            </w:r>
          </w:p>
          <w:p w14:paraId="0FE0AC1D" w14:textId="77777777" w:rsidR="00E5750A" w:rsidRPr="00A52959" w:rsidRDefault="00E5750A" w:rsidP="00E5750A">
            <w:pPr>
              <w:jc w:val="both"/>
            </w:pPr>
            <w:r w:rsidRPr="00A52959">
              <w:rPr>
                <w:lang w:val="it"/>
              </w:rPr>
              <w:t xml:space="preserve">Gli Stati membri possono prendere in considerazione la possibilità di dichiarare le spese in overbooking solo nell'anno contabile finale, salvo se: a) vogliono dichiararlo in un anno contabile precedente per sostituire gli importi irregolari rilevati; b) modificano il piano di finanziamento secondo le norme applicabili alle modifiche del programma. </w:t>
            </w:r>
          </w:p>
        </w:tc>
      </w:tr>
      <w:tr w:rsidR="00E5750A" w:rsidRPr="00A52959" w14:paraId="763915CD" w14:textId="77777777" w:rsidTr="00CC10CD">
        <w:tblPrEx>
          <w:tblCellMar>
            <w:left w:w="108" w:type="dxa"/>
          </w:tblCellMar>
        </w:tblPrEx>
        <w:trPr>
          <w:trHeight w:val="461"/>
        </w:trPr>
        <w:tc>
          <w:tcPr>
            <w:tcW w:w="1135" w:type="dxa"/>
            <w:tcBorders>
              <w:top w:val="single" w:sz="4" w:space="0" w:color="000000"/>
              <w:left w:val="single" w:sz="4" w:space="0" w:color="000000"/>
              <w:bottom w:val="single" w:sz="4" w:space="0" w:color="000000"/>
              <w:right w:val="single" w:sz="4" w:space="0" w:color="000000"/>
            </w:tcBorders>
          </w:tcPr>
          <w:p w14:paraId="5DBF060F" w14:textId="77777777" w:rsidR="00E5750A" w:rsidRDefault="00E5750A" w:rsidP="00E5750A">
            <w:pPr>
              <w:pStyle w:val="Titolo3"/>
              <w:keepNext w:val="0"/>
              <w:keepLines w:val="0"/>
              <w:jc w:val="left"/>
              <w:rPr>
                <w:b w:val="0"/>
                <w:bCs/>
              </w:rPr>
            </w:pPr>
            <w:r w:rsidRPr="000F42D5">
              <w:rPr>
                <w:b w:val="0"/>
                <w:bCs/>
              </w:rPr>
              <w:t>EGESIF_</w:t>
            </w:r>
          </w:p>
          <w:p w14:paraId="4AE60C98" w14:textId="04585275"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15E4FD" w14:textId="71A10FBF" w:rsidR="00E5750A" w:rsidRPr="00A52959" w:rsidRDefault="00E5750A" w:rsidP="00E5750A">
            <w:pPr>
              <w:pStyle w:val="Titolo3"/>
              <w:keepNext w:val="0"/>
              <w:keepLines w:val="0"/>
            </w:pPr>
            <w:r w:rsidRPr="00A52959">
              <w:rPr>
                <w:lang w:val="it"/>
              </w:rPr>
              <w:t>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3FE7881" w14:textId="77777777" w:rsidR="00E5750A" w:rsidRPr="00A52959" w:rsidRDefault="00E5750A" w:rsidP="00E5750A">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61C859" w14:textId="77777777" w:rsidR="00E5750A" w:rsidRPr="00A52959" w:rsidRDefault="00E5750A" w:rsidP="00E5750A">
            <w:r w:rsidRPr="00A52959">
              <w:rPr>
                <w:lang w:val="it"/>
              </w:rPr>
              <w:t>04. Gestione Finanziaria</w:t>
            </w:r>
          </w:p>
          <w:p w14:paraId="164FF638"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A58DCD"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E3DA194" w14:textId="77777777" w:rsidR="00E5750A" w:rsidRPr="00A52959" w:rsidRDefault="00E5750A" w:rsidP="00E5750A">
            <w:pPr>
              <w:jc w:val="both"/>
            </w:pPr>
            <w:r w:rsidRPr="00A52959">
              <w:rPr>
                <w:lang w:val="it"/>
              </w:rPr>
              <w:t xml:space="preserve">In sintesi, si afferma che l'overbooking dovrebbe essere dichiarato solo nell’anno contabile finale (23/24) e che qualsiasi overbooking certificato nei precedenti esercizi contabili non sarà riportato nel successivo anno contabile. A questo proposito, e anche se le richieste di pagamento sono cumulative in un dato anno contabile, riteniamo che questa misura comporterà dei vincoli a livello di chiusura, sottolineando l'importo della spesa da certificare e quindi da verificare nell'anno contabile finale. Sebbene le richieste di pagamento siano presentate cumulativamente per anno contabile, il contributo dei Fondi sotto forma di pagamenti del saldo finale per ciascuna priorità, per Fondo e per categoria di regioni, nell'anno contabile finale non deve superare:  </w:t>
            </w:r>
          </w:p>
          <w:p w14:paraId="0D6C75C6" w14:textId="77777777" w:rsidR="00E5750A" w:rsidRPr="00A52959" w:rsidRDefault="00E5750A" w:rsidP="00E5750A">
            <w:pPr>
              <w:jc w:val="both"/>
            </w:pPr>
            <w:r w:rsidRPr="00A52959">
              <w:rPr>
                <w:lang w:val="it"/>
              </w:rPr>
              <w:t xml:space="preserve">-a livello dell'Asse per fondo e per categoria di regione: </w:t>
            </w:r>
          </w:p>
          <w:p w14:paraId="14EED997" w14:textId="77777777" w:rsidR="00E5750A" w:rsidRPr="00A52959" w:rsidRDefault="00E5750A" w:rsidP="00E5750A">
            <w:pPr>
              <w:jc w:val="both"/>
            </w:pPr>
            <w:r w:rsidRPr="00A52959">
              <w:rPr>
                <w:lang w:val="it"/>
              </w:rPr>
              <w:t xml:space="preserve">di oltre il 10 %, il contributo dei Fondi a ciascuna priorità per Fondo e per categoria di regioni, come </w:t>
            </w:r>
            <w:r w:rsidRPr="00A52959">
              <w:rPr>
                <w:lang w:val="it"/>
              </w:rPr>
              <w:lastRenderedPageBreak/>
              <w:t xml:space="preserve">definito nella decisione della Commissione che approva il programma </w:t>
            </w:r>
          </w:p>
          <w:p w14:paraId="2A1E3339" w14:textId="77777777" w:rsidR="00E5750A" w:rsidRPr="00A52959" w:rsidRDefault="00E5750A" w:rsidP="00E5750A">
            <w:pPr>
              <w:jc w:val="both"/>
            </w:pPr>
            <w:r w:rsidRPr="00A52959">
              <w:rPr>
                <w:lang w:val="it"/>
              </w:rPr>
              <w:t xml:space="preserve">-a livello di programma: </w:t>
            </w:r>
          </w:p>
          <w:p w14:paraId="639FE27A" w14:textId="77777777" w:rsidR="00E5750A" w:rsidRPr="00A52959" w:rsidRDefault="00E5750A" w:rsidP="00E5750A">
            <w:pPr>
              <w:jc w:val="both"/>
            </w:pPr>
            <w:r w:rsidRPr="00A52959">
              <w:rPr>
                <w:lang w:val="it"/>
              </w:rPr>
              <w:t xml:space="preserve">Spesa pubblica ammissibile dichiarata; o il contributo di ciascun fondo e categoria di regioni a ciascun programma. </w:t>
            </w:r>
          </w:p>
          <w:p w14:paraId="7976CD06" w14:textId="0C2C4377" w:rsidR="00E5750A" w:rsidRPr="00A52959" w:rsidRDefault="00E5750A" w:rsidP="00E5750A">
            <w:pPr>
              <w:jc w:val="both"/>
              <w:rPr>
                <w:lang w:val="it"/>
              </w:rPr>
            </w:pPr>
            <w:r w:rsidRPr="00A52959">
              <w:rPr>
                <w:lang w:val="it"/>
              </w:rPr>
              <w:t xml:space="preserve">Pertanto, avendo la Commissione tutte le informazioni sul totale dei pagamenti effettuati nel corso dell’anno contabile e sul volume delle spese dichiarate (Totale costi e la corrispondente spesa pubblica), riteniamo che la dichiarazione di spesa in overbooking, negli esercizi contabili prima dell'anno contabile del 23-24, non debba essere penalizzante per lo Stato membri. </w:t>
            </w:r>
          </w:p>
          <w:p w14:paraId="5DA44CCC" w14:textId="77777777" w:rsidR="00E5750A" w:rsidRPr="00A52959" w:rsidRDefault="00E5750A" w:rsidP="00E5750A">
            <w:pPr>
              <w:jc w:val="both"/>
            </w:pPr>
            <w:r w:rsidRPr="00A52959">
              <w:rPr>
                <w:lang w:val="it"/>
              </w:rPr>
              <w:t>Riteniamo pertanto che questa misura debba essere rimossa dagli orientamenti poiché la Commissione annota queste informazioni ai fini del monitoraggio dei limiti di pagamento, come mostrato nel foglio di calcolo allegato alla bozza di orientamenti. In situazioni in cui l'importo dichiarato per una priorità supera il fondo programmato per tale priorità, il pagamento è naturalmente limitato ma il resto, indipendentemente dall'anno contabile della sua certificazione, sarebbe contabilizzato dalla Commissione ai fini del pagamento del saldo finale.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323246D" w14:textId="378ED910" w:rsidR="00E5750A" w:rsidRPr="00A52959" w:rsidRDefault="00E5750A" w:rsidP="00E5750A">
            <w:pPr>
              <w:jc w:val="both"/>
            </w:pPr>
            <w:r w:rsidRPr="00A52959">
              <w:rPr>
                <w:lang w:val="it"/>
              </w:rPr>
              <w:lastRenderedPageBreak/>
              <w:t xml:space="preserve">Cfr. risposta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p>
        </w:tc>
      </w:tr>
      <w:tr w:rsidR="00E5750A" w:rsidRPr="00A52959" w14:paraId="07D9B43C"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76E3F57C" w14:textId="77777777" w:rsidR="00E5750A" w:rsidRDefault="00E5750A" w:rsidP="00E5750A">
            <w:pPr>
              <w:pStyle w:val="Titolo3"/>
              <w:keepNext w:val="0"/>
              <w:keepLines w:val="0"/>
              <w:jc w:val="left"/>
              <w:rPr>
                <w:b w:val="0"/>
                <w:bCs/>
              </w:rPr>
            </w:pPr>
            <w:r w:rsidRPr="000F42D5">
              <w:rPr>
                <w:b w:val="0"/>
                <w:bCs/>
              </w:rPr>
              <w:t>EGESIF_</w:t>
            </w:r>
          </w:p>
          <w:p w14:paraId="5BDD690C" w14:textId="224D8205"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7066020" w14:textId="767E06F2" w:rsidR="00E5750A" w:rsidRPr="00A52959" w:rsidRDefault="00E5750A" w:rsidP="00E5750A">
            <w:pPr>
              <w:pStyle w:val="Titolo3"/>
              <w:keepNext w:val="0"/>
              <w:keepLines w:val="0"/>
            </w:pPr>
            <w:r w:rsidRPr="00A52959">
              <w:rPr>
                <w:lang w:val="it"/>
              </w:rPr>
              <w:t>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AA25F67" w14:textId="77777777" w:rsidR="00E5750A" w:rsidRPr="00A52959" w:rsidRDefault="00E5750A" w:rsidP="00E5750A">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32B999" w14:textId="77777777" w:rsidR="00E5750A" w:rsidRPr="00A52959" w:rsidRDefault="00E5750A" w:rsidP="00E5750A">
            <w:r w:rsidRPr="00A52959">
              <w:rPr>
                <w:lang w:val="it"/>
              </w:rPr>
              <w:t>04. Gestione Finanziaria</w:t>
            </w:r>
          </w:p>
          <w:p w14:paraId="4F0711DA"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44A7EB"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DEAC667" w14:textId="77777777" w:rsidR="00E5750A" w:rsidRPr="00A52959" w:rsidRDefault="00E5750A" w:rsidP="00E5750A">
            <w:pPr>
              <w:jc w:val="both"/>
            </w:pPr>
            <w:r w:rsidRPr="00A52959">
              <w:rPr>
                <w:lang w:val="it"/>
              </w:rPr>
              <w:t xml:space="preserve">Sezione 4.4 – Se l'asse prioritario raggiunge il contributo massimo del Fondo stabilito nella decisione CE, le spese che superano tale contributo massimo sull'asse prioritario dato non saranno riportate all'anno contabile successivo. Tali spese possono essere utilizzate per rimborsare (dichiarazione CE) spese non ammissibili, che possono essere dichiarate al momento della modifica del piano finanziario.  </w:t>
            </w:r>
          </w:p>
          <w:p w14:paraId="22CA23B4" w14:textId="77777777" w:rsidR="00E5750A" w:rsidRPr="00A52959" w:rsidRDefault="00E5750A" w:rsidP="00E5750A">
            <w:pPr>
              <w:jc w:val="both"/>
            </w:pPr>
            <w:r w:rsidRPr="00A52959">
              <w:rPr>
                <w:lang w:val="it"/>
              </w:rPr>
              <w:t xml:space="preserve">Le spese superiori al contributo massimo dichiarato dalla CE nell'ultimo anno contabile saranno prese in considerazione dopo la chiusura </w:t>
            </w:r>
            <w:r w:rsidRPr="00A52959">
              <w:rPr>
                <w:lang w:val="it"/>
              </w:rPr>
              <w:lastRenderedPageBreak/>
              <w:t xml:space="preserve">in modo da compensare le spese non ammissibili (dichiarate in qualsiasi anno contabile) e la flessibilità del 10% (art. 130). Questa è una regola che va oltre il RDC. In pratica, abbiamo riscontrato che la restrizione riguarda già la categoria di regioni, non solo l'asse prioritario, come indicato nell'orientamento. La mancata inclusione delle spese in eccesso nell'anno contabile attualmente in corso comporta complicazioni da parte dello Stato membro nell'elaborazione della richiesta di pagamento alla CE. Le spese che superano i contributi massimi fissati per l'asse prioritario, per categoria di regioni devono essere ridotte artificialmente, il che è una soluzione non sistemica. Per quanto riguarda il rispetto dei limiti a livello della categoria di regioni, si prevede una riduzione non solo delle spese dell'MDR, ma anche delle spese della LDR. Allo stesso tempo, la Repubblica slovacca ha da tempo mostrato problemi nel soddisfare la regola n + 3, mentre in seguito all'applicazione del finanziamento del 100% alle spese del 7° esercizio finanziario, la Repubblica slovacca non può più dichiarare spese alla CE, per un programma in cui la regola n + 3 non è ancora stata rispettata. C'è il rischio che applicando l'intensità del 100% del finanziamento alla spesa relativa al 7° esercizio finanziario, il contributo massimo sull'asse prioritario sarà raggiunto in diversi programmi operativi. Ciò è controproducente rispetto alle misure adottate dalla CE per eliminare il COVID-19. La Repubblica slovacca non sarà in grado di dichiarare le spese e avrà non solo un problema con il rispetto della regola n + 3, ma anche con la liquidità dei conti bancari. Ciò elimina anche la possibilità di applicare la flessibilità del 10% necessaria, soprattutto per gli assi prioritari più potenti. Tale impostazione costringe gli Stati membri a presentare revisioni dei loro piani finanziari, senza </w:t>
            </w:r>
            <w:r w:rsidRPr="00A52959">
              <w:rPr>
                <w:lang w:val="it"/>
              </w:rPr>
              <w:lastRenderedPageBreak/>
              <w:t>superare in ultima analisi il superamento del 10% a livello dell'asse</w:t>
            </w:r>
            <w:r w:rsidRPr="00A52959">
              <w:t xml:space="preserve"> </w:t>
            </w:r>
            <w:r w:rsidRPr="00A52959">
              <w:rPr>
                <w:lang w:val="it"/>
              </w:rPr>
              <w:t xml:space="preserve">prioritario, e quindi una flessibilità del 10%.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FC87267" w14:textId="2E4A8925" w:rsidR="00E5750A" w:rsidRPr="00A52959" w:rsidRDefault="00E5750A" w:rsidP="00E5750A">
            <w:pPr>
              <w:jc w:val="both"/>
            </w:pPr>
            <w:r w:rsidRPr="00A52959">
              <w:rPr>
                <w:lang w:val="it"/>
              </w:rPr>
              <w:lastRenderedPageBreak/>
              <w:t xml:space="preserve">Cfr. risposta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p>
        </w:tc>
      </w:tr>
      <w:tr w:rsidR="00E5750A" w:rsidRPr="00A52959" w14:paraId="6F596E15" w14:textId="77777777" w:rsidTr="00CC10CD">
        <w:tblPrEx>
          <w:tblCellMar>
            <w:left w:w="108" w:type="dxa"/>
          </w:tblCellMar>
        </w:tblPrEx>
        <w:trPr>
          <w:trHeight w:val="2433"/>
        </w:trPr>
        <w:tc>
          <w:tcPr>
            <w:tcW w:w="1135" w:type="dxa"/>
            <w:tcBorders>
              <w:top w:val="single" w:sz="4" w:space="0" w:color="000000"/>
              <w:left w:val="single" w:sz="4" w:space="0" w:color="000000"/>
              <w:bottom w:val="single" w:sz="4" w:space="0" w:color="000000"/>
              <w:right w:val="single" w:sz="4" w:space="0" w:color="000000"/>
            </w:tcBorders>
          </w:tcPr>
          <w:p w14:paraId="173E4DB4" w14:textId="77777777" w:rsidR="00E5750A" w:rsidRDefault="00E5750A" w:rsidP="00E5750A">
            <w:pPr>
              <w:pStyle w:val="Titolo3"/>
              <w:keepNext w:val="0"/>
              <w:keepLines w:val="0"/>
              <w:jc w:val="left"/>
              <w:rPr>
                <w:b w:val="0"/>
                <w:bCs/>
              </w:rPr>
            </w:pPr>
            <w:r w:rsidRPr="000F42D5">
              <w:rPr>
                <w:b w:val="0"/>
                <w:bCs/>
              </w:rPr>
              <w:lastRenderedPageBreak/>
              <w:t>EGESIF_</w:t>
            </w:r>
          </w:p>
          <w:p w14:paraId="0F12FF67" w14:textId="4C379F92"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5E41AF8" w14:textId="5813EA5E" w:rsidR="00E5750A" w:rsidRPr="00A52959" w:rsidRDefault="00E5750A" w:rsidP="00E5750A">
            <w:pPr>
              <w:pStyle w:val="Titolo3"/>
              <w:keepNext w:val="0"/>
              <w:keepLines w:val="0"/>
            </w:pPr>
            <w:r w:rsidRPr="00A52959">
              <w:rPr>
                <w:lang w:val="it"/>
              </w:rPr>
              <w:t>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EB6645" w14:textId="77777777" w:rsidR="00E5750A" w:rsidRPr="00A52959" w:rsidRDefault="00E5750A" w:rsidP="00E5750A">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BF5E87" w14:textId="77777777" w:rsidR="00E5750A" w:rsidRPr="00A52959" w:rsidRDefault="00E5750A" w:rsidP="00E5750A">
            <w:r w:rsidRPr="00A52959">
              <w:rPr>
                <w:lang w:val="it"/>
              </w:rPr>
              <w:t>04. Gestione Finanziaria</w:t>
            </w:r>
          </w:p>
          <w:p w14:paraId="2F9A2561"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98C6E4"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B12EBB3" w14:textId="77777777" w:rsidR="00E5750A" w:rsidRPr="00A52959" w:rsidRDefault="00E5750A" w:rsidP="00E5750A">
            <w:pPr>
              <w:jc w:val="both"/>
            </w:pPr>
            <w:r w:rsidRPr="00A52959">
              <w:rPr>
                <w:lang w:val="it"/>
              </w:rPr>
              <w:t xml:space="preserve">Sotto paragrafo 4.4 Overbooking </w:t>
            </w:r>
          </w:p>
          <w:p w14:paraId="2FE907D2" w14:textId="77777777" w:rsidR="00E5750A" w:rsidRPr="00A52959" w:rsidRDefault="00E5750A" w:rsidP="00E5750A">
            <w:pPr>
              <w:jc w:val="both"/>
            </w:pPr>
            <w:r w:rsidRPr="00A52959">
              <w:rPr>
                <w:lang w:val="it"/>
              </w:rPr>
              <w:t xml:space="preserve">- Non siamo d'accordo con la dichiarazione fatta al terzo comma, secondo la quale l'autorità di certificazione può decidere l'importo da includere nel suo sistema contabile, poiché occorre distinguere tra la contabilizzazione delle spese relative a un determinato anno contabile e il totale delle spese certificate cumulativamente nel periodo totale di ammissibilità. Il calcolo della spesa totale dichiarata deve essere conteggiato cumulativamente, anche se ogni anno contabile parte da zero. Nel nostro caso, abbiamo già dichiarato l'overbooking in alcuni assi.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9DDDC4E" w14:textId="4046F6A9" w:rsidR="00E5750A" w:rsidRPr="00A52959" w:rsidRDefault="00E5750A" w:rsidP="00E5750A">
            <w:pPr>
              <w:jc w:val="both"/>
            </w:pPr>
            <w:r w:rsidRPr="00A52959">
              <w:rPr>
                <w:lang w:val="it"/>
              </w:rPr>
              <w:t xml:space="preserve">Cfr. risposta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p>
        </w:tc>
      </w:tr>
      <w:tr w:rsidR="00E5750A" w:rsidRPr="00A52959" w14:paraId="2FE129B4" w14:textId="77777777" w:rsidTr="00CC10CD">
        <w:tblPrEx>
          <w:tblCellMar>
            <w:left w:w="108" w:type="dxa"/>
          </w:tblCellMar>
        </w:tblPrEx>
        <w:trPr>
          <w:trHeight w:val="868"/>
        </w:trPr>
        <w:tc>
          <w:tcPr>
            <w:tcW w:w="1135" w:type="dxa"/>
            <w:tcBorders>
              <w:top w:val="single" w:sz="4" w:space="0" w:color="000000"/>
              <w:left w:val="single" w:sz="4" w:space="0" w:color="000000"/>
              <w:bottom w:val="single" w:sz="4" w:space="0" w:color="000000"/>
              <w:right w:val="single" w:sz="4" w:space="0" w:color="000000"/>
            </w:tcBorders>
          </w:tcPr>
          <w:p w14:paraId="2A81EF5D" w14:textId="77777777" w:rsidR="00E5750A" w:rsidRDefault="00E5750A" w:rsidP="00E5750A">
            <w:pPr>
              <w:pStyle w:val="Titolo3"/>
              <w:keepNext w:val="0"/>
              <w:keepLines w:val="0"/>
              <w:jc w:val="left"/>
              <w:rPr>
                <w:b w:val="0"/>
                <w:bCs/>
              </w:rPr>
            </w:pPr>
            <w:r w:rsidRPr="000F42D5">
              <w:rPr>
                <w:b w:val="0"/>
                <w:bCs/>
              </w:rPr>
              <w:t>EGESIF_</w:t>
            </w:r>
          </w:p>
          <w:p w14:paraId="405B5FF3" w14:textId="55C897E7"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5C57D52" w14:textId="66DCD16E" w:rsidR="00E5750A" w:rsidRPr="00A52959" w:rsidRDefault="00E5750A" w:rsidP="00E5750A">
            <w:pPr>
              <w:pStyle w:val="Titolo3"/>
              <w:keepNext w:val="0"/>
              <w:keepLines w:val="0"/>
            </w:pPr>
            <w:r w:rsidRPr="00A52959">
              <w:rPr>
                <w:lang w:val="it"/>
              </w:rPr>
              <w:t>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4655915" w14:textId="77777777" w:rsidR="00E5750A" w:rsidRPr="00A52959" w:rsidRDefault="00E5750A" w:rsidP="00E5750A">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172723" w14:textId="77777777" w:rsidR="00E5750A" w:rsidRPr="00A52959" w:rsidRDefault="00E5750A" w:rsidP="00E5750A">
            <w:r w:rsidRPr="00A52959">
              <w:rPr>
                <w:lang w:val="it"/>
              </w:rPr>
              <w:t>04. Gestione Finanziaria</w:t>
            </w:r>
          </w:p>
          <w:p w14:paraId="76453F81"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A2373D"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F2E1745" w14:textId="77777777" w:rsidR="00E5750A" w:rsidRPr="00A52959" w:rsidRDefault="00E5750A" w:rsidP="00E5750A">
            <w:pPr>
              <w:jc w:val="both"/>
            </w:pPr>
            <w:r w:rsidRPr="00A52959">
              <w:rPr>
                <w:lang w:val="it"/>
              </w:rPr>
              <w:t xml:space="preserve">In generale, il punto 4.4 relativo all'overbooking merita di essere chiarito (in particolare per quanto riguarda le chiusure annuali e l'invito fatto alle autorità di certificazione a "rinviare la dichiarazione di spesa in eccesso all'ultimo anno").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63F926C" w14:textId="47A11890" w:rsidR="00E5750A" w:rsidRPr="00A52959" w:rsidRDefault="00E5750A" w:rsidP="00E5750A">
            <w:pPr>
              <w:jc w:val="both"/>
            </w:pPr>
            <w:r w:rsidRPr="00A52959">
              <w:rPr>
                <w:lang w:val="it"/>
              </w:rPr>
              <w:t xml:space="preserve">Cfr. risposta alla </w:t>
            </w:r>
            <w:hyperlink w:anchor="_14_1" w:history="1">
              <w:r w:rsidR="00EA4718" w:rsidRPr="00EA4718">
                <w:rPr>
                  <w:rStyle w:val="Collegamentoipertestuale"/>
                  <w:lang w:val="it"/>
                </w:rPr>
                <w:t>domanda n. 14</w:t>
              </w:r>
            </w:hyperlink>
            <w:r w:rsidRPr="00A52959">
              <w:rPr>
                <w:lang w:val="it"/>
              </w:rPr>
              <w:t xml:space="preserve">. </w:t>
            </w:r>
          </w:p>
        </w:tc>
      </w:tr>
      <w:tr w:rsidR="00E5750A" w:rsidRPr="00A52959" w14:paraId="0C7C71EA" w14:textId="77777777" w:rsidTr="00263B77">
        <w:tblPrEx>
          <w:tblCellMar>
            <w:left w:w="108" w:type="dxa"/>
          </w:tblCellMar>
        </w:tblPrEx>
        <w:trPr>
          <w:trHeight w:val="5313"/>
        </w:trPr>
        <w:tc>
          <w:tcPr>
            <w:tcW w:w="1135" w:type="dxa"/>
            <w:tcBorders>
              <w:top w:val="single" w:sz="4" w:space="0" w:color="000000"/>
              <w:left w:val="single" w:sz="4" w:space="0" w:color="000000"/>
              <w:bottom w:val="single" w:sz="4" w:space="0" w:color="000000"/>
              <w:right w:val="single" w:sz="4" w:space="0" w:color="000000"/>
            </w:tcBorders>
          </w:tcPr>
          <w:p w14:paraId="20B10A24" w14:textId="77777777" w:rsidR="00E5750A" w:rsidRDefault="00E5750A" w:rsidP="00E5750A">
            <w:pPr>
              <w:pStyle w:val="Titolo3"/>
              <w:keepNext w:val="0"/>
              <w:keepLines w:val="0"/>
              <w:jc w:val="left"/>
              <w:rPr>
                <w:b w:val="0"/>
                <w:bCs/>
              </w:rPr>
            </w:pPr>
            <w:r w:rsidRPr="000F42D5">
              <w:rPr>
                <w:b w:val="0"/>
                <w:bCs/>
              </w:rPr>
              <w:lastRenderedPageBreak/>
              <w:t>EGESIF_</w:t>
            </w:r>
          </w:p>
          <w:p w14:paraId="26BF404D" w14:textId="42DED860"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C09AA84" w14:textId="0C7CB1D7" w:rsidR="00E5750A" w:rsidRPr="00A52959" w:rsidRDefault="00E5750A" w:rsidP="00E5750A">
            <w:pPr>
              <w:pStyle w:val="Titolo3"/>
              <w:keepNext w:val="0"/>
              <w:keepLines w:val="0"/>
            </w:pPr>
            <w:r w:rsidRPr="00A52959">
              <w:rPr>
                <w:lang w:val="it"/>
              </w:rPr>
              <w:t>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9DF78C6" w14:textId="77777777" w:rsidR="00E5750A" w:rsidRPr="00A52959" w:rsidRDefault="00E5750A" w:rsidP="00E5750A">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291049" w14:textId="77777777" w:rsidR="00E5750A" w:rsidRPr="00A52959" w:rsidRDefault="00E5750A" w:rsidP="00E5750A">
            <w:r w:rsidRPr="00A52959">
              <w:rPr>
                <w:lang w:val="it"/>
              </w:rPr>
              <w:t>04. Gestione Finanziaria</w:t>
            </w:r>
          </w:p>
          <w:p w14:paraId="4B627784"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8FE93C"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AF353F2" w14:textId="77777777" w:rsidR="00E5750A" w:rsidRPr="00A52959" w:rsidRDefault="00E5750A" w:rsidP="00E5750A">
            <w:pPr>
              <w:jc w:val="both"/>
            </w:pPr>
            <w:r w:rsidRPr="00A52959">
              <w:rPr>
                <w:lang w:val="it"/>
              </w:rPr>
              <w:t xml:space="preserve">Una domanda che riguarda anche il punto 4 Overbooking: "Poiché le domande di pagamento sono cumulative solo entro un determinato anno contabile, se una priorità raggiunge il contributo massimo dei Fondi stabilito nella decisione della Commissione che approva il programma prima dell'anno contabile finale, le spese dichiarate alla Commissione superiori a questo contributo massimo dei Fondi per la priorità non saranno riportati all'anno contabile successivo" =&gt; le spese in overbooking non possono passare a un anno contabile successivo. </w:t>
            </w:r>
          </w:p>
          <w:p w14:paraId="63E8711C" w14:textId="77777777" w:rsidR="00E5750A" w:rsidRPr="00A52959" w:rsidRDefault="00E5750A" w:rsidP="00E5750A">
            <w:pPr>
              <w:jc w:val="both"/>
            </w:pPr>
            <w:r w:rsidRPr="00A52959">
              <w:rPr>
                <w:lang w:val="it"/>
              </w:rPr>
              <w:tab/>
              <w:t xml:space="preserve">(per sostituire gli importi irregolari). </w:t>
            </w:r>
          </w:p>
          <w:p w14:paraId="6748254C" w14:textId="77777777" w:rsidR="00E5750A" w:rsidRPr="00A52959" w:rsidRDefault="00E5750A" w:rsidP="00E5750A">
            <w:pPr>
              <w:jc w:val="both"/>
            </w:pPr>
            <w:r w:rsidRPr="00A52959">
              <w:rPr>
                <w:rFonts w:ascii="Times New Roman" w:eastAsia="Times New Roman" w:hAnsi="Times New Roman" w:cs="Times New Roman"/>
              </w:rPr>
              <w:t xml:space="preserve"> </w:t>
            </w:r>
          </w:p>
          <w:p w14:paraId="55CBC48D" w14:textId="77777777" w:rsidR="00E5750A" w:rsidRPr="00A52959" w:rsidRDefault="00E5750A" w:rsidP="00E5750A">
            <w:pPr>
              <w:jc w:val="both"/>
            </w:pPr>
            <w:r w:rsidRPr="00A52959">
              <w:rPr>
                <w:lang w:val="it"/>
              </w:rPr>
              <w:t xml:space="preserve">"Le spese in overbooking dichiarate alla Commissione nell'anno contabile finale saranno prese in considerazione alla chiusura e dopo la chiusura per sostituire gli importi irregolari (dichiarati in qualsiasi anno contabile, compreso l'anno contabile finale)" =&gt; le spese in overbooking possono regredire per sostituire gli importi irregolari negli anni contabili precedenti. È vero?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5403D4D" w14:textId="27F40E24" w:rsidR="00E5750A" w:rsidRPr="00A52959" w:rsidRDefault="00E5750A" w:rsidP="00E5750A">
            <w:pPr>
              <w:jc w:val="both"/>
            </w:pPr>
            <w:r w:rsidRPr="00A52959">
              <w:rPr>
                <w:lang w:val="it"/>
              </w:rPr>
              <w:t xml:space="preserve">Cfr. risposte alle </w:t>
            </w:r>
            <w:hyperlink w:anchor="_14_1" w:history="1">
              <w:r w:rsidR="00EA4718" w:rsidRPr="00EA4718">
                <w:rPr>
                  <w:rStyle w:val="Collegamentoipertestuale"/>
                  <w:lang w:val="it"/>
                </w:rPr>
                <w:t>domanda n. 14</w:t>
              </w:r>
            </w:hyperlink>
            <w:r w:rsidR="00EA4718" w:rsidRPr="00A52959">
              <w:rPr>
                <w:lang w:val="it"/>
              </w:rPr>
              <w:t xml:space="preserve"> e </w:t>
            </w:r>
            <w:hyperlink w:anchor="_18_1" w:history="1">
              <w:r w:rsidR="00EA4718">
                <w:rPr>
                  <w:rStyle w:val="Collegamentoipertestuale"/>
                  <w:lang w:val="it"/>
                </w:rPr>
                <w:t>domanda 18</w:t>
              </w:r>
            </w:hyperlink>
            <w:r w:rsidRPr="00A52959">
              <w:rPr>
                <w:lang w:val="it"/>
              </w:rPr>
              <w:t xml:space="preserve">, </w:t>
            </w:r>
            <w:hyperlink w:anchor="_15" w:history="1">
              <w:r w:rsidRPr="00A52959">
                <w:rPr>
                  <w:rStyle w:val="Collegamentoipertestuale"/>
                  <w:lang w:val="it"/>
                </w:rPr>
                <w:t>15</w:t>
              </w:r>
            </w:hyperlink>
            <w:r w:rsidRPr="00A52959">
              <w:rPr>
                <w:lang w:val="it"/>
              </w:rPr>
              <w:t xml:space="preserve"> e </w:t>
            </w:r>
            <w:hyperlink w:anchor="_16" w:history="1">
              <w:r w:rsidRPr="00A52959">
                <w:rPr>
                  <w:rStyle w:val="Collegamentoipertestuale"/>
                  <w:lang w:val="it"/>
                </w:rPr>
                <w:t>16.</w:t>
              </w:r>
            </w:hyperlink>
            <w:r w:rsidRPr="00A52959">
              <w:rPr>
                <w:lang w:val="it"/>
              </w:rPr>
              <w:t xml:space="preserve"> </w:t>
            </w:r>
          </w:p>
        </w:tc>
      </w:tr>
      <w:tr w:rsidR="00E5750A" w:rsidRPr="00A52959" w14:paraId="07E0AAF3" w14:textId="77777777" w:rsidTr="00263B77">
        <w:tblPrEx>
          <w:tblCellMar>
            <w:left w:w="108" w:type="dxa"/>
          </w:tblCellMar>
        </w:tblPrEx>
        <w:trPr>
          <w:trHeight w:val="210"/>
        </w:trPr>
        <w:tc>
          <w:tcPr>
            <w:tcW w:w="1135" w:type="dxa"/>
            <w:tcBorders>
              <w:top w:val="single" w:sz="4" w:space="0" w:color="000000"/>
              <w:left w:val="single" w:sz="4" w:space="0" w:color="000000"/>
              <w:bottom w:val="single" w:sz="4" w:space="0" w:color="000000"/>
              <w:right w:val="single" w:sz="4" w:space="0" w:color="000000"/>
            </w:tcBorders>
          </w:tcPr>
          <w:p w14:paraId="1C7BADCB" w14:textId="77777777" w:rsidR="00E5750A" w:rsidRDefault="00E5750A" w:rsidP="00E5750A">
            <w:pPr>
              <w:pStyle w:val="Titolo3"/>
              <w:keepNext w:val="0"/>
              <w:keepLines w:val="0"/>
              <w:jc w:val="left"/>
              <w:rPr>
                <w:b w:val="0"/>
                <w:bCs/>
              </w:rPr>
            </w:pPr>
            <w:r w:rsidRPr="000F42D5">
              <w:rPr>
                <w:b w:val="0"/>
                <w:bCs/>
              </w:rPr>
              <w:t>EGESIF_</w:t>
            </w:r>
          </w:p>
          <w:p w14:paraId="6D3D9599" w14:textId="4FC6FBD1"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D2AE7AA" w14:textId="1212907C" w:rsidR="00E5750A" w:rsidRPr="00A52959" w:rsidRDefault="00E5750A" w:rsidP="00E5750A">
            <w:pPr>
              <w:pStyle w:val="Titolo3"/>
              <w:keepNext w:val="0"/>
              <w:keepLines w:val="0"/>
            </w:pPr>
            <w:r w:rsidRPr="00A52959">
              <w:rPr>
                <w:lang w:val="it"/>
              </w:rPr>
              <w:t>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062D71" w14:textId="77777777" w:rsidR="00E5750A" w:rsidRPr="00A52959" w:rsidRDefault="00E5750A" w:rsidP="00E5750A">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0A02DF" w14:textId="77777777" w:rsidR="00E5750A" w:rsidRPr="00A52959" w:rsidRDefault="00E5750A" w:rsidP="00E5750A">
            <w:r w:rsidRPr="00A52959">
              <w:rPr>
                <w:lang w:val="it"/>
              </w:rPr>
              <w:t>04. Gestione Finanziaria</w:t>
            </w:r>
          </w:p>
          <w:p w14:paraId="251CEF0B" w14:textId="77777777" w:rsidR="00E5750A" w:rsidRPr="00A52959" w:rsidRDefault="00E5750A" w:rsidP="00E5750A"/>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0B3E27" w14:textId="77777777" w:rsidR="00E5750A" w:rsidRPr="00A52959" w:rsidRDefault="00E5750A" w:rsidP="00E5750A">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45C511B" w14:textId="77777777" w:rsidR="00E5750A" w:rsidRPr="00A52959" w:rsidRDefault="00E5750A" w:rsidP="00E5750A">
            <w:pPr>
              <w:jc w:val="both"/>
            </w:pPr>
            <w:r w:rsidRPr="00A52959">
              <w:rPr>
                <w:lang w:val="it"/>
              </w:rPr>
              <w:t>A nostro avviso, il termine ultimo per la presentazione alla Commissione delle domande di pagamento relative alle spese sostenute fino al 31 dicembre 2023 è luglio 2024 e gli Stati membri devono presentare i conti finali fino a febbraio o marzo 2025.</w:t>
            </w:r>
          </w:p>
          <w:p w14:paraId="44A06B13" w14:textId="77777777" w:rsidR="00E5750A" w:rsidRPr="00A52959" w:rsidRDefault="00E5750A" w:rsidP="00E5750A">
            <w:pPr>
              <w:jc w:val="both"/>
            </w:pPr>
            <w:r w:rsidRPr="00A52959">
              <w:rPr>
                <w:lang w:val="it"/>
              </w:rPr>
              <w:t>Per quanto tempo è possibile utilizzare l'overbooking iscritto nel sistema contabile nell'anno contabile finale? Gli Stati membri possono essere in grado di sostituire l'importo irregolare dopo la presentazione dei conti definitivi, se l'irregolarità viene individuata dalla Commissione dopo febbraio o marzo 2025.</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93891D1" w14:textId="77777777" w:rsidR="00E5750A" w:rsidRPr="00A52959" w:rsidRDefault="00E5750A" w:rsidP="00E5750A">
            <w:pPr>
              <w:jc w:val="both"/>
            </w:pPr>
            <w:r w:rsidRPr="00A52959">
              <w:rPr>
                <w:lang w:val="it"/>
              </w:rPr>
              <w:t xml:space="preserve">Secondo la bozza di orientamenti per la chiusura, ciò è possibile: "Le spese in overbooking dichiarate alla Commissione nell'ultimo anno contabile saranno prese in considerazione alla chiusura e dopo la chiusura per sostituire gli importi irregolari (dichiarati in qualsiasi anno contabile, compreso l'anno contabile finale) e per la flessibilità del 10% ai sensi dell'articolo 130, paragrafo 3, dell'RDC. Fatto salvo l'articolo 145, paragrafo 7, dell'RDC, gli Stati membri possono sostituire gli importi irregolari, individuati dopo la presentazione dei conti dell'anno contabile finale/dopo la chiusura, utilizzando spese in overbooking." </w:t>
            </w:r>
          </w:p>
          <w:p w14:paraId="6A3ED790" w14:textId="77777777" w:rsidR="00E5750A" w:rsidRPr="00A52959" w:rsidRDefault="00E5750A" w:rsidP="00E5750A">
            <w:pPr>
              <w:jc w:val="both"/>
            </w:pPr>
            <w:r w:rsidRPr="00A52959">
              <w:rPr>
                <w:lang w:val="it"/>
              </w:rPr>
              <w:t xml:space="preserve">Le spese in overbooking devono essere incluse nella domanda finale di pagamento intermedio nell'anno contabile finale, in modo che la Commissione possa tenerla in considerazione, anche per le irregolarità </w:t>
            </w:r>
            <w:r w:rsidRPr="00A52959">
              <w:rPr>
                <w:lang w:val="it"/>
              </w:rPr>
              <w:lastRenderedPageBreak/>
              <w:t xml:space="preserve">individuate dopo la presentazione dei conti dell'anno contabile finale. </w:t>
            </w:r>
          </w:p>
        </w:tc>
      </w:tr>
      <w:tr w:rsidR="00E5750A" w:rsidRPr="00A52959" w14:paraId="202A35F9" w14:textId="77777777" w:rsidTr="00CC10CD">
        <w:tblPrEx>
          <w:tblCellMar>
            <w:left w:w="108" w:type="dxa"/>
          </w:tblCellMar>
        </w:tblPrEx>
        <w:trPr>
          <w:trHeight w:val="2607"/>
        </w:trPr>
        <w:tc>
          <w:tcPr>
            <w:tcW w:w="1135" w:type="dxa"/>
            <w:tcBorders>
              <w:top w:val="single" w:sz="4" w:space="0" w:color="000000"/>
              <w:left w:val="single" w:sz="4" w:space="0" w:color="000000"/>
              <w:bottom w:val="single" w:sz="4" w:space="0" w:color="000000"/>
              <w:right w:val="single" w:sz="4" w:space="0" w:color="000000"/>
            </w:tcBorders>
          </w:tcPr>
          <w:p w14:paraId="15709D3B" w14:textId="77777777" w:rsidR="00E5750A" w:rsidRDefault="00E5750A" w:rsidP="00E5750A">
            <w:pPr>
              <w:pStyle w:val="Titolo3"/>
              <w:keepNext w:val="0"/>
              <w:keepLines w:val="0"/>
              <w:jc w:val="left"/>
              <w:rPr>
                <w:b w:val="0"/>
                <w:bCs/>
              </w:rPr>
            </w:pPr>
            <w:r w:rsidRPr="000F42D5">
              <w:rPr>
                <w:b w:val="0"/>
                <w:bCs/>
              </w:rPr>
              <w:lastRenderedPageBreak/>
              <w:t>EGESIF_</w:t>
            </w:r>
          </w:p>
          <w:p w14:paraId="320C1A6D" w14:textId="1C4C8D65"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10AD483" w14:textId="6EA10365" w:rsidR="00E5750A" w:rsidRPr="00A52959" w:rsidRDefault="00E5750A" w:rsidP="00E5750A">
            <w:pPr>
              <w:pStyle w:val="Titolo3"/>
              <w:keepNext w:val="0"/>
              <w:keepLines w:val="0"/>
              <w:rPr>
                <w:lang w:val="it"/>
              </w:rPr>
            </w:pPr>
            <w:r w:rsidRPr="00A52959">
              <w:rPr>
                <w:lang w:val="it"/>
              </w:rPr>
              <w:t>55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7879430" w14:textId="77777777" w:rsidR="00E5750A" w:rsidRPr="00A52959" w:rsidRDefault="00E5750A" w:rsidP="00E5750A">
            <w:pPr>
              <w:jc w:val="center"/>
              <w:rPr>
                <w:lang w:val="it"/>
              </w:rP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4CACD0" w14:textId="77777777" w:rsidR="00E5750A" w:rsidRPr="00A52959" w:rsidRDefault="00E5750A" w:rsidP="00E5750A">
            <w:r w:rsidRPr="00A52959">
              <w:rPr>
                <w:lang w:val="it"/>
              </w:rPr>
              <w:t>04. Gestione Finanziaria</w:t>
            </w:r>
          </w:p>
          <w:p w14:paraId="738E63F4" w14:textId="77777777" w:rsidR="00E5750A" w:rsidRPr="00A52959" w:rsidRDefault="00E5750A" w:rsidP="00E5750A">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9D70EA" w14:textId="77777777" w:rsidR="00E5750A" w:rsidRPr="00A52959" w:rsidRDefault="00E5750A" w:rsidP="00E5750A">
            <w:pPr>
              <w:rPr>
                <w:lang w:val="it"/>
              </w:rPr>
            </w:pPr>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B01A2CB" w14:textId="77777777" w:rsidR="00E5750A" w:rsidRPr="00A52959" w:rsidRDefault="00E5750A" w:rsidP="00E5750A">
            <w:pPr>
              <w:jc w:val="both"/>
              <w:rPr>
                <w:lang w:val="it"/>
              </w:rPr>
            </w:pPr>
            <w:r w:rsidRPr="00A52959">
              <w:rPr>
                <w:lang w:val="it"/>
              </w:rPr>
              <w:t>Nel primo paragrafo della sottosezione 4.4 "Overbooking" si afferma: "L'overbooking è la pratica degli Stati membri di dichiarare alla Commissione spese ammissibili superiori al contributo massimo dei Fondi stabilito nella decisione della Commissione che approva il programma".</w:t>
            </w:r>
          </w:p>
          <w:p w14:paraId="58CEFACB" w14:textId="77777777" w:rsidR="00E5750A" w:rsidRPr="00A52959" w:rsidRDefault="00E5750A" w:rsidP="00E5750A">
            <w:pPr>
              <w:jc w:val="both"/>
              <w:rPr>
                <w:lang w:val="it"/>
              </w:rPr>
            </w:pPr>
            <w:r w:rsidRPr="00A52959">
              <w:rPr>
                <w:lang w:val="it"/>
              </w:rPr>
              <w:t>Comprendiamo correttamente che la spesa totale ammissibile dichiarata alla Commissione è uguale alla somma delle spese incluse nei conti di tutti i periodi contabili precedenti e delle spese dichiarate nelle domande di pagamento del periodo contabile in corso (non terminato)?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7782EAA" w14:textId="77777777" w:rsidR="00E5750A" w:rsidRPr="00A52959" w:rsidRDefault="00E5750A" w:rsidP="00E5750A">
            <w:pPr>
              <w:jc w:val="both"/>
              <w:rPr>
                <w:lang w:val="it"/>
              </w:rPr>
            </w:pPr>
            <w:r w:rsidRPr="00A52959">
              <w:rPr>
                <w:lang w:val="it"/>
              </w:rPr>
              <w:t>Sì, l'interpretazione dello Stato membro è corretta.</w:t>
            </w:r>
          </w:p>
          <w:p w14:paraId="78A2FF54" w14:textId="77777777" w:rsidR="00E5750A" w:rsidRPr="00A52959" w:rsidRDefault="00E5750A" w:rsidP="00E5750A">
            <w:pPr>
              <w:jc w:val="both"/>
              <w:rPr>
                <w:lang w:val="it"/>
              </w:rPr>
            </w:pPr>
            <w:r w:rsidRPr="00A52959">
              <w:rPr>
                <w:lang w:val="it"/>
              </w:rPr>
              <w:t>Poiché le domande di pagamento nel periodo di programmazione 2014-2020 sono cumulative solo nell'ambito di un determinato periodo contabile,  la spesa in overbooking deve essere inclusa nella domanda finale di pagamento intermedio per l'ultimo periodo contabile in modo che la Commissione possa prenderla in considerazione, includendo per la flessibilità del 10%.</w:t>
            </w:r>
          </w:p>
        </w:tc>
      </w:tr>
      <w:tr w:rsidR="00E5750A" w:rsidRPr="00A52959" w14:paraId="74D320BF" w14:textId="77777777" w:rsidTr="00CC10CD">
        <w:tblPrEx>
          <w:tblCellMar>
            <w:left w:w="108" w:type="dxa"/>
            <w:right w:w="5" w:type="dxa"/>
          </w:tblCellMar>
        </w:tblPrEx>
        <w:trPr>
          <w:trHeight w:val="973"/>
        </w:trPr>
        <w:tc>
          <w:tcPr>
            <w:tcW w:w="1135" w:type="dxa"/>
            <w:tcBorders>
              <w:top w:val="single" w:sz="4" w:space="0" w:color="000000"/>
              <w:left w:val="single" w:sz="4" w:space="0" w:color="000000"/>
              <w:bottom w:val="single" w:sz="4" w:space="0" w:color="000000"/>
              <w:right w:val="single" w:sz="4" w:space="0" w:color="000000"/>
            </w:tcBorders>
          </w:tcPr>
          <w:p w14:paraId="0510B755" w14:textId="77777777" w:rsidR="00E5750A" w:rsidRDefault="00E5750A" w:rsidP="00E5750A">
            <w:pPr>
              <w:pStyle w:val="Titolo3"/>
              <w:keepNext w:val="0"/>
              <w:keepLines w:val="0"/>
              <w:jc w:val="left"/>
              <w:rPr>
                <w:b w:val="0"/>
                <w:bCs/>
              </w:rPr>
            </w:pPr>
            <w:r w:rsidRPr="000F42D5">
              <w:rPr>
                <w:b w:val="0"/>
                <w:bCs/>
              </w:rPr>
              <w:t>EGESIF_</w:t>
            </w:r>
          </w:p>
          <w:p w14:paraId="67843877" w14:textId="6D55E582"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E65600F" w14:textId="155E8E42" w:rsidR="00E5750A" w:rsidRPr="00A52959" w:rsidRDefault="00E5750A" w:rsidP="00E5750A">
            <w:pPr>
              <w:pStyle w:val="Titolo3"/>
              <w:keepNext w:val="0"/>
              <w:keepLines w:val="0"/>
              <w:rPr>
                <w:lang w:val="it"/>
              </w:rPr>
            </w:pPr>
            <w:bookmarkStart w:id="31" w:name="_296"/>
            <w:bookmarkEnd w:id="31"/>
            <w:r w:rsidRPr="00A52959">
              <w:rPr>
                <w:lang w:val="it"/>
              </w:rPr>
              <w:t>296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222E7AE" w14:textId="77777777" w:rsidR="00E5750A" w:rsidRPr="00A52959" w:rsidRDefault="00E5750A" w:rsidP="00E5750A">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1EDBF2" w14:textId="77777777" w:rsidR="00E5750A" w:rsidRPr="00A52959" w:rsidRDefault="00E5750A" w:rsidP="00E5750A">
            <w:r w:rsidRPr="00A52959">
              <w:rPr>
                <w:lang w:val="it"/>
              </w:rPr>
              <w:t>04. Gestione Finanziaria</w:t>
            </w:r>
          </w:p>
          <w:p w14:paraId="6AE8B5AB" w14:textId="77777777" w:rsidR="00E5750A" w:rsidRPr="00A52959" w:rsidRDefault="00E5750A" w:rsidP="00E5750A">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8E4A8B" w14:textId="77777777" w:rsidR="00E5750A" w:rsidRPr="00A52959" w:rsidRDefault="00E5750A" w:rsidP="00E5750A">
            <w:pPr>
              <w:rPr>
                <w:lang w:val="it"/>
              </w:rPr>
            </w:pPr>
            <w:r w:rsidRPr="00A52959">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9CEA636" w14:textId="77777777" w:rsidR="00E5750A" w:rsidRPr="00A52959" w:rsidRDefault="00E5750A" w:rsidP="00E5750A">
            <w:pPr>
              <w:ind w:right="139"/>
              <w:jc w:val="both"/>
              <w:rPr>
                <w:lang w:val="it"/>
              </w:rPr>
            </w:pPr>
            <w:r w:rsidRPr="00A52959">
              <w:rPr>
                <w:lang w:val="it"/>
              </w:rPr>
              <w:t>1. Le spese in overbooking dichiarate alla Commissione saranno prese in considerazione alla chiusura e dopo la chiusura per sostituire gli importi irregolari. Può essere applicato all'interno della stessa priorità o anche tra priorità diverse, all'interno dello stesso fondo/regione?</w:t>
            </w:r>
          </w:p>
          <w:p w14:paraId="07CB5F3B" w14:textId="77777777" w:rsidR="00E5750A" w:rsidRPr="00A52959" w:rsidRDefault="00E5750A" w:rsidP="00E5750A">
            <w:pPr>
              <w:ind w:right="139"/>
              <w:jc w:val="both"/>
              <w:rPr>
                <w:lang w:val="it"/>
              </w:rPr>
            </w:pPr>
            <w:r w:rsidRPr="00A52959">
              <w:rPr>
                <w:lang w:val="it"/>
              </w:rPr>
              <w:t>2. Gli orientamenti non specificano se vi sia un diverso trattamento delle spese in overbooking rispetto alle verifiche o all'audit.</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011066B" w14:textId="77777777" w:rsidR="00E5750A" w:rsidRPr="00A52959" w:rsidRDefault="00E5750A" w:rsidP="00E5750A">
            <w:pPr>
              <w:jc w:val="both"/>
              <w:rPr>
                <w:lang w:val="it"/>
              </w:rPr>
            </w:pPr>
            <w:r w:rsidRPr="00A52959">
              <w:rPr>
                <w:lang w:val="it"/>
              </w:rPr>
              <w:t>1) L'overbooking può essere utilizzato per sostituire la spesa irregolare all'interno dello stesso asse prioritario e per la flessibilità del 10% tra assi prioritari dello stesso Fondo e categoria di regione, all'interno dello stesso programma (per la flessibilità del 10%, cfr. articolo 130, paragrafo 3, del RDC).</w:t>
            </w:r>
          </w:p>
          <w:p w14:paraId="48300240" w14:textId="77777777" w:rsidR="00E5750A" w:rsidRPr="00A52959" w:rsidRDefault="00E5750A" w:rsidP="00E5750A">
            <w:pPr>
              <w:jc w:val="both"/>
              <w:rPr>
                <w:lang w:val="it"/>
              </w:rPr>
            </w:pPr>
            <w:r w:rsidRPr="00A52959">
              <w:rPr>
                <w:lang w:val="it"/>
              </w:rPr>
              <w:t>2) L’eventuale overbooking dovrebbe essere soggetto a verifiche di gestione e dovrebbe essere incluso nella popolazione delle spese ammissibili per il periodo contabile finale da cui l'autorità di audit trae il proprio campione.</w:t>
            </w:r>
          </w:p>
        </w:tc>
      </w:tr>
      <w:tr w:rsidR="00E5750A" w:rsidRPr="00A52959" w14:paraId="4E863C0C"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72656815" w14:textId="77777777" w:rsidR="00E5750A" w:rsidRDefault="00E5750A" w:rsidP="00E5750A">
            <w:pPr>
              <w:pStyle w:val="Titolo3"/>
              <w:keepNext w:val="0"/>
              <w:keepLines w:val="0"/>
              <w:jc w:val="left"/>
              <w:rPr>
                <w:b w:val="0"/>
                <w:bCs/>
              </w:rPr>
            </w:pPr>
            <w:r w:rsidRPr="000F42D5">
              <w:rPr>
                <w:b w:val="0"/>
                <w:bCs/>
              </w:rPr>
              <w:t>EGESIF_</w:t>
            </w:r>
          </w:p>
          <w:p w14:paraId="3225AEE1" w14:textId="3756E0DF"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3EA59B8" w14:textId="567719CD" w:rsidR="00E5750A" w:rsidRPr="00A52959" w:rsidRDefault="00E5750A" w:rsidP="00E5750A">
            <w:pPr>
              <w:pStyle w:val="Titolo3"/>
              <w:keepNext w:val="0"/>
              <w:keepLines w:val="0"/>
              <w:rPr>
                <w:lang w:val="it"/>
              </w:rPr>
            </w:pPr>
            <w:r w:rsidRPr="00A52959">
              <w:rPr>
                <w:lang w:val="it"/>
              </w:rPr>
              <w:t>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0809A6C" w14:textId="77777777" w:rsidR="00E5750A" w:rsidRPr="00A52959" w:rsidRDefault="00E5750A" w:rsidP="00E5750A">
            <w:pPr>
              <w:jc w:val="center"/>
              <w:rPr>
                <w:lang w:val="it"/>
              </w:rP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B0EC04" w14:textId="77777777" w:rsidR="00E5750A" w:rsidRPr="00A52959" w:rsidRDefault="00E5750A" w:rsidP="00E5750A">
            <w:pPr>
              <w:rPr>
                <w:lang w:val="it"/>
              </w:rPr>
            </w:pPr>
            <w:r w:rsidRPr="00A52959">
              <w:rPr>
                <w:lang w:val="it"/>
              </w:rPr>
              <w:t>04. Gestione</w:t>
            </w:r>
          </w:p>
          <w:p w14:paraId="1E5B1392" w14:textId="77777777" w:rsidR="00E5750A" w:rsidRPr="00A52959" w:rsidRDefault="00E5750A" w:rsidP="00E5750A">
            <w:pPr>
              <w:rPr>
                <w:lang w:val="it"/>
              </w:rPr>
            </w:pPr>
            <w:r w:rsidRPr="00A52959">
              <w:rPr>
                <w:lang w:val="it"/>
              </w:rPr>
              <w:t>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0A91C6" w14:textId="707E80D1" w:rsidR="00E5750A" w:rsidRPr="00C32FED" w:rsidRDefault="00E5750A" w:rsidP="00E5750A">
            <w:pPr>
              <w:rPr>
                <w:lang w:val="it"/>
              </w:rPr>
            </w:pPr>
            <w:r w:rsidRPr="00F94F5E">
              <w:rPr>
                <w:lang w:val="it"/>
              </w:rPr>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B870DB7" w14:textId="39F1A56C" w:rsidR="00E5750A" w:rsidRPr="00A52959" w:rsidRDefault="00E5750A" w:rsidP="00E5750A">
            <w:pPr>
              <w:jc w:val="both"/>
              <w:rPr>
                <w:lang w:val="it"/>
              </w:rPr>
            </w:pPr>
            <w:r w:rsidRPr="00A52959">
              <w:rPr>
                <w:lang w:val="it"/>
              </w:rPr>
              <w:t>Comprendiamo che</w:t>
            </w:r>
            <w:r w:rsidR="00263B77">
              <w:rPr>
                <w:lang w:val="it"/>
              </w:rPr>
              <w:t>,</w:t>
            </w:r>
            <w:r w:rsidRPr="00A52959">
              <w:rPr>
                <w:lang w:val="it"/>
              </w:rPr>
              <w:t xml:space="preserve"> se lo Stato membro desidera che le spese in overbooking siano disponibili nell'esercizio contabile finale, può interrompere la dichiarazione di spese in overbooking fino all'esercizio contabile finale e dichiararla nell'esercizio contabile finale. La nostra domanda è: quando l'overbooking dovrebbe essere rivisto in un anno contabile: nelle domande di pagamento o nei conti (nelle domande di pagamento non siamo a conoscenza di possibili riduzioni future nei conti - solo nei conti l'ultimo la spesa certificata è chiara, ma nei conti sono incluse solo le spese già dichiarate)?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7261130" w14:textId="20C4D37A" w:rsidR="00E5750A" w:rsidRPr="00A52959" w:rsidRDefault="00E5750A" w:rsidP="00E5750A">
            <w:pPr>
              <w:jc w:val="both"/>
              <w:rPr>
                <w:lang w:val="it"/>
              </w:rPr>
            </w:pPr>
            <w:r w:rsidRPr="00A52959">
              <w:rPr>
                <w:lang w:val="it"/>
              </w:rPr>
              <w:t>La spesa dichiarata nei conti non può essere superiore a quella indicata nella domanda finale di pagamento intermedio per un determinato periodo contabile. Gli Stati membri possono già vedere al momento della presentazione di una domanda di pagamento, se il Front Office 2014 sta limitando l'importo da pagare perché il contributo massimo del Fondo è già stato raggiunto per la priorità.</w:t>
            </w:r>
          </w:p>
          <w:p w14:paraId="34EFC53F" w14:textId="414BB168" w:rsidR="00E5750A" w:rsidRPr="00A52959" w:rsidRDefault="00E5750A" w:rsidP="00E5750A">
            <w:pPr>
              <w:jc w:val="both"/>
              <w:rPr>
                <w:lang w:val="it"/>
              </w:rPr>
            </w:pPr>
            <w:r w:rsidRPr="00A52959">
              <w:rPr>
                <w:lang w:val="it"/>
              </w:rPr>
              <w:t>È una scelta dello Stato membro se desidera dichiarare un potenziale overbooking negli anni precedenti l'anno contabile finale. Tuttavia, come</w:t>
            </w:r>
            <w:r w:rsidR="00263B77">
              <w:rPr>
                <w:lang w:val="it"/>
              </w:rPr>
              <w:t xml:space="preserve"> </w:t>
            </w:r>
            <w:r w:rsidRPr="00A52959">
              <w:rPr>
                <w:lang w:val="it"/>
              </w:rPr>
              <w:t xml:space="preserve">specificato nella bozza degli orientamenti sulla chiusura, tale overbooking, se non utilizzato per potenziali detrazioni nei conti di tale </w:t>
            </w:r>
            <w:r w:rsidRPr="00A52959">
              <w:rPr>
                <w:lang w:val="it"/>
              </w:rPr>
              <w:lastRenderedPageBreak/>
              <w:t>periodo contabile, non sarà riportato all'esercizio contabile successivo e andrà perso per il programma.</w:t>
            </w:r>
          </w:p>
          <w:p w14:paraId="6D6ECB9D" w14:textId="77777777" w:rsidR="00E5750A" w:rsidRPr="00A52959" w:rsidRDefault="00E5750A" w:rsidP="00E5750A">
            <w:pPr>
              <w:jc w:val="both"/>
              <w:rPr>
                <w:lang w:val="it"/>
              </w:rPr>
            </w:pPr>
            <w:r w:rsidRPr="00A52959">
              <w:rPr>
                <w:lang w:val="it"/>
              </w:rPr>
              <w:t>Se nei conti di un determinato periodo contabile sono presenti trattenute da effettuare (importo non noto al momento della presentazione della domanda di pagamento finale), l'importo accettato con i conti può essere inferiore al contributo massimo del fondo per tale priorità. In questa situazione, gli Stati membri possono presentare una successiva domanda di pagamento (nell'anno contabile successivo) per ricevere il residuo contributo del Fondo dovuto per la priorità.</w:t>
            </w:r>
          </w:p>
        </w:tc>
      </w:tr>
      <w:tr w:rsidR="00E5750A" w:rsidRPr="00A52959" w14:paraId="722BD60A"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63FCFD36" w14:textId="77777777" w:rsidR="00E5750A" w:rsidRDefault="00E5750A" w:rsidP="00E5750A">
            <w:pPr>
              <w:pStyle w:val="Titolo3"/>
              <w:keepNext w:val="0"/>
              <w:keepLines w:val="0"/>
              <w:jc w:val="left"/>
              <w:rPr>
                <w:b w:val="0"/>
                <w:bCs/>
              </w:rPr>
            </w:pPr>
            <w:r w:rsidRPr="000F42D5">
              <w:rPr>
                <w:b w:val="0"/>
                <w:bCs/>
              </w:rPr>
              <w:lastRenderedPageBreak/>
              <w:t>EGESIF_</w:t>
            </w:r>
          </w:p>
          <w:p w14:paraId="6862C1A4" w14:textId="7B8AEF5C"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EBA7580" w14:textId="6AB2CCAC" w:rsidR="00E5750A" w:rsidRPr="00A52959" w:rsidRDefault="00E5750A" w:rsidP="00E5750A">
            <w:pPr>
              <w:pStyle w:val="Titolo3"/>
              <w:keepNext w:val="0"/>
              <w:keepLines w:val="0"/>
              <w:rPr>
                <w:lang w:val="it"/>
              </w:rPr>
            </w:pPr>
            <w:r w:rsidRPr="00A52959">
              <w:rPr>
                <w:lang w:val="it"/>
              </w:rPr>
              <w:t>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23A5A83" w14:textId="77777777" w:rsidR="00E5750A" w:rsidRPr="00A52959" w:rsidRDefault="00E5750A" w:rsidP="00E5750A">
            <w:pPr>
              <w:jc w:val="center"/>
              <w:rPr>
                <w:lang w:val="it"/>
              </w:rP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AF111B" w14:textId="77777777" w:rsidR="00E5750A" w:rsidRPr="00A52959" w:rsidRDefault="00E5750A" w:rsidP="00E5750A">
            <w:pPr>
              <w:rPr>
                <w:lang w:val="it"/>
              </w:rPr>
            </w:pPr>
            <w:r w:rsidRPr="00A52959">
              <w:rPr>
                <w:lang w:val="it"/>
              </w:rPr>
              <w:t>04. Gestione</w:t>
            </w:r>
          </w:p>
          <w:p w14:paraId="5E301784" w14:textId="77777777" w:rsidR="00E5750A" w:rsidRPr="00A52959" w:rsidRDefault="00E5750A" w:rsidP="00E5750A">
            <w:pPr>
              <w:rPr>
                <w:lang w:val="it"/>
              </w:rPr>
            </w:pPr>
            <w:r w:rsidRPr="00A52959">
              <w:rPr>
                <w:lang w:val="it"/>
              </w:rPr>
              <w:t>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031391" w14:textId="0C9B2C21" w:rsidR="00E5750A" w:rsidRPr="00A52959" w:rsidRDefault="00E5750A" w:rsidP="00E5750A">
            <w:pPr>
              <w:rPr>
                <w:lang w:val="it"/>
              </w:rPr>
            </w:pPr>
            <w:r w:rsidRPr="00D70CBE">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F12A21A" w14:textId="77777777" w:rsidR="00E5750A" w:rsidRPr="00A52959" w:rsidRDefault="00E5750A" w:rsidP="00E5750A">
            <w:pPr>
              <w:jc w:val="both"/>
              <w:rPr>
                <w:lang w:val="it"/>
              </w:rPr>
            </w:pPr>
            <w:r w:rsidRPr="00A52959">
              <w:rPr>
                <w:lang w:val="it"/>
              </w:rPr>
              <w:t>Vorremmo suggerire nella SFC2014 di implementare gli avvisi nelle domande o nei conti (ad esempio per contrassegnare gli importi in rosso) quando gli importi cumulati dichiarati nelle priorità raggiungono il limite di overbooking</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8E1A62C" w14:textId="77777777" w:rsidR="00E5750A" w:rsidRPr="00A52959" w:rsidRDefault="00E5750A" w:rsidP="00E5750A">
            <w:pPr>
              <w:jc w:val="both"/>
              <w:rPr>
                <w:lang w:val="it"/>
              </w:rPr>
            </w:pPr>
            <w:r w:rsidRPr="00A52959">
              <w:rPr>
                <w:lang w:val="it"/>
              </w:rPr>
              <w:t>Gli Stati membri possono già vedere al momento della presentazione di una domanda di pagamento, se il Front Office 2014 sta limitando l'importo da pagare perché il contributo massimo del Fondo è già stato raggiunto per la priorità.</w:t>
            </w:r>
          </w:p>
          <w:p w14:paraId="43B0C106" w14:textId="77777777" w:rsidR="00E5750A" w:rsidRPr="00A52959" w:rsidRDefault="00E5750A" w:rsidP="00E5750A">
            <w:pPr>
              <w:jc w:val="both"/>
              <w:rPr>
                <w:lang w:val="it"/>
              </w:rPr>
            </w:pPr>
            <w:r w:rsidRPr="00A52959">
              <w:rPr>
                <w:lang w:val="it"/>
              </w:rPr>
              <w:t>È comunque possibile che con le trattenute effettuate nei conti una priorità possa avere nuovamente disponibili gli impegni per essere consumati da una futura domanda di pagamento.</w:t>
            </w:r>
          </w:p>
          <w:p w14:paraId="1B0D8ECC" w14:textId="5FFD093A" w:rsidR="00E5750A" w:rsidRPr="00A52959" w:rsidRDefault="00E5750A" w:rsidP="00263B77">
            <w:pPr>
              <w:jc w:val="both"/>
              <w:rPr>
                <w:lang w:val="it"/>
              </w:rPr>
            </w:pPr>
            <w:r w:rsidRPr="00A52959">
              <w:rPr>
                <w:lang w:val="it"/>
              </w:rPr>
              <w:t>La Commissione valuterà le possibilità tecniche di</w:t>
            </w:r>
            <w:r w:rsidR="00263B77">
              <w:rPr>
                <w:lang w:val="it"/>
              </w:rPr>
              <w:t xml:space="preserve"> </w:t>
            </w:r>
            <w:r w:rsidRPr="00A52959">
              <w:rPr>
                <w:lang w:val="it"/>
              </w:rPr>
              <w:t>introdurre le opportune avvertenze in SFC2014.</w:t>
            </w:r>
          </w:p>
        </w:tc>
      </w:tr>
      <w:tr w:rsidR="00E5750A" w:rsidRPr="00A52959" w14:paraId="2058417B"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4E2ADB4E" w14:textId="77777777" w:rsidR="00E5750A" w:rsidRDefault="00E5750A" w:rsidP="00E5750A">
            <w:pPr>
              <w:pStyle w:val="Titolo3"/>
              <w:keepNext w:val="0"/>
              <w:keepLines w:val="0"/>
              <w:jc w:val="left"/>
              <w:rPr>
                <w:b w:val="0"/>
                <w:bCs/>
              </w:rPr>
            </w:pPr>
            <w:r w:rsidRPr="000F42D5">
              <w:rPr>
                <w:b w:val="0"/>
                <w:bCs/>
              </w:rPr>
              <w:t>EGESIF_</w:t>
            </w:r>
          </w:p>
          <w:p w14:paraId="66D80F47" w14:textId="5D2C3054"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6BF24BD" w14:textId="2FABA4A5" w:rsidR="00E5750A" w:rsidRPr="00A52959" w:rsidRDefault="00E5750A" w:rsidP="00E5750A">
            <w:pPr>
              <w:pStyle w:val="Titolo3"/>
              <w:keepNext w:val="0"/>
              <w:keepLines w:val="0"/>
              <w:rPr>
                <w:lang w:val="it"/>
              </w:rPr>
            </w:pPr>
            <w:r w:rsidRPr="00A52959">
              <w:rPr>
                <w:lang w:val="it"/>
              </w:rPr>
              <w:t>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F117BD" w14:textId="77777777" w:rsidR="00E5750A" w:rsidRPr="00A52959" w:rsidRDefault="00E5750A" w:rsidP="00E5750A">
            <w:pPr>
              <w:jc w:val="center"/>
              <w:rPr>
                <w:lang w:val="it"/>
              </w:rP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288686" w14:textId="77777777" w:rsidR="00E5750A" w:rsidRPr="00A52959" w:rsidRDefault="00E5750A" w:rsidP="00E5750A">
            <w:pPr>
              <w:rPr>
                <w:lang w:val="it"/>
              </w:rPr>
            </w:pPr>
            <w:r w:rsidRPr="00A52959">
              <w:rPr>
                <w:lang w:val="it"/>
              </w:rPr>
              <w:t>04. Gestione</w:t>
            </w:r>
          </w:p>
          <w:p w14:paraId="5EBDACDA" w14:textId="77777777" w:rsidR="00E5750A" w:rsidRPr="00A52959" w:rsidRDefault="00E5750A" w:rsidP="00E5750A">
            <w:pPr>
              <w:rPr>
                <w:lang w:val="it"/>
              </w:rPr>
            </w:pPr>
            <w:r w:rsidRPr="00A52959">
              <w:rPr>
                <w:lang w:val="it"/>
              </w:rPr>
              <w:t>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9D0FCC" w14:textId="5876D979" w:rsidR="00E5750A" w:rsidRPr="00C32FED" w:rsidRDefault="00E5750A" w:rsidP="00E5750A">
            <w:pPr>
              <w:rPr>
                <w:lang w:val="it"/>
              </w:rPr>
            </w:pPr>
            <w:r w:rsidRPr="00D70CBE">
              <w:t>4.4 Overbooking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D73CE76" w14:textId="77777777" w:rsidR="00E5750A" w:rsidRPr="00A52959" w:rsidRDefault="00E5750A" w:rsidP="00E5750A">
            <w:pPr>
              <w:jc w:val="both"/>
              <w:rPr>
                <w:lang w:val="it"/>
              </w:rPr>
            </w:pPr>
            <w:r w:rsidRPr="00A52959">
              <w:rPr>
                <w:lang w:val="it"/>
              </w:rPr>
              <w:t>Vorremmo chiedere se ai fini del calcolo della spesa cumulativa dichiarata nell'ambito della priorità, l'importo cumulativo debba essere calcolato tecnicamente come segue: spesa certificata nei conti dell'esercizio precedente (quando i conti dell'esercizio precedente sono già stati presentati alla Commissione) + spesa dichiarata nelle domande di pagamento intermedio per l'esercizio in corso (quando i conti dell'esercizio in corso non sono ancora stati presentati alla Commissione).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EC47E66" w14:textId="77777777" w:rsidR="00E5750A" w:rsidRPr="00A52959" w:rsidRDefault="00E5750A" w:rsidP="00E5750A">
            <w:pPr>
              <w:jc w:val="both"/>
              <w:rPr>
                <w:lang w:val="it"/>
              </w:rPr>
            </w:pPr>
            <w:r w:rsidRPr="00A52959">
              <w:rPr>
                <w:lang w:val="it"/>
              </w:rPr>
              <w:t>Sì, il presupposto è corretto - spesa dichiarata</w:t>
            </w:r>
          </w:p>
          <w:p w14:paraId="333200DF" w14:textId="77777777" w:rsidR="00E5750A" w:rsidRPr="00A52959" w:rsidRDefault="00E5750A" w:rsidP="00E5750A">
            <w:pPr>
              <w:jc w:val="both"/>
              <w:rPr>
                <w:lang w:val="it"/>
              </w:rPr>
            </w:pPr>
            <w:r w:rsidRPr="00A52959">
              <w:rPr>
                <w:lang w:val="it"/>
              </w:rPr>
              <w:t>cumulativa = spesa accettata nei conti per ciascuno dei periodi contabili precedenti + spesa dichiarata nelle domande di pagamento intermedio per il periodo contabile in corso.</w:t>
            </w:r>
          </w:p>
        </w:tc>
      </w:tr>
      <w:tr w:rsidR="00E5750A" w:rsidRPr="00A52959" w14:paraId="4C39A548" w14:textId="77777777" w:rsidTr="00CC10CD">
        <w:tblPrEx>
          <w:tblCellMar>
            <w:left w:w="106" w:type="dxa"/>
            <w:right w:w="59" w:type="dxa"/>
          </w:tblCellMar>
        </w:tblPrEx>
        <w:trPr>
          <w:trHeight w:val="2329"/>
        </w:trPr>
        <w:tc>
          <w:tcPr>
            <w:tcW w:w="1135" w:type="dxa"/>
            <w:tcBorders>
              <w:top w:val="single" w:sz="4" w:space="0" w:color="000000"/>
              <w:left w:val="single" w:sz="4" w:space="0" w:color="000000"/>
              <w:bottom w:val="single" w:sz="4" w:space="0" w:color="000000"/>
              <w:right w:val="single" w:sz="4" w:space="0" w:color="000000"/>
            </w:tcBorders>
          </w:tcPr>
          <w:p w14:paraId="5876D9AC" w14:textId="77777777" w:rsidR="00E5750A" w:rsidRDefault="00E5750A" w:rsidP="00E5750A">
            <w:pPr>
              <w:pStyle w:val="Titolo3"/>
              <w:keepNext w:val="0"/>
              <w:keepLines w:val="0"/>
              <w:jc w:val="left"/>
              <w:rPr>
                <w:b w:val="0"/>
                <w:bCs/>
              </w:rPr>
            </w:pPr>
            <w:r w:rsidRPr="000F42D5">
              <w:rPr>
                <w:b w:val="0"/>
                <w:bCs/>
              </w:rPr>
              <w:lastRenderedPageBreak/>
              <w:t>EGESIF_</w:t>
            </w:r>
          </w:p>
          <w:p w14:paraId="65312EA8" w14:textId="628972A0"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74D4D6AF" w14:textId="09CEFF9F" w:rsidR="00E5750A" w:rsidRPr="00A52959" w:rsidRDefault="00E5750A" w:rsidP="00E5750A">
            <w:pPr>
              <w:pStyle w:val="Titolo3"/>
              <w:keepNext w:val="0"/>
              <w:keepLines w:val="0"/>
              <w:rPr>
                <w:lang w:val="it"/>
              </w:rPr>
            </w:pPr>
            <w:r w:rsidRPr="00A52959">
              <w:rPr>
                <w:lang w:val="it"/>
              </w:rPr>
              <w:t>313</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243CF0F6" w14:textId="77777777" w:rsidR="00E5750A" w:rsidRPr="00A52959" w:rsidRDefault="00E5750A" w:rsidP="00E5750A">
            <w:pPr>
              <w:jc w:val="center"/>
              <w:rPr>
                <w:lang w:val="it"/>
              </w:rPr>
            </w:pPr>
            <w:r w:rsidRPr="00A52959">
              <w:rPr>
                <w:lang w:val="it"/>
              </w:rPr>
              <w:t>Irlanda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50F4CABC" w14:textId="77777777" w:rsidR="00E5750A" w:rsidRPr="00A52959" w:rsidRDefault="00E5750A" w:rsidP="00E5750A">
            <w:pPr>
              <w:rPr>
                <w:lang w:val="it"/>
              </w:rPr>
            </w:pPr>
            <w:r w:rsidRPr="00A52959">
              <w:rPr>
                <w:lang w:val="it"/>
              </w:rPr>
              <w:t>04. Gestione</w:t>
            </w:r>
          </w:p>
          <w:p w14:paraId="5A125F11" w14:textId="77777777" w:rsidR="00E5750A" w:rsidRPr="00A52959" w:rsidRDefault="00E5750A" w:rsidP="00E5750A">
            <w:pPr>
              <w:rPr>
                <w:lang w:val="it"/>
              </w:rPr>
            </w:pPr>
            <w:r w:rsidRPr="00A52959">
              <w:rPr>
                <w:lang w:val="it"/>
              </w:rPr>
              <w:t>finanziaria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0DD6080A" w14:textId="2A30E867" w:rsidR="00E5750A" w:rsidRPr="00C32FED" w:rsidRDefault="00E5750A" w:rsidP="00E5750A">
            <w:pPr>
              <w:rPr>
                <w:lang w:val="it"/>
              </w:rPr>
            </w:pPr>
            <w:r w:rsidRPr="00D70CBE">
              <w:t>4.4 Overbooking</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66FF1A95" w14:textId="77777777" w:rsidR="00E5750A" w:rsidRPr="00A52959" w:rsidRDefault="00E5750A" w:rsidP="00E5750A">
            <w:pPr>
              <w:jc w:val="both"/>
              <w:rPr>
                <w:lang w:val="it"/>
              </w:rPr>
            </w:pPr>
            <w:r w:rsidRPr="00A52959">
              <w:rPr>
                <w:lang w:val="it"/>
              </w:rPr>
              <w:t>Appoggiamo le osservazioni di un certo numero di Stati membri in relazione all'approccio all'overbooking. Siamo anche del parere che l'approccio aumenti l'onere amministrativo. Il rinvio della dichiarazione di spesa eccedente all'ultimo esercizio potrebbe, in termini di onere amministrativo, equivalere a ri-dichiarazione di spesa. Sarebbe auspicabile un approccio più flessibile all'overbooking prima dell’anno contabile finale.</w:t>
            </w:r>
          </w:p>
          <w:p w14:paraId="63ABB3BF" w14:textId="77777777" w:rsidR="00E5750A" w:rsidRPr="00A52959" w:rsidRDefault="00E5750A" w:rsidP="00E5750A">
            <w:pPr>
              <w:jc w:val="both"/>
              <w:rPr>
                <w:lang w:val="it"/>
              </w:rPr>
            </w:pPr>
            <w:r w:rsidRPr="00A52959">
              <w:rPr>
                <w:lang w:val="it"/>
              </w:rPr>
              <w:t>1) Può confermare che la nostra interpretazione è corretta secondo cui l'autorità di gestione può riprofilare qualsiasi profilo non dichiarato/non utilizzato in una priorità in esecuzione nell'ultimo anno del programma (2023), al fine di evitare il disimpegno per mancanza di assorbimento nell'ambito di una priorità?</w:t>
            </w:r>
          </w:p>
          <w:p w14:paraId="4D1B9CA0" w14:textId="77777777" w:rsidR="00E5750A" w:rsidRPr="00A52959" w:rsidRDefault="00E5750A" w:rsidP="00E5750A">
            <w:pPr>
              <w:jc w:val="both"/>
              <w:rPr>
                <w:lang w:val="it"/>
              </w:rPr>
            </w:pPr>
            <w:r w:rsidRPr="00A52959">
              <w:rPr>
                <w:lang w:val="it"/>
              </w:rPr>
              <w:t>2) Potete anche confermare che l'autorità di gestione può farlo senza la necessità di una decisione della Commissione?</w:t>
            </w:r>
          </w:p>
          <w:p w14:paraId="3D9BD0FA" w14:textId="738A2C81" w:rsidR="00E5750A" w:rsidRPr="00A52959" w:rsidRDefault="00E5750A" w:rsidP="00E5750A">
            <w:pPr>
              <w:jc w:val="both"/>
              <w:rPr>
                <w:lang w:val="it"/>
              </w:rPr>
            </w:pPr>
            <w:r w:rsidRPr="00A52959">
              <w:rPr>
                <w:lang w:val="it"/>
              </w:rPr>
              <w:t>Vorremmo anche confermare che questo 10% è il 10% del FESR disponibile per il programma operativo, ad esempio quando un programma operativo dispone di un contributo dell'Unione (FESR) di 300 milioni di euro (compresa l'assistenza tecnica) che questo 10% del profilo è 30 milioni di euro.</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1DACC995" w14:textId="77777777" w:rsidR="00E5750A" w:rsidRPr="00A52959" w:rsidRDefault="00E5750A" w:rsidP="00E5750A">
            <w:pPr>
              <w:jc w:val="both"/>
              <w:rPr>
                <w:lang w:val="it"/>
              </w:rPr>
            </w:pPr>
            <w:r w:rsidRPr="00A52959">
              <w:rPr>
                <w:lang w:val="it"/>
              </w:rPr>
              <w:t>1) e 2) Le autorità del programma possono:</w:t>
            </w:r>
          </w:p>
          <w:p w14:paraId="08BE2CE7" w14:textId="77777777" w:rsidR="00E5750A" w:rsidRPr="00A52959" w:rsidRDefault="00E5750A" w:rsidP="00E5750A">
            <w:pPr>
              <w:jc w:val="both"/>
              <w:rPr>
                <w:lang w:val="it"/>
              </w:rPr>
            </w:pPr>
            <w:r w:rsidRPr="00A52959">
              <w:rPr>
                <w:lang w:val="it"/>
              </w:rPr>
              <w:t>- modificare il piano di finanziamento del programma per aumentare il contributo dei Fondi per la priorità in overbooking conformemente alle norme applicabili alle modifiche del programma. La scadenza raccomandata per la presentazione di una modifica del programma è il 30 settembre 2023; o</w:t>
            </w:r>
          </w:p>
          <w:p w14:paraId="02CD503F" w14:textId="77777777" w:rsidR="00E5750A" w:rsidRPr="00A52959" w:rsidRDefault="00E5750A" w:rsidP="00E5750A">
            <w:pPr>
              <w:jc w:val="both"/>
              <w:rPr>
                <w:lang w:val="it"/>
              </w:rPr>
            </w:pPr>
            <w:r w:rsidRPr="00A52959">
              <w:rPr>
                <w:lang w:val="it"/>
              </w:rPr>
              <w:t>- dichiarare la spesa in overbooking nell'esercizio contabile finale in modo che possa essere considerata per la flessibilità del 10% a livello di priorità per Fondo e per categoria di regione (per compensare la priorità che manca di assorbimento).</w:t>
            </w:r>
          </w:p>
          <w:p w14:paraId="198C2874" w14:textId="77777777" w:rsidR="00E5750A" w:rsidRPr="00A52959" w:rsidRDefault="00E5750A" w:rsidP="00E5750A">
            <w:pPr>
              <w:jc w:val="both"/>
              <w:rPr>
                <w:lang w:val="it"/>
              </w:rPr>
            </w:pPr>
            <w:r w:rsidRPr="00A52959">
              <w:rPr>
                <w:lang w:val="it"/>
              </w:rPr>
              <w:t>3) La flessibilità del 10% è calcolata in relazione al contributo del Fondo per asse prioritario (AP), non in relazione al contributo del Fondo per programma.</w:t>
            </w:r>
          </w:p>
          <w:p w14:paraId="30F89A06" w14:textId="77777777" w:rsidR="00E5750A" w:rsidRPr="00A52959" w:rsidRDefault="00E5750A" w:rsidP="00E5750A">
            <w:pPr>
              <w:jc w:val="both"/>
              <w:rPr>
                <w:lang w:val="it"/>
              </w:rPr>
            </w:pPr>
            <w:r w:rsidRPr="00A52959">
              <w:rPr>
                <w:lang w:val="it"/>
              </w:rPr>
              <w:t>Esempio: un programma ha due AP, con FESR PA1= 200 milioni di euro e FESR PA2=100 milioni di euro, quindi totale FESR per il programma = 300 milioni di euro. La flessibilità del 10% consente al contributo del Fondo dovuto sulla PA1 di salire fino a 220 milioni di euro, e quello sulla PA2 fino a 110 milioni di euro, ma complessivamente non possono andare oltre i 300 milioni di euro in quanto quest'ultimo è il massimo dovuto (pagabile) per piano finanziario ).</w:t>
            </w:r>
          </w:p>
        </w:tc>
      </w:tr>
      <w:tr w:rsidR="008776A5" w:rsidRPr="00A52959" w14:paraId="4C5AF7B0" w14:textId="77777777" w:rsidTr="00263B77">
        <w:tblPrEx>
          <w:tblCellMar>
            <w:left w:w="106" w:type="dxa"/>
            <w:right w:w="59" w:type="dxa"/>
          </w:tblCellMar>
        </w:tblPrEx>
        <w:trPr>
          <w:trHeight w:val="351"/>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5660DFA" w14:textId="77777777" w:rsidR="00E5750A" w:rsidRDefault="008776A5" w:rsidP="008776A5">
            <w:pPr>
              <w:pStyle w:val="Titolo3"/>
              <w:keepNext w:val="0"/>
              <w:keepLines w:val="0"/>
              <w:jc w:val="left"/>
              <w:rPr>
                <w:b w:val="0"/>
                <w:bCs/>
              </w:rPr>
            </w:pPr>
            <w:r w:rsidRPr="008776A5">
              <w:rPr>
                <w:b w:val="0"/>
                <w:bCs/>
              </w:rPr>
              <w:t>CPRE_</w:t>
            </w:r>
          </w:p>
          <w:p w14:paraId="42608AAA" w14:textId="4DFF477B" w:rsidR="008776A5" w:rsidRPr="008776A5" w:rsidRDefault="008776A5" w:rsidP="008776A5">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CB47D65" w14:textId="780BCEA0" w:rsidR="008776A5" w:rsidRPr="008776A5" w:rsidRDefault="008776A5" w:rsidP="008776A5">
            <w:pPr>
              <w:pStyle w:val="Titolo3"/>
              <w:keepNext w:val="0"/>
              <w:keepLines w:val="0"/>
              <w:rPr>
                <w:lang w:val="it"/>
              </w:rPr>
            </w:pPr>
            <w:r w:rsidRPr="008776A5">
              <w:t xml:space="preserve">1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33B32CF" w14:textId="7802C48F" w:rsidR="008776A5" w:rsidRPr="008776A5" w:rsidRDefault="008776A5" w:rsidP="008776A5">
            <w:pPr>
              <w:jc w:val="center"/>
              <w:rPr>
                <w:lang w:val="it"/>
              </w:rPr>
            </w:pPr>
            <w:r w:rsidRPr="008776A5">
              <w:t xml:space="preserve">Polonia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118DBA3" w14:textId="1D3BACA5" w:rsidR="008776A5" w:rsidRPr="008776A5" w:rsidRDefault="008776A5" w:rsidP="008776A5">
            <w:pPr>
              <w:rPr>
                <w:lang w:val="it"/>
              </w:rPr>
            </w:pPr>
            <w:r w:rsidRPr="008776A5">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1AEA4AF" w14:textId="5652D18D" w:rsidR="008776A5" w:rsidRPr="008776A5" w:rsidRDefault="008776A5" w:rsidP="008776A5">
            <w:pPr>
              <w:rPr>
                <w:lang w:val="it"/>
              </w:rPr>
            </w:pPr>
            <w:r w:rsidRPr="008776A5">
              <w:t xml:space="preserve">4.4 </w:t>
            </w:r>
            <w:r>
              <w:t>O</w:t>
            </w:r>
            <w:r w:rsidRPr="008776A5">
              <w:t xml:space="preserve">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3F074FD" w14:textId="5CFB710F" w:rsidR="008776A5" w:rsidRPr="008776A5" w:rsidRDefault="008776A5" w:rsidP="008776A5">
            <w:pPr>
              <w:jc w:val="both"/>
              <w:rPr>
                <w:lang w:val="it"/>
              </w:rPr>
            </w:pPr>
            <w:r w:rsidRPr="008776A5">
              <w:t xml:space="preserve">Le spese in eccesso devono essere dichiarate nell'ultimo periodo contabile. Come calcolare il livello di spesa dichiarato alla Commissione tenendo conto della chiusura annuale (periodo contabile). Dovremmo calcolare il livello di spesa dichiarato alla Commissione basandoci solo sui valori risultanti dalle domande di pagamento alla Commissione? O forse dovremmo considerare le spese escluse e le riduzioni incluse direttamente nei conti annuali per tutti gli esercizi contabili completati (ridurre le spese già dichiarate alla </w:t>
            </w:r>
            <w:r w:rsidRPr="008776A5">
              <w:lastRenderedPageBreak/>
              <w:t>Commissione Europea mediante le riduzioni ed esclusioni risultanti dai conti annuali)?</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AC4D638" w14:textId="7D5C17FC" w:rsidR="008776A5" w:rsidRPr="00A52959" w:rsidRDefault="008776A5" w:rsidP="008776A5">
            <w:pPr>
              <w:jc w:val="both"/>
              <w:rPr>
                <w:lang w:val="it"/>
              </w:rPr>
            </w:pPr>
            <w:r w:rsidRPr="008776A5">
              <w:lastRenderedPageBreak/>
              <w:t xml:space="preserve">Le spese dichiarate e pagate negli esercizi contabili precedenti non possono essere modificate e sono fisse. Le spese dichiarate dovrebbero essere </w:t>
            </w:r>
            <w:r w:rsidR="009A582C">
              <w:t>desunte</w:t>
            </w:r>
            <w:r w:rsidRPr="008776A5">
              <w:t xml:space="preserve"> dalle dichiarazioni dei conti annuali. Gli importi accettati e pagati negli ultimi esercizi contabili sono visibili nella tabella 8 della relazione di calcolo dei pagamenti intermedi.</w:t>
            </w:r>
            <w:r w:rsidRPr="001D0CDF">
              <w:t xml:space="preserve">   </w:t>
            </w:r>
          </w:p>
        </w:tc>
      </w:tr>
      <w:tr w:rsidR="00E5750A" w:rsidRPr="00A52959" w14:paraId="1E3E89C8" w14:textId="77777777" w:rsidTr="00CC10CD">
        <w:tblPrEx>
          <w:tblCellMar>
            <w:left w:w="106" w:type="dxa"/>
            <w:right w:w="59" w:type="dxa"/>
          </w:tblCellMar>
        </w:tblPrEx>
        <w:trPr>
          <w:trHeight w:val="48"/>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4C1C458" w14:textId="77777777" w:rsidR="00E5750A" w:rsidRDefault="00E5750A" w:rsidP="00E5750A">
            <w:pPr>
              <w:pStyle w:val="Titolo3"/>
              <w:keepNext w:val="0"/>
              <w:keepLines w:val="0"/>
              <w:jc w:val="left"/>
              <w:rPr>
                <w:b w:val="0"/>
                <w:bCs/>
              </w:rPr>
            </w:pPr>
            <w:r w:rsidRPr="008776A5">
              <w:rPr>
                <w:b w:val="0"/>
                <w:bCs/>
              </w:rPr>
              <w:t>CPRE_</w:t>
            </w:r>
          </w:p>
          <w:p w14:paraId="4A58E810" w14:textId="28963651"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FCB907E" w14:textId="7AC545F2" w:rsidR="00E5750A" w:rsidRPr="008776A5" w:rsidRDefault="00E5750A" w:rsidP="00E5750A">
            <w:pPr>
              <w:pStyle w:val="Titolo3"/>
              <w:keepNext w:val="0"/>
              <w:keepLines w:val="0"/>
            </w:pPr>
            <w:r w:rsidRPr="003765A2">
              <w:t xml:space="preserve">2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F731414" w14:textId="7D194288" w:rsidR="00E5750A" w:rsidRPr="008776A5" w:rsidRDefault="00E5750A" w:rsidP="00E5750A">
            <w:pPr>
              <w:jc w:val="center"/>
            </w:pPr>
            <w:r w:rsidRPr="003765A2">
              <w:t xml:space="preserve">Polonia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CD62919" w14:textId="4D1A51B8" w:rsidR="00E5750A" w:rsidRPr="008776A5" w:rsidRDefault="00E5750A" w:rsidP="00E5750A">
            <w:r w:rsidRPr="003765A2">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EF351CB" w14:textId="05BDD27E" w:rsidR="00E5750A" w:rsidRPr="008776A5" w:rsidRDefault="00E5750A" w:rsidP="00E5750A">
            <w:r w:rsidRPr="003765A2">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7958495" w14:textId="5E40ECA9" w:rsidR="00E5750A" w:rsidRPr="008776A5" w:rsidRDefault="00E5750A" w:rsidP="00E5750A">
            <w:pPr>
              <w:jc w:val="both"/>
            </w:pPr>
            <w:r w:rsidRPr="003765A2">
              <w:t>Per quanto riguarda il fatto che "gli Stati membri possono prendere in considerazione la possibilità di dichiarare le spese in eccesso solo nel periodo contabile finale, tranne nel caso in cui:— debbano dichiararle in un esercizio contabile precedente per sostituire gli importi irregolari individuati (entro i limiti del contributo dei Fondi o del FEAMP per la priorità)" – la questione è: quando la dotazione su un asse per un dato momento è stata esaurita e vi sono rettifiche finanziarie di modesto valore,  le autorità di certificazione dovrebbero dichiarare le spese su base continuativa nelle domande di pagamento Commissione europea? Può coprire il valore cumulativo degli importi irregolari rilevati, ad esempio nella domanda finale di pagamento alla Commissione europea per un determinato esercizio finanziario, in modo che il valore delle spese dichiarate in eccesso sia prossimo al valore totale delle rettifiche finanziarie?</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E0C0592" w14:textId="7BC3F4C5" w:rsidR="00E5750A" w:rsidRPr="008776A5" w:rsidRDefault="00E5750A" w:rsidP="00E5750A">
            <w:pPr>
              <w:jc w:val="both"/>
            </w:pPr>
            <w:r w:rsidRPr="003765A2">
              <w:t>Come spiegato nella sezione 4.4 degli orientamenti per la chiusura, la dichiarazione dell'overbooking è utile e raccomandata solo nel periodo contabile finale, in quanto le spese dichiarate alla Commissione in eccesso nei periodi contabili precedenti non saranno riportate nell'esercizio contabile successivo (ossia tale eccedenza andrebbe persa). Negli esercizi contabili precedenti, dopo aver raggiunto il 100% della dotazione per una determinata priorità, gli Stati membri possono ancora accumulare spese ma non dichiarare le spese per poterle dichiarare alla chiusura come spese in overbooking. Tuttavia, è anche possibile utilizzare l'overbooking negli esercizi contabili precedenti per sostituire gli importi irregolari che devono essere dedotti. Come spiegato dallo Stato membro, è possibile coprire il valore cumulativo degli importi irregolari individuati per spese in eccesso nella domanda finale di pagamento intermedio per esercizi contabili precedenti.</w:t>
            </w:r>
          </w:p>
        </w:tc>
      </w:tr>
      <w:tr w:rsidR="00E5750A" w:rsidRPr="00A52959" w14:paraId="61B2F4A2" w14:textId="77777777" w:rsidTr="00CC10CD">
        <w:tblPrEx>
          <w:tblCellMar>
            <w:left w:w="106" w:type="dxa"/>
            <w:right w:w="59" w:type="dxa"/>
          </w:tblCellMar>
        </w:tblPrEx>
        <w:trPr>
          <w:trHeight w:val="641"/>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1273204" w14:textId="77777777" w:rsidR="00E5750A" w:rsidRDefault="00E5750A" w:rsidP="00E5750A">
            <w:pPr>
              <w:pStyle w:val="Titolo3"/>
              <w:keepNext w:val="0"/>
              <w:keepLines w:val="0"/>
              <w:jc w:val="left"/>
              <w:rPr>
                <w:b w:val="0"/>
                <w:bCs/>
              </w:rPr>
            </w:pPr>
            <w:r w:rsidRPr="008776A5">
              <w:rPr>
                <w:b w:val="0"/>
                <w:bCs/>
              </w:rPr>
              <w:t>CPRE_</w:t>
            </w:r>
          </w:p>
          <w:p w14:paraId="42543508" w14:textId="47B69413"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383407C" w14:textId="5ECD8BFC" w:rsidR="00E5750A" w:rsidRPr="003765A2" w:rsidRDefault="00E5750A" w:rsidP="00E5750A">
            <w:pPr>
              <w:pStyle w:val="Titolo3"/>
              <w:keepNext w:val="0"/>
              <w:keepLines w:val="0"/>
            </w:pPr>
            <w:r w:rsidRPr="001202F0">
              <w:t xml:space="preserve">3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D4DA0F3" w14:textId="0E8019F4" w:rsidR="00E5750A" w:rsidRPr="003765A2" w:rsidRDefault="00E5750A" w:rsidP="00E5750A">
            <w:pPr>
              <w:jc w:val="center"/>
            </w:pPr>
            <w:r w:rsidRPr="001202F0">
              <w:t xml:space="preserve">Polonia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6246431" w14:textId="637067E0" w:rsidR="00E5750A" w:rsidRPr="003765A2" w:rsidRDefault="00E5750A" w:rsidP="00E5750A">
            <w:r w:rsidRPr="001202F0">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D248471" w14:textId="6A4DEC17" w:rsidR="00E5750A" w:rsidRPr="003765A2" w:rsidRDefault="00E5750A" w:rsidP="00E5750A">
            <w:r w:rsidRPr="001202F0">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6CF9B851" w14:textId="4A6727E4" w:rsidR="00E5750A" w:rsidRPr="003765A2" w:rsidRDefault="00E5750A" w:rsidP="00E5750A">
            <w:pPr>
              <w:jc w:val="both"/>
            </w:pPr>
            <w:r w:rsidRPr="001202F0">
              <w:t xml:space="preserve">Esiste la possibilità di overbooking di un asse prioritario a scapito dell'altro asse prioritario prima dell'ultimo esercizio contabile (ossia nel 2022/2023)? Esiste uno strumento di flessibilità o è necessario solo un cambio di programma?  </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320F064" w14:textId="72722121" w:rsidR="00E5750A" w:rsidRPr="003765A2" w:rsidRDefault="00E5750A" w:rsidP="00E5750A">
            <w:pPr>
              <w:jc w:val="both"/>
            </w:pPr>
            <w:r w:rsidRPr="001202F0">
              <w:t xml:space="preserve">No, non è possibile alcuna flessibilità prima dell'ultimo esercizio contabile. </w:t>
            </w:r>
          </w:p>
        </w:tc>
      </w:tr>
      <w:tr w:rsidR="00E5750A" w:rsidRPr="00A52959" w14:paraId="4DA5301B" w14:textId="77777777" w:rsidTr="00CC10CD">
        <w:tblPrEx>
          <w:tblCellMar>
            <w:left w:w="106" w:type="dxa"/>
            <w:right w:w="59" w:type="dxa"/>
          </w:tblCellMar>
        </w:tblPrEx>
        <w:trPr>
          <w:trHeight w:val="48"/>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C768B35" w14:textId="77777777" w:rsidR="00E5750A" w:rsidRDefault="00E5750A" w:rsidP="00E5750A">
            <w:pPr>
              <w:pStyle w:val="Titolo3"/>
              <w:keepNext w:val="0"/>
              <w:keepLines w:val="0"/>
              <w:jc w:val="left"/>
              <w:rPr>
                <w:b w:val="0"/>
                <w:bCs/>
              </w:rPr>
            </w:pPr>
            <w:r w:rsidRPr="008776A5">
              <w:rPr>
                <w:b w:val="0"/>
                <w:bCs/>
              </w:rPr>
              <w:t>CPRE_</w:t>
            </w:r>
          </w:p>
          <w:p w14:paraId="111FE231" w14:textId="7AC75D1F"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F352EF2" w14:textId="265C911D" w:rsidR="00E5750A" w:rsidRPr="001202F0" w:rsidRDefault="00E5750A" w:rsidP="00E5750A">
            <w:pPr>
              <w:pStyle w:val="Titolo3"/>
              <w:keepNext w:val="0"/>
              <w:keepLines w:val="0"/>
            </w:pPr>
            <w:r w:rsidRPr="0084486B">
              <w:t xml:space="preserve">4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656B5C9" w14:textId="4837DB41" w:rsidR="00E5750A" w:rsidRPr="001202F0" w:rsidRDefault="00E5750A" w:rsidP="00E5750A">
            <w:pPr>
              <w:jc w:val="center"/>
            </w:pPr>
            <w:r w:rsidRPr="0084486B">
              <w:t xml:space="preserve">Polonia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7889884" w14:textId="21E31EA9" w:rsidR="00E5750A" w:rsidRPr="001202F0" w:rsidRDefault="00E5750A" w:rsidP="00E5750A">
            <w:r w:rsidRPr="0084486B">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E4FD824" w14:textId="211C0F44" w:rsidR="00E5750A" w:rsidRPr="001202F0" w:rsidRDefault="00E5750A" w:rsidP="00E5750A">
            <w:r w:rsidRPr="0084486B">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823D544" w14:textId="4C825D53" w:rsidR="00E5750A" w:rsidRPr="001202F0" w:rsidRDefault="00E5750A" w:rsidP="00E5750A">
            <w:pPr>
              <w:jc w:val="both"/>
            </w:pPr>
            <w:r w:rsidRPr="0084486B">
              <w:t xml:space="preserve">Quali sono le possibilità di overbooking dell'intero programma? </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79473F13" w14:textId="77777777" w:rsidR="009A582C" w:rsidRDefault="009A582C" w:rsidP="009A582C">
            <w:pPr>
              <w:jc w:val="both"/>
            </w:pPr>
            <w:r>
              <w:t>Lo Stato membro può dichiarare l'overbooking quanto desidera; tutti gli assi prioritari possono essere oggetto di overbooking.</w:t>
            </w:r>
          </w:p>
          <w:p w14:paraId="51B952AA" w14:textId="3D4BA4A7" w:rsidR="00E5750A" w:rsidRPr="001202F0" w:rsidRDefault="009A582C" w:rsidP="009A582C">
            <w:pPr>
              <w:jc w:val="both"/>
            </w:pPr>
            <w:r>
              <w:t>Tuttavia, il contributo dei Fondi mediante i pagamenti del saldo finale da parte della Commissione rispetterà i massimali a livello di priorità e categoria di regioni di cui all'articolo 130, paragrafo 3, dell'RDC.</w:t>
            </w:r>
            <w:r w:rsidR="00E5750A" w:rsidRPr="0084486B">
              <w:t xml:space="preserve">  </w:t>
            </w:r>
          </w:p>
        </w:tc>
      </w:tr>
      <w:tr w:rsidR="00E5750A" w:rsidRPr="00A52959" w14:paraId="4177BCF6" w14:textId="77777777" w:rsidTr="00263B77">
        <w:tblPrEx>
          <w:tblCellMar>
            <w:left w:w="106" w:type="dxa"/>
            <w:right w:w="59" w:type="dxa"/>
          </w:tblCellMar>
        </w:tblPrEx>
        <w:trPr>
          <w:trHeight w:val="351"/>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7C681F3" w14:textId="77777777" w:rsidR="00E5750A" w:rsidRDefault="00E5750A" w:rsidP="00E5750A">
            <w:pPr>
              <w:pStyle w:val="Titolo3"/>
              <w:keepNext w:val="0"/>
              <w:keepLines w:val="0"/>
              <w:jc w:val="left"/>
              <w:rPr>
                <w:b w:val="0"/>
                <w:bCs/>
              </w:rPr>
            </w:pPr>
            <w:r w:rsidRPr="008776A5">
              <w:rPr>
                <w:b w:val="0"/>
                <w:bCs/>
              </w:rPr>
              <w:t>CPRE_</w:t>
            </w:r>
          </w:p>
          <w:p w14:paraId="49FC205E" w14:textId="65740192"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68729A2D" w14:textId="13F151C4" w:rsidR="00E5750A" w:rsidRPr="0084486B" w:rsidRDefault="00E5750A" w:rsidP="00E5750A">
            <w:pPr>
              <w:pStyle w:val="Titolo3"/>
              <w:keepNext w:val="0"/>
              <w:keepLines w:val="0"/>
            </w:pPr>
            <w:r w:rsidRPr="00792C28">
              <w:t xml:space="preserve">30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F919CFF" w14:textId="2BDA8659" w:rsidR="00E5750A" w:rsidRPr="0084486B" w:rsidRDefault="00E5750A" w:rsidP="00E5750A">
            <w:pPr>
              <w:jc w:val="center"/>
            </w:pPr>
            <w:r w:rsidRPr="00792C28">
              <w:t xml:space="preserve">Estonia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6040A4A6" w14:textId="65CA2705" w:rsidR="00E5750A" w:rsidRPr="0084486B" w:rsidRDefault="00E5750A" w:rsidP="00E5750A">
            <w:r w:rsidRPr="00166530">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AF94F1F" w14:textId="1747DCA3" w:rsidR="00E5750A" w:rsidRPr="0084486B" w:rsidRDefault="00E5750A" w:rsidP="00E5750A">
            <w:r w:rsidRPr="00166530">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95D116F" w14:textId="3F215197" w:rsidR="00E5750A" w:rsidRPr="0084486B" w:rsidRDefault="00E5750A" w:rsidP="00E5750A">
            <w:pPr>
              <w:jc w:val="both"/>
            </w:pPr>
            <w:r w:rsidRPr="00B70BBF">
              <w:t xml:space="preserve">Indicare se i costi delle operazioni non funzionanti, che rimangono non funzionanti entro il 15.02.2027, saranno sostituiti con overbooking e flessibilità del 15% (in caso di segnalazione in eccesso) o se ci sono altre opzioni per sostituire tali </w:t>
            </w:r>
            <w:r w:rsidRPr="00B70BBF">
              <w:lastRenderedPageBreak/>
              <w:t xml:space="preserve">costi con costi/oggetti ammissibili dopo il 15.02.2027?  </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2729981" w14:textId="43D7060F" w:rsidR="00E5750A" w:rsidRPr="0084486B" w:rsidRDefault="00E5750A" w:rsidP="00E5750A">
            <w:pPr>
              <w:jc w:val="both"/>
            </w:pPr>
            <w:r w:rsidRPr="00B70BBF">
              <w:lastRenderedPageBreak/>
              <w:t xml:space="preserve">Cfr. la risposta </w:t>
            </w:r>
            <w:hyperlink w:anchor="_145" w:history="1">
              <w:r w:rsidR="009A582C" w:rsidRPr="009A582C">
                <w:rPr>
                  <w:rStyle w:val="Collegamentoipertestuale"/>
                </w:rPr>
                <w:t>145</w:t>
              </w:r>
            </w:hyperlink>
            <w:r w:rsidRPr="00B70BBF">
              <w:t xml:space="preserve"> e la risposta alla </w:t>
            </w:r>
            <w:hyperlink w:anchor="_296" w:history="1">
              <w:r w:rsidRPr="00106EE4">
                <w:rPr>
                  <w:rStyle w:val="Collegamentoipertestuale"/>
                </w:rPr>
                <w:t>domanda 296</w:t>
              </w:r>
            </w:hyperlink>
            <w:r w:rsidRPr="00B70BBF">
              <w:t xml:space="preserve"> in EGESIF_21-0012-05.</w:t>
            </w:r>
          </w:p>
        </w:tc>
      </w:tr>
      <w:tr w:rsidR="00E5750A" w:rsidRPr="00A52959" w14:paraId="1222C52E" w14:textId="77777777" w:rsidTr="00CC10CD">
        <w:tblPrEx>
          <w:tblCellMar>
            <w:left w:w="106" w:type="dxa"/>
            <w:right w:w="59" w:type="dxa"/>
          </w:tblCellMar>
        </w:tblPrEx>
        <w:trPr>
          <w:trHeight w:val="48"/>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C0B8F76" w14:textId="77777777" w:rsidR="00E5750A" w:rsidRDefault="00E5750A" w:rsidP="00E5750A">
            <w:pPr>
              <w:pStyle w:val="Titolo3"/>
              <w:keepNext w:val="0"/>
              <w:keepLines w:val="0"/>
              <w:jc w:val="left"/>
              <w:rPr>
                <w:b w:val="0"/>
                <w:bCs/>
              </w:rPr>
            </w:pPr>
            <w:r w:rsidRPr="008776A5">
              <w:rPr>
                <w:b w:val="0"/>
                <w:bCs/>
              </w:rPr>
              <w:t>CPRE_</w:t>
            </w:r>
          </w:p>
          <w:p w14:paraId="31EE5C2B" w14:textId="528B6BD2"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052B0DE" w14:textId="731B65A4" w:rsidR="00E5750A" w:rsidRPr="00792C28" w:rsidRDefault="00E5750A" w:rsidP="00E5750A">
            <w:pPr>
              <w:pStyle w:val="Titolo3"/>
              <w:keepNext w:val="0"/>
              <w:keepLines w:val="0"/>
            </w:pPr>
            <w:r w:rsidRPr="00315D2D">
              <w:t xml:space="preserve">38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F5806EC" w14:textId="7D174813" w:rsidR="00E5750A" w:rsidRPr="00792C28" w:rsidRDefault="00E5750A" w:rsidP="00E5750A">
            <w:pPr>
              <w:jc w:val="center"/>
            </w:pPr>
            <w:r w:rsidRPr="00315D2D">
              <w:t xml:space="preserve">Finlandia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F0E5026" w14:textId="328E6D46" w:rsidR="00E5750A" w:rsidRPr="00166530" w:rsidRDefault="00E5750A" w:rsidP="00E5750A">
            <w:r w:rsidRPr="00DD5DEF">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3256F10" w14:textId="1D02E196" w:rsidR="00E5750A" w:rsidRPr="00166530" w:rsidRDefault="00E5750A" w:rsidP="00E5750A">
            <w:r w:rsidRPr="00DD5DEF">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488B431" w14:textId="77777777" w:rsidR="00E5750A" w:rsidRDefault="00E5750A" w:rsidP="00E5750A">
            <w:pPr>
              <w:jc w:val="both"/>
            </w:pPr>
            <w:r>
              <w:t xml:space="preserve">Il punto 4.3 degli orientamenti per la chiusura illustra il calcolo del saldo finale. Nel FESR, la categoria di regioni NSPA è già in overbooking e, d'altro canto, la categoria delle regioni più sviluppate potrebbe non raggiungere il livello del 100 % alla fine del periodo di programmazione 2014-2020. </w:t>
            </w:r>
          </w:p>
          <w:p w14:paraId="2B759186" w14:textId="77777777" w:rsidR="00E5750A" w:rsidRDefault="00E5750A" w:rsidP="00E5750A">
            <w:pPr>
              <w:jc w:val="both"/>
            </w:pPr>
            <w:r>
              <w:t xml:space="preserve"> </w:t>
            </w:r>
          </w:p>
          <w:p w14:paraId="3E228790" w14:textId="585C78DD" w:rsidR="00E5750A" w:rsidRPr="00B70BBF" w:rsidRDefault="00E5750A" w:rsidP="00E5750A">
            <w:pPr>
              <w:jc w:val="both"/>
            </w:pPr>
            <w:r>
              <w:t>È possibile trasferire il finanziamento di progetti dalla categoria delle regioni NSPA alla categoria delle regioni più sviluppate anche se la spesa di tali progetti è già stata segnalata nella categoria NSPA nelle precedenti domande di pagamento?</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DB7757B" w14:textId="01BA1BF3" w:rsidR="00E5750A" w:rsidRPr="00B70BBF" w:rsidRDefault="00E5750A" w:rsidP="00E5750A">
            <w:pPr>
              <w:jc w:val="both"/>
            </w:pPr>
            <w:r w:rsidRPr="00A27674">
              <w:t xml:space="preserve">Non è possibile effettuare trasferimenti tra categorie di regioni. Come indicato nella sezione 3.1 degli orientamenti per la chiusura, il trasferimento di fondi può avvenire solo "tra gli assi prioritari dello stesso programma nell'ambito della stessa categoria di regioni e dello stesso fondo".  Di conseguenza, in questa fase non è possibile trasferire i fondi dalle regioni in transizione a quelle più sviluppate.  </w:t>
            </w:r>
          </w:p>
        </w:tc>
      </w:tr>
      <w:tr w:rsidR="00E5750A" w:rsidRPr="00A52959" w14:paraId="2C809BD6" w14:textId="77777777" w:rsidTr="00CC10CD">
        <w:tblPrEx>
          <w:tblCellMar>
            <w:left w:w="106" w:type="dxa"/>
            <w:right w:w="59" w:type="dxa"/>
          </w:tblCellMar>
        </w:tblPrEx>
        <w:trPr>
          <w:trHeight w:val="1880"/>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3CF0C54" w14:textId="77777777" w:rsidR="00E5750A" w:rsidRDefault="00E5750A" w:rsidP="00E5750A">
            <w:pPr>
              <w:pStyle w:val="Titolo3"/>
              <w:keepNext w:val="0"/>
              <w:keepLines w:val="0"/>
              <w:jc w:val="left"/>
              <w:rPr>
                <w:b w:val="0"/>
                <w:bCs/>
              </w:rPr>
            </w:pPr>
            <w:r w:rsidRPr="008776A5">
              <w:rPr>
                <w:b w:val="0"/>
                <w:bCs/>
              </w:rPr>
              <w:t>CPRE_</w:t>
            </w:r>
          </w:p>
          <w:p w14:paraId="66C777B8" w14:textId="5918BA4C"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D48C86E" w14:textId="7E96F4D0" w:rsidR="00E5750A" w:rsidRPr="00315D2D" w:rsidRDefault="00E5750A" w:rsidP="00E5750A">
            <w:pPr>
              <w:pStyle w:val="Titolo3"/>
              <w:keepNext w:val="0"/>
              <w:keepLines w:val="0"/>
            </w:pPr>
            <w:r w:rsidRPr="00E36A7C">
              <w:t xml:space="preserve">58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C3DDDBB" w14:textId="003ADB28" w:rsidR="00E5750A" w:rsidRPr="00315D2D" w:rsidRDefault="00E5750A" w:rsidP="00E5750A">
            <w:pPr>
              <w:jc w:val="center"/>
            </w:pPr>
            <w:r w:rsidRPr="00E36A7C">
              <w:t xml:space="preserve">Regno Unito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C702A7F" w14:textId="4F88F397" w:rsidR="00E5750A" w:rsidRPr="00DD5DEF" w:rsidRDefault="00E5750A" w:rsidP="00E5750A">
            <w:r w:rsidRPr="00E378AD">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661B22A0" w14:textId="53F5D40D" w:rsidR="00E5750A" w:rsidRPr="00DD5DEF" w:rsidRDefault="00E5750A" w:rsidP="00E5750A">
            <w:r w:rsidRPr="00E378AD">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A0C41D2" w14:textId="7C1F8D57" w:rsidR="00E5750A" w:rsidRDefault="00E5750A" w:rsidP="00E5750A">
            <w:pPr>
              <w:jc w:val="both"/>
            </w:pPr>
            <w:r w:rsidRPr="00822C2E">
              <w:t>Ulteriori indicazioni sull'impatto delle domande di overbooking, ad esempio, le domande (o gli assi prioritari all'interno delle domande) possono superare il 100% per un determinato anno o dovrebbero essere limitati? (Sezione 4) –</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345EC23" w14:textId="617E4DF8" w:rsidR="00E5750A" w:rsidRPr="00A27674" w:rsidRDefault="00E5750A" w:rsidP="00E5750A">
            <w:pPr>
              <w:jc w:val="both"/>
            </w:pPr>
            <w:r w:rsidRPr="00822C2E">
              <w:t>Come indicato nella sezione 4.4 degli Orientamenti sulla chiusura, si raccomanda di dichiarare le spese in eccesso solo nel periodo contabile finale se le autorità del programma desiderano utilizzarle per irregolarità durante e dopo la chiusura e per la flessibilità del 15% di cui all'articolo 130, comma 3, del RDC. Le spese in eccesso dichiarate negli esercizi contabili precedenti andranno perse alla chiusura poiché non verranno riportate all'esercizio contabile successivo.</w:t>
            </w:r>
          </w:p>
        </w:tc>
      </w:tr>
      <w:tr w:rsidR="00E5750A" w:rsidRPr="00A52959" w14:paraId="266330C3" w14:textId="77777777" w:rsidTr="00CC10CD">
        <w:tblPrEx>
          <w:tblCellMar>
            <w:left w:w="106" w:type="dxa"/>
            <w:right w:w="59" w:type="dxa"/>
          </w:tblCellMar>
        </w:tblPrEx>
        <w:trPr>
          <w:trHeight w:val="48"/>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7C77FAD" w14:textId="77777777" w:rsidR="00E5750A" w:rsidRDefault="00E5750A" w:rsidP="00E5750A">
            <w:pPr>
              <w:pStyle w:val="Titolo3"/>
              <w:keepNext w:val="0"/>
              <w:keepLines w:val="0"/>
              <w:jc w:val="left"/>
              <w:rPr>
                <w:b w:val="0"/>
                <w:bCs/>
              </w:rPr>
            </w:pPr>
            <w:r w:rsidRPr="008776A5">
              <w:rPr>
                <w:b w:val="0"/>
                <w:bCs/>
              </w:rPr>
              <w:t>CPRE_</w:t>
            </w:r>
          </w:p>
          <w:p w14:paraId="02E39D7D" w14:textId="0B79D084"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711D7676" w14:textId="1D309138" w:rsidR="00E5750A" w:rsidRPr="00E36A7C" w:rsidRDefault="00E5750A" w:rsidP="00E5750A">
            <w:pPr>
              <w:pStyle w:val="Titolo3"/>
              <w:keepNext w:val="0"/>
              <w:keepLines w:val="0"/>
            </w:pPr>
            <w:r w:rsidRPr="00D32344">
              <w:t xml:space="preserve">87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2567399" w14:textId="6B3FDD78" w:rsidR="00E5750A" w:rsidRPr="00E36A7C" w:rsidRDefault="00E5750A" w:rsidP="00E5750A">
            <w:pPr>
              <w:jc w:val="center"/>
            </w:pPr>
            <w:r w:rsidRPr="00D32344">
              <w:t xml:space="preserve">Polonia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99D8030" w14:textId="79B681B3" w:rsidR="00E5750A" w:rsidRPr="00E378AD" w:rsidRDefault="00E5750A" w:rsidP="00E5750A">
            <w:r w:rsidRPr="00BC3A0E">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A4B6F7A" w14:textId="699AB626" w:rsidR="00E5750A" w:rsidRPr="00E378AD" w:rsidRDefault="00E5750A" w:rsidP="00E5750A">
            <w:r w:rsidRPr="00BC3A0E">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B008472" w14:textId="265978BD" w:rsidR="00E5750A" w:rsidRPr="00822C2E" w:rsidRDefault="00E5750A" w:rsidP="00E5750A">
            <w:pPr>
              <w:jc w:val="both"/>
            </w:pPr>
            <w:r w:rsidRPr="00DD7FF2">
              <w:t xml:space="preserve">Avete linee guida, istruzioni, ecc. più dettagliate sul meccanismo di overbooking? Stiamo cercando di capire il meccanismo, ma non ci è del tutto chiaro quanto presentato nella riunione di chiusura del 22 gennaio. Finora ci sembra che l'overbooking sia sommato dai singoli anni contabili. Ad esempio, se dichiariamo alla Commissione nel 2020 l'importo della spesa ammissibile pari a 1 milione di PLN, dove il contributo proprio è del 50% e parte del 50% dell'UE, la Commissione approva la spesa ammissibile per un importo di 85 % (ovvero 850.000 PLN), ma il rimborso è solo di 500.000 = importo del contributo UE nella domanda. Ci è sembrato che l'importo residuo, cioè 350.000, sia proprio un "overbooking", che consentirà la </w:t>
            </w:r>
            <w:r w:rsidRPr="00DD7FF2">
              <w:lastRenderedPageBreak/>
              <w:t>certificazione dell'"eccesso" in caso di rettifiche nell'ultimo esercizio e la necessità di ritirare spese precedentemente confermate. Tuttavia, dalla vostra presentazione emerge che l'overbooking non si somma nei singoli anni contabili. Ciò significa che possiamo applicare questo meccanismo solo alle spese dichiarate dal luglio 2023 al 31 luglio 2024, e non precedentemente certificate dalla Commissione? Se è così, si tratta di un meccanismo molto sfavorevole e per noi in pratica estremamente rischioso, perché richiede un'eccessiva contrazione nell'ultimo anno di attuazione del programma un po' "alla cieca" per ogni evenienza e a rischio dell'AG. Questo ci preoccupa un po’. Chiedo linee guida o una descrizione più dettagliata di questo meccanismo, se disponi di tale materiale.</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BB11B5C" w14:textId="3DFCE4B8" w:rsidR="00E5750A" w:rsidRDefault="00E5750A" w:rsidP="00F80BB4">
            <w:pPr>
              <w:spacing w:before="120" w:after="120"/>
              <w:jc w:val="both"/>
            </w:pPr>
            <w:r>
              <w:lastRenderedPageBreak/>
              <w:t xml:space="preserve">L'overbooking è la possibilità di dichiarare alla Commissione le spese ammissibili che superano il contributo massimo dei Fondi stabilito nella decisione della Commissione che approva il programma, che può essere utilizzato per la flessibilità del 15% alla chiusura o per compensare il ritiro delle spese irregolari nei conti o dopo la chiusura. </w:t>
            </w:r>
          </w:p>
          <w:p w14:paraId="4C1E6412" w14:textId="7237A879" w:rsidR="00E5750A" w:rsidRDefault="00E5750A" w:rsidP="00F80BB4">
            <w:pPr>
              <w:spacing w:before="120" w:after="120"/>
              <w:jc w:val="both"/>
            </w:pPr>
            <w:r>
              <w:t xml:space="preserve">Si riferisce alla dichiarazione delle spese ammissibili alla Commissione e non agli importi rimanenti non coperti dal contributo dell'UE, come indicato nell'esempio. </w:t>
            </w:r>
          </w:p>
          <w:p w14:paraId="44F1EED7" w14:textId="77777777" w:rsidR="00E5750A" w:rsidRDefault="00E5750A" w:rsidP="00F80BB4">
            <w:pPr>
              <w:jc w:val="both"/>
            </w:pPr>
            <w:r>
              <w:t xml:space="preserve">La dichiarazione delle spese ammissibili eccedenti il contributo massimo dei Fondi per asse prioritario può nell'ultimo esercizio contabile compreso tra il 1° luglio 2023 e il 30 giugno 2024. </w:t>
            </w:r>
          </w:p>
          <w:p w14:paraId="6DE5DD2E" w14:textId="31C91FA1" w:rsidR="00E5750A" w:rsidRPr="00822C2E" w:rsidRDefault="00E5750A" w:rsidP="00F80BB4">
            <w:pPr>
              <w:jc w:val="both"/>
            </w:pPr>
            <w:r>
              <w:lastRenderedPageBreak/>
              <w:t xml:space="preserve">Cfr. le risposte alle </w:t>
            </w:r>
            <w:hyperlink w:anchor="_14_1" w:history="1">
              <w:r w:rsidRPr="00106EE4">
                <w:rPr>
                  <w:rStyle w:val="Collegamentoipertestuale"/>
                </w:rPr>
                <w:t>domande 14</w:t>
              </w:r>
            </w:hyperlink>
            <w:r>
              <w:t xml:space="preserve"> e </w:t>
            </w:r>
            <w:hyperlink w:anchor="_18_1" w:history="1">
              <w:r w:rsidRPr="00106EE4">
                <w:rPr>
                  <w:rStyle w:val="Collegamentoipertestuale"/>
                </w:rPr>
                <w:t>18</w:t>
              </w:r>
            </w:hyperlink>
            <w:r>
              <w:t xml:space="preserve"> della EGESIF_210012-05.</w:t>
            </w:r>
          </w:p>
        </w:tc>
      </w:tr>
      <w:tr w:rsidR="00E5750A" w:rsidRPr="00A52959" w14:paraId="2FF3CEF4" w14:textId="77777777" w:rsidTr="00CC10CD">
        <w:tblPrEx>
          <w:tblCellMar>
            <w:left w:w="106" w:type="dxa"/>
            <w:right w:w="59" w:type="dxa"/>
          </w:tblCellMar>
        </w:tblPrEx>
        <w:trPr>
          <w:trHeight w:val="2140"/>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75CDA688" w14:textId="77777777" w:rsidR="00E5750A" w:rsidRDefault="00E5750A" w:rsidP="00E5750A">
            <w:pPr>
              <w:pStyle w:val="Titolo3"/>
              <w:keepNext w:val="0"/>
              <w:keepLines w:val="0"/>
              <w:jc w:val="left"/>
              <w:rPr>
                <w:b w:val="0"/>
                <w:bCs/>
              </w:rPr>
            </w:pPr>
            <w:r w:rsidRPr="008776A5">
              <w:rPr>
                <w:b w:val="0"/>
                <w:bCs/>
              </w:rPr>
              <w:lastRenderedPageBreak/>
              <w:t>CPRE_</w:t>
            </w:r>
          </w:p>
          <w:p w14:paraId="31E1947B" w14:textId="6D7AB2AE"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60A039B" w14:textId="7836272A" w:rsidR="00E5750A" w:rsidRPr="00D32344" w:rsidRDefault="00E5750A" w:rsidP="00E5750A">
            <w:pPr>
              <w:pStyle w:val="Titolo3"/>
              <w:keepNext w:val="0"/>
              <w:keepLines w:val="0"/>
            </w:pPr>
            <w:r w:rsidRPr="00EB027E">
              <w:t xml:space="preserve">119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93931BE" w14:textId="50896F31" w:rsidR="00E5750A" w:rsidRPr="00D32344" w:rsidRDefault="00E5750A" w:rsidP="00E5750A">
            <w:pPr>
              <w:jc w:val="center"/>
            </w:pPr>
            <w:r w:rsidRPr="00EB027E">
              <w:t xml:space="preserve">Bulgaria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62361718" w14:textId="437B8B3C" w:rsidR="00E5750A" w:rsidRPr="00BC3A0E" w:rsidRDefault="00E5750A" w:rsidP="00E5750A">
            <w:r w:rsidRPr="00EB027E">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020E216" w14:textId="42FD4F10" w:rsidR="00E5750A" w:rsidRPr="00BC3A0E" w:rsidRDefault="00E5750A" w:rsidP="00E5750A">
            <w:r w:rsidRPr="0016019E">
              <w:t>4.4 Overbooking</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88E5530" w14:textId="07774390" w:rsidR="00E5750A" w:rsidRPr="00DD7FF2" w:rsidRDefault="00E5750A" w:rsidP="00E5750A">
            <w:pPr>
              <w:jc w:val="both"/>
            </w:pPr>
            <w:r w:rsidRPr="0016019E">
              <w:t>È possibile dichiarare in una domanda di pagamento alla Commissione</w:t>
            </w:r>
            <w:r w:rsidR="008B2D9E">
              <w:t xml:space="preserve"> </w:t>
            </w:r>
            <w:r w:rsidRPr="0016019E">
              <w:t>spese in eccesso nell'ambito di una determinata priorità nel 9° esercizio contabile (non nell'ultimo 10° esercizio contabile) al fine di evitare il disimpegno ai sensi della regola N+3? Successivamente, nella fase di preparazione dei conti per il 9° esercizio contabile, le spese in eccesso verrebbero dedotte dai conti nel caso in cui non siano state rilevate irregolarità per la loro sostituzione?</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390E5BD" w14:textId="77777777" w:rsidR="00E5750A" w:rsidRDefault="00E5750A" w:rsidP="00E5750A">
            <w:pPr>
              <w:jc w:val="both"/>
            </w:pPr>
            <w:r>
              <w:t xml:space="preserve">Non vi sono vincoli giuridici alla dichiarazione delle spese alla Commissione e quindi all'esclusione dell'overbooking dai conti. Tuttavia, invitiamo gli Stati membri a prendere in considerazione altre alternative, ad esempio la modifica del programma (trasferimento di fondi dall'asse prioritario deteriorato a quello in bonis). </w:t>
            </w:r>
          </w:p>
          <w:p w14:paraId="68CA3928" w14:textId="77777777" w:rsidR="00E5750A" w:rsidRDefault="00E5750A" w:rsidP="00E5750A">
            <w:pPr>
              <w:jc w:val="both"/>
            </w:pPr>
            <w:r>
              <w:t xml:space="preserve"> </w:t>
            </w:r>
          </w:p>
          <w:p w14:paraId="2766DB32" w14:textId="570CEABE" w:rsidR="00E5750A" w:rsidRDefault="00E5750A" w:rsidP="00E5750A">
            <w:pPr>
              <w:jc w:val="both"/>
            </w:pPr>
            <w:r>
              <w:t xml:space="preserve">Gli Stati membri possono escludere dai conti del 9° periodo contabile (luglio 2022-giugno 2023) le spese dichiarate al fine di evitare il disimpegno n+3 entro la fine di dicembre 2022. </w:t>
            </w:r>
          </w:p>
        </w:tc>
      </w:tr>
      <w:tr w:rsidR="00E5750A" w:rsidRPr="00A52959" w14:paraId="57F4DF5A" w14:textId="77777777" w:rsidTr="00CC10CD">
        <w:tblPrEx>
          <w:tblCellMar>
            <w:left w:w="106" w:type="dxa"/>
            <w:right w:w="59" w:type="dxa"/>
          </w:tblCellMar>
        </w:tblPrEx>
        <w:trPr>
          <w:trHeight w:val="262"/>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47C8C2E" w14:textId="77777777" w:rsidR="00E5750A" w:rsidRDefault="00E5750A" w:rsidP="00E5750A">
            <w:pPr>
              <w:pStyle w:val="Titolo3"/>
              <w:keepNext w:val="0"/>
              <w:keepLines w:val="0"/>
              <w:jc w:val="left"/>
              <w:rPr>
                <w:b w:val="0"/>
                <w:bCs/>
              </w:rPr>
            </w:pPr>
            <w:r w:rsidRPr="008776A5">
              <w:rPr>
                <w:b w:val="0"/>
                <w:bCs/>
              </w:rPr>
              <w:t>CPRE_</w:t>
            </w:r>
          </w:p>
          <w:p w14:paraId="4C78E6C6" w14:textId="491AADF5"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53A1FD5" w14:textId="475B47AA" w:rsidR="00E5750A" w:rsidRPr="00D32344" w:rsidRDefault="00E5750A" w:rsidP="00E5750A">
            <w:pPr>
              <w:pStyle w:val="Titolo3"/>
              <w:keepNext w:val="0"/>
              <w:keepLines w:val="0"/>
            </w:pPr>
            <w:r w:rsidRPr="00F567BC">
              <w:t xml:space="preserve">142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1E4096B" w14:textId="13D9323B" w:rsidR="00E5750A" w:rsidRPr="00D32344" w:rsidRDefault="00E5750A" w:rsidP="00E5750A">
            <w:pPr>
              <w:jc w:val="center"/>
            </w:pPr>
            <w:r w:rsidRPr="00F567BC">
              <w:t xml:space="preserve">Interact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44A1BF3" w14:textId="3AFA2355" w:rsidR="00E5750A" w:rsidRPr="00BC3A0E" w:rsidRDefault="00E5750A" w:rsidP="00E5750A">
            <w:r w:rsidRPr="00BB4254">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7A1EF717" w14:textId="292A421B" w:rsidR="00E5750A" w:rsidRPr="00BC3A0E" w:rsidRDefault="00E5750A" w:rsidP="00E5750A">
            <w:r w:rsidRPr="00BB4254">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0FA27F1" w14:textId="0B5B9323" w:rsidR="00E5750A" w:rsidRPr="00DD7FF2" w:rsidRDefault="00E5750A" w:rsidP="00E5750A">
            <w:pPr>
              <w:jc w:val="both"/>
            </w:pPr>
            <w:r w:rsidRPr="00EF5CA4">
              <w:t xml:space="preserve">Potresti definire l'overbooking a livello di priorità? Inizia al 100% di esaurimento o al 110% di esaurimento (compresa la flessibilità del 15%)? </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67DB0252" w14:textId="49A3D28C" w:rsidR="00E5750A" w:rsidRDefault="00E5750A" w:rsidP="00E5750A">
            <w:pPr>
              <w:jc w:val="both"/>
            </w:pPr>
            <w:r w:rsidRPr="00EF5CA4">
              <w:t xml:space="preserve">Cfr. la risposta alle </w:t>
            </w:r>
            <w:hyperlink w:anchor="_14_1" w:history="1">
              <w:r w:rsidRPr="00106EE4">
                <w:rPr>
                  <w:rStyle w:val="Collegamentoipertestuale"/>
                </w:rPr>
                <w:t>domande 14</w:t>
              </w:r>
            </w:hyperlink>
            <w:r w:rsidRPr="00EF5CA4">
              <w:t xml:space="preserve"> e </w:t>
            </w:r>
            <w:hyperlink w:anchor="_36" w:history="1">
              <w:r w:rsidRPr="00106EE4">
                <w:rPr>
                  <w:rStyle w:val="Collegamentoipertestuale"/>
                </w:rPr>
                <w:t>36</w:t>
              </w:r>
            </w:hyperlink>
            <w:r w:rsidRPr="00EF5CA4">
              <w:t xml:space="preserve"> in EGESIF_21-0012-05. </w:t>
            </w:r>
          </w:p>
        </w:tc>
      </w:tr>
      <w:tr w:rsidR="00E5750A" w:rsidRPr="00A52959" w14:paraId="3322AE5A" w14:textId="77777777" w:rsidTr="00CC10CD">
        <w:tblPrEx>
          <w:tblCellMar>
            <w:left w:w="106" w:type="dxa"/>
            <w:right w:w="59" w:type="dxa"/>
          </w:tblCellMar>
        </w:tblPrEx>
        <w:trPr>
          <w:trHeight w:val="499"/>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1422044" w14:textId="77777777" w:rsidR="00E5750A" w:rsidRDefault="00E5750A" w:rsidP="00E5750A">
            <w:pPr>
              <w:pStyle w:val="Titolo3"/>
              <w:keepNext w:val="0"/>
              <w:keepLines w:val="0"/>
              <w:jc w:val="left"/>
              <w:rPr>
                <w:b w:val="0"/>
                <w:bCs/>
              </w:rPr>
            </w:pPr>
            <w:r w:rsidRPr="008776A5">
              <w:rPr>
                <w:b w:val="0"/>
                <w:bCs/>
              </w:rPr>
              <w:t>CPRE_</w:t>
            </w:r>
          </w:p>
          <w:p w14:paraId="165BA408" w14:textId="60DC8CDE"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4B0835F" w14:textId="0FD8BB0A" w:rsidR="00E5750A" w:rsidRPr="00D32344" w:rsidRDefault="00E5750A" w:rsidP="00E5750A">
            <w:pPr>
              <w:pStyle w:val="Titolo3"/>
              <w:keepNext w:val="0"/>
              <w:keepLines w:val="0"/>
            </w:pPr>
            <w:r w:rsidRPr="007D1E0C">
              <w:t>14</w:t>
            </w:r>
            <w:r>
              <w:t>3</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2ACC3C2" w14:textId="323F2131" w:rsidR="00E5750A" w:rsidRPr="00D32344" w:rsidRDefault="00E5750A" w:rsidP="00E5750A">
            <w:pPr>
              <w:jc w:val="center"/>
            </w:pPr>
            <w:r w:rsidRPr="007D1E0C">
              <w:t xml:space="preserve">Interact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8DEA0B4" w14:textId="11CE56A4" w:rsidR="00E5750A" w:rsidRPr="00BC3A0E" w:rsidRDefault="00E5750A" w:rsidP="00E5750A">
            <w:r w:rsidRPr="00EB114A">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FC7C7D8" w14:textId="33DE9697" w:rsidR="00E5750A" w:rsidRPr="00BC3A0E" w:rsidRDefault="00E5750A" w:rsidP="00E5750A">
            <w:r w:rsidRPr="00EB114A">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E4A9AFD" w14:textId="1100D08F" w:rsidR="00E5750A" w:rsidRPr="00DD7FF2" w:rsidRDefault="00E5750A" w:rsidP="00E5750A">
            <w:pPr>
              <w:jc w:val="both"/>
            </w:pPr>
            <w:r w:rsidRPr="005A661F">
              <w:t xml:space="preserve">Come affrontare l'overbooking a livello Priorità? Quando devono essere segnalati? </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F289681" w14:textId="016EC913" w:rsidR="00E5750A" w:rsidRDefault="00E5750A" w:rsidP="00E5750A">
            <w:pPr>
              <w:jc w:val="both"/>
            </w:pPr>
            <w:r w:rsidRPr="005A661F">
              <w:t xml:space="preserve">Cfr. la risposta alle </w:t>
            </w:r>
            <w:hyperlink w:anchor="_14_1" w:history="1">
              <w:r w:rsidR="00106EE4" w:rsidRPr="00106EE4">
                <w:rPr>
                  <w:rStyle w:val="Collegamentoipertestuale"/>
                </w:rPr>
                <w:t>domande 14</w:t>
              </w:r>
            </w:hyperlink>
            <w:r w:rsidR="00106EE4" w:rsidRPr="00EF5CA4">
              <w:t xml:space="preserve"> e </w:t>
            </w:r>
            <w:hyperlink w:anchor="_36" w:history="1">
              <w:r w:rsidR="00106EE4" w:rsidRPr="00106EE4">
                <w:rPr>
                  <w:rStyle w:val="Collegamentoipertestuale"/>
                </w:rPr>
                <w:t>36</w:t>
              </w:r>
            </w:hyperlink>
            <w:r w:rsidR="00106EE4">
              <w:t xml:space="preserve"> </w:t>
            </w:r>
            <w:r w:rsidRPr="005A661F">
              <w:t xml:space="preserve">in EGESIF_21-0012-05. </w:t>
            </w:r>
          </w:p>
        </w:tc>
      </w:tr>
      <w:tr w:rsidR="00E5750A" w:rsidRPr="00A52959" w14:paraId="3AFEFC18" w14:textId="77777777" w:rsidTr="00CC10CD">
        <w:tblPrEx>
          <w:tblCellMar>
            <w:left w:w="106" w:type="dxa"/>
            <w:right w:w="59" w:type="dxa"/>
          </w:tblCellMar>
        </w:tblPrEx>
        <w:trPr>
          <w:trHeight w:val="1880"/>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CC851C6" w14:textId="77777777" w:rsidR="00E5750A" w:rsidRDefault="00E5750A" w:rsidP="00E5750A">
            <w:pPr>
              <w:pStyle w:val="Titolo3"/>
              <w:keepNext w:val="0"/>
              <w:keepLines w:val="0"/>
              <w:jc w:val="left"/>
              <w:rPr>
                <w:b w:val="0"/>
                <w:bCs/>
              </w:rPr>
            </w:pPr>
            <w:r w:rsidRPr="008776A5">
              <w:rPr>
                <w:b w:val="0"/>
                <w:bCs/>
              </w:rPr>
              <w:lastRenderedPageBreak/>
              <w:t>CPRE_</w:t>
            </w:r>
          </w:p>
          <w:p w14:paraId="57B4BFF0" w14:textId="1BF5E43C"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C342BDC" w14:textId="16DAE105" w:rsidR="00E5750A" w:rsidRPr="00D32344" w:rsidRDefault="00E5750A" w:rsidP="00E5750A">
            <w:pPr>
              <w:pStyle w:val="Titolo3"/>
              <w:keepNext w:val="0"/>
              <w:keepLines w:val="0"/>
            </w:pPr>
            <w:r w:rsidRPr="004A5221">
              <w:t>14</w:t>
            </w:r>
            <w:r>
              <w:t>4</w:t>
            </w:r>
            <w:r w:rsidRPr="004A5221">
              <w:t xml:space="preserve">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8837051" w14:textId="5E280666" w:rsidR="00E5750A" w:rsidRPr="00D32344" w:rsidRDefault="00E5750A" w:rsidP="00E5750A">
            <w:pPr>
              <w:jc w:val="center"/>
            </w:pPr>
            <w:r w:rsidRPr="004A5221">
              <w:t xml:space="preserve">Interact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5787B4A" w14:textId="34BAE3F7" w:rsidR="00E5750A" w:rsidRPr="00BC3A0E" w:rsidRDefault="00E5750A" w:rsidP="00E5750A">
            <w:r w:rsidRPr="00822CD2">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6A1E91A2" w14:textId="00C845D1" w:rsidR="00E5750A" w:rsidRPr="00BC3A0E" w:rsidRDefault="00E5750A" w:rsidP="00E5750A">
            <w:r w:rsidRPr="00822CD2">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1C5E631" w14:textId="46C00AFF" w:rsidR="00E5750A" w:rsidRPr="00DD7FF2" w:rsidRDefault="00E5750A" w:rsidP="00E5750A">
            <w:pPr>
              <w:jc w:val="both"/>
            </w:pPr>
            <w:r w:rsidRPr="00EA59D0">
              <w:t xml:space="preserve">Come gestire l'esaurimento eccessivo a livello delle singole priorità (nessun esaurimento eccessivo a livello di programma) </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01CC6B0" w14:textId="02116684" w:rsidR="00E5750A" w:rsidRDefault="00E5750A" w:rsidP="00E5750A">
            <w:pPr>
              <w:jc w:val="both"/>
            </w:pPr>
            <w:r w:rsidRPr="00EA59D0">
              <w:t xml:space="preserve">La domanda non è chiara. Se </w:t>
            </w:r>
            <w:r w:rsidR="00487A7B">
              <w:t>esiste</w:t>
            </w:r>
            <w:r w:rsidRPr="00EA59D0">
              <w:t xml:space="preserve"> un programma in cui c'è un solo asse prioritario, purtroppo non può beneficiare della flessibilità. Ma anche in questo caso è vantaggioso avere spese in overbooking, in quanto gli importi irregolari (se presenti) possono essere sostituiti dall'overbooking (tranne nei casi che rientrano nell'ambito di applicazione dell'articolo 145, paragrafo 7, dell'RDC) e il programma continuerebbe a ricevere il contributo massimo del FESR.</w:t>
            </w:r>
          </w:p>
        </w:tc>
      </w:tr>
      <w:tr w:rsidR="00E5750A" w:rsidRPr="00A52959" w14:paraId="4CD77D3C" w14:textId="77777777" w:rsidTr="00CC10CD">
        <w:tblPrEx>
          <w:tblCellMar>
            <w:left w:w="106" w:type="dxa"/>
            <w:right w:w="59" w:type="dxa"/>
          </w:tblCellMar>
        </w:tblPrEx>
        <w:trPr>
          <w:trHeight w:val="61"/>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6CA5BC3" w14:textId="77777777" w:rsidR="00E5750A" w:rsidRDefault="00E5750A" w:rsidP="00E5750A">
            <w:pPr>
              <w:pStyle w:val="Titolo3"/>
              <w:keepNext w:val="0"/>
              <w:keepLines w:val="0"/>
              <w:jc w:val="left"/>
              <w:rPr>
                <w:b w:val="0"/>
                <w:bCs/>
              </w:rPr>
            </w:pPr>
            <w:r w:rsidRPr="008776A5">
              <w:rPr>
                <w:b w:val="0"/>
                <w:bCs/>
              </w:rPr>
              <w:t>CPRE_</w:t>
            </w:r>
          </w:p>
          <w:p w14:paraId="38598AE7" w14:textId="5C2F1A1C"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E3282FA" w14:textId="07A4409C" w:rsidR="00E5750A" w:rsidRPr="004A5221" w:rsidRDefault="00E5750A" w:rsidP="00E5750A">
            <w:pPr>
              <w:pStyle w:val="Titolo3"/>
              <w:keepNext w:val="0"/>
              <w:keepLines w:val="0"/>
            </w:pPr>
            <w:r w:rsidRPr="00A0109B">
              <w:t xml:space="preserve">173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52D7A076" w14:textId="434F484F" w:rsidR="00E5750A" w:rsidRPr="004A5221" w:rsidRDefault="00E5750A" w:rsidP="00E5750A">
            <w:pPr>
              <w:jc w:val="center"/>
            </w:pPr>
            <w:r w:rsidRPr="00A0109B">
              <w:t xml:space="preserve">Interact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533C16F" w14:textId="767B66DD" w:rsidR="00E5750A" w:rsidRPr="00822CD2" w:rsidRDefault="00E5750A" w:rsidP="00E5750A">
            <w:r w:rsidRPr="004379A1">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D908EC0" w14:textId="772634E0" w:rsidR="00E5750A" w:rsidRPr="00822CD2" w:rsidRDefault="00E5750A" w:rsidP="00E5750A">
            <w:r w:rsidRPr="004379A1">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4DC123E8" w14:textId="4C0FF205" w:rsidR="00E5750A" w:rsidRPr="00EA59D0" w:rsidRDefault="00E5750A" w:rsidP="00E5750A">
            <w:pPr>
              <w:jc w:val="both"/>
            </w:pPr>
            <w:r w:rsidRPr="00E979B2">
              <w:t xml:space="preserve">L'"anno contabile finale" dell'overbooking si riferisce all'ultimo anno in cui il programma presenta i conti o all'anno contabile formalmente finale (23 luglio-24 giugno)? </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B1D55B1" w14:textId="77777777" w:rsidR="00E5750A" w:rsidRDefault="00E5750A" w:rsidP="00E5750A">
            <w:pPr>
              <w:jc w:val="both"/>
            </w:pPr>
            <w:r w:rsidRPr="00E979B2">
              <w:t xml:space="preserve">Poiché le domande di pagamento sono cumulative solo all'interno di un determinato esercizio contabile, le spese in eccesso non saranno riportate all'esercizio contabile successivo. Per beneficiare delle spese in eccedenza, gli Stati membri possono dichiararle nel periodo contabile finale (dal 1° luglio 2023 al 30 giugno 2024 a norma dell'articolo 2, paragrafo 29, dell'RDC), vale a dire l'ultima domanda finale di pagamento intermedio dovuta entro il 31 luglio 2024 a norma dell'articolo 135, paragrafo 2, dell'RDC). </w:t>
            </w:r>
          </w:p>
          <w:p w14:paraId="058B520D" w14:textId="18F4DDA7" w:rsidR="00487A7B" w:rsidRPr="00EA59D0" w:rsidRDefault="00487A7B" w:rsidP="00E5750A">
            <w:pPr>
              <w:jc w:val="both"/>
            </w:pPr>
            <w:r w:rsidRPr="00487A7B">
              <w:t>La stessa logica si applica in caso di chiusura anticipata (cfr. sezione 2 degli orientamenti sulla chiusura).</w:t>
            </w:r>
          </w:p>
        </w:tc>
      </w:tr>
      <w:tr w:rsidR="00E5750A" w:rsidRPr="00A52959" w14:paraId="1671BC6B" w14:textId="77777777" w:rsidTr="00CC10CD">
        <w:tblPrEx>
          <w:tblCellMar>
            <w:left w:w="106" w:type="dxa"/>
            <w:right w:w="59" w:type="dxa"/>
          </w:tblCellMar>
        </w:tblPrEx>
        <w:trPr>
          <w:trHeight w:val="404"/>
        </w:trPr>
        <w:tc>
          <w:tcPr>
            <w:tcW w:w="1135"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7BDAD8A" w14:textId="77777777" w:rsidR="00E5750A" w:rsidRDefault="00E5750A" w:rsidP="00E5750A">
            <w:pPr>
              <w:pStyle w:val="Titolo3"/>
              <w:keepNext w:val="0"/>
              <w:keepLines w:val="0"/>
              <w:jc w:val="left"/>
              <w:rPr>
                <w:b w:val="0"/>
                <w:bCs/>
              </w:rPr>
            </w:pPr>
            <w:r w:rsidRPr="008776A5">
              <w:rPr>
                <w:b w:val="0"/>
                <w:bCs/>
              </w:rPr>
              <w:t>CPRE_</w:t>
            </w:r>
          </w:p>
          <w:p w14:paraId="273B3D7F" w14:textId="12B72F86" w:rsidR="00E5750A" w:rsidRPr="00D268BC" w:rsidRDefault="00E5750A" w:rsidP="00E5750A">
            <w:pPr>
              <w:pStyle w:val="Titolo3"/>
              <w:keepNext w:val="0"/>
              <w:keepLines w:val="0"/>
              <w:jc w:val="left"/>
              <w:rPr>
                <w:b w:val="0"/>
                <w:bCs/>
              </w:rPr>
            </w:pPr>
            <w:r w:rsidRPr="008776A5">
              <w:rPr>
                <w:b w:val="0"/>
                <w:bCs/>
              </w:rPr>
              <w:t>23-0018-00</w:t>
            </w:r>
          </w:p>
        </w:tc>
        <w:tc>
          <w:tcPr>
            <w:tcW w:w="567"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6B2ECC8" w14:textId="0919EF2A" w:rsidR="00E5750A" w:rsidRPr="004A5221" w:rsidRDefault="00E5750A" w:rsidP="00E5750A">
            <w:pPr>
              <w:pStyle w:val="Titolo3"/>
              <w:keepNext w:val="0"/>
              <w:keepLines w:val="0"/>
            </w:pPr>
            <w:r w:rsidRPr="00FA4599">
              <w:t xml:space="preserve">175 </w:t>
            </w:r>
          </w:p>
        </w:tc>
        <w:tc>
          <w:tcPr>
            <w:tcW w:w="1134"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39327E9C" w14:textId="42F8CC7D" w:rsidR="00E5750A" w:rsidRPr="004A5221" w:rsidRDefault="00E5750A" w:rsidP="00E5750A">
            <w:pPr>
              <w:jc w:val="center"/>
            </w:pPr>
            <w:r w:rsidRPr="00FA4599">
              <w:t xml:space="preserve">Interact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61300B39" w14:textId="5E08E85F" w:rsidR="00E5750A" w:rsidRPr="00822CD2" w:rsidRDefault="00E5750A" w:rsidP="00E5750A">
            <w:r w:rsidRPr="0097698B">
              <w:t xml:space="preserve">4. Gestione Finanziaria  </w:t>
            </w:r>
          </w:p>
        </w:tc>
        <w:tc>
          <w:tcPr>
            <w:tcW w:w="1559"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0B2B80C6" w14:textId="16C7647F" w:rsidR="00E5750A" w:rsidRPr="00822CD2" w:rsidRDefault="00E5750A" w:rsidP="00E5750A">
            <w:r w:rsidRPr="0097698B">
              <w:t xml:space="preserve">4.4 Overbooking </w:t>
            </w:r>
          </w:p>
        </w:tc>
        <w:tc>
          <w:tcPr>
            <w:tcW w:w="4253"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1EF7D119" w14:textId="0567AB4E" w:rsidR="00E5750A" w:rsidRPr="00EA59D0" w:rsidRDefault="00E5750A" w:rsidP="00E5750A">
            <w:pPr>
              <w:jc w:val="both"/>
            </w:pPr>
            <w:r w:rsidRPr="00296DF3">
              <w:t>Se l'overbooking è stato dichiarato prima</w:t>
            </w:r>
            <w:r w:rsidR="00263B77">
              <w:t>,</w:t>
            </w:r>
            <w:r w:rsidRPr="00296DF3">
              <w:t xml:space="preserve"> rispetto all'ultimo anno contabile, l'Autorità di Certificazione dovrebbe correggere i documenti annuali che hanno dichiarato l'overbooking?</w:t>
            </w:r>
          </w:p>
        </w:tc>
        <w:tc>
          <w:tcPr>
            <w:tcW w:w="4822" w:type="dxa"/>
            <w:tcBorders>
              <w:top w:val="single" w:sz="4" w:space="0" w:color="auto"/>
              <w:left w:val="single" w:sz="4" w:space="0" w:color="000000"/>
              <w:bottom w:val="single" w:sz="4" w:space="0" w:color="000000"/>
              <w:right w:val="single" w:sz="4" w:space="0" w:color="000000"/>
            </w:tcBorders>
            <w:shd w:val="clear" w:color="auto" w:fill="D9E2F3" w:themeFill="accent1" w:themeFillTint="33"/>
          </w:tcPr>
          <w:p w14:paraId="241D6328" w14:textId="1612DDFE" w:rsidR="00E5750A" w:rsidRPr="00EA59D0" w:rsidRDefault="00E5750A" w:rsidP="00E5750A">
            <w:pPr>
              <w:jc w:val="both"/>
            </w:pPr>
            <w:r w:rsidRPr="00296DF3">
              <w:t>In questa fase non sono possibili modifiche riguardanti le spese dichiarate e accettate negli esercizi contabili passati (accettati).</w:t>
            </w:r>
          </w:p>
        </w:tc>
      </w:tr>
      <w:tr w:rsidR="00225DF0" w:rsidRPr="00A52959" w14:paraId="684C42DE" w14:textId="77777777" w:rsidTr="00263B77">
        <w:tblPrEx>
          <w:tblCellMar>
            <w:left w:w="108" w:type="dxa"/>
            <w:right w:w="59" w:type="dxa"/>
          </w:tblCellMar>
        </w:tblPrEx>
        <w:trPr>
          <w:trHeight w:val="493"/>
        </w:trPr>
        <w:tc>
          <w:tcPr>
            <w:tcW w:w="1135" w:type="dxa"/>
            <w:tcBorders>
              <w:top w:val="single" w:sz="4" w:space="0" w:color="000000"/>
              <w:left w:val="single" w:sz="4" w:space="0" w:color="000000"/>
              <w:bottom w:val="single" w:sz="4" w:space="0" w:color="000000"/>
              <w:right w:val="single" w:sz="4" w:space="0" w:color="000000"/>
            </w:tcBorders>
          </w:tcPr>
          <w:p w14:paraId="53A5858A" w14:textId="77777777" w:rsidR="00E5750A" w:rsidRDefault="00225DF0" w:rsidP="00FB6B04">
            <w:pPr>
              <w:pStyle w:val="Titolo3"/>
              <w:keepNext w:val="0"/>
              <w:keepLines w:val="0"/>
              <w:jc w:val="left"/>
              <w:rPr>
                <w:b w:val="0"/>
                <w:bCs/>
              </w:rPr>
            </w:pPr>
            <w:r w:rsidRPr="000F42D5">
              <w:rPr>
                <w:b w:val="0"/>
                <w:bCs/>
              </w:rPr>
              <w:t>EGESIF_</w:t>
            </w:r>
          </w:p>
          <w:p w14:paraId="345B2752" w14:textId="18A6D77D"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B07B467" w14:textId="2AD7D034" w:rsidR="00225DF0" w:rsidRPr="00A52959" w:rsidRDefault="00225DF0" w:rsidP="00FB6B04">
            <w:pPr>
              <w:pStyle w:val="Titolo3"/>
              <w:keepNext w:val="0"/>
              <w:keepLines w:val="0"/>
              <w:rPr>
                <w:lang w:val="it"/>
              </w:rPr>
            </w:pPr>
            <w:r w:rsidRPr="00A52959">
              <w:rPr>
                <w:lang w:val="it"/>
              </w:rPr>
              <w:t>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1A0B6C6" w14:textId="77777777" w:rsidR="00225DF0" w:rsidRPr="00A52959" w:rsidRDefault="00225DF0" w:rsidP="00FB6B04">
            <w:pPr>
              <w:jc w:val="center"/>
              <w:rPr>
                <w:lang w:val="it"/>
              </w:rP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909E60" w14:textId="77777777" w:rsidR="00225DF0" w:rsidRPr="00A52959" w:rsidRDefault="00225DF0" w:rsidP="00FB6B04">
            <w:pPr>
              <w:rPr>
                <w:lang w:val="it"/>
              </w:rPr>
            </w:pPr>
            <w:r w:rsidRPr="00A52959">
              <w:rPr>
                <w:lang w:val="it"/>
              </w:rPr>
              <w:t>04. Gestione</w:t>
            </w:r>
          </w:p>
          <w:p w14:paraId="2018978D" w14:textId="77777777" w:rsidR="00225DF0" w:rsidRPr="00A52959" w:rsidRDefault="00225DF0" w:rsidP="00FB6B04">
            <w:pPr>
              <w:rPr>
                <w:lang w:val="it"/>
              </w:rPr>
            </w:pPr>
            <w:r w:rsidRPr="00A52959">
              <w:rPr>
                <w:lang w:val="it"/>
              </w:rPr>
              <w:t>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7ACB6B" w14:textId="77777777" w:rsidR="00225DF0" w:rsidRPr="00A52959" w:rsidRDefault="00225DF0" w:rsidP="00FB6B04">
            <w:pPr>
              <w:rPr>
                <w:lang w:val="it"/>
              </w:rPr>
            </w:pPr>
            <w:r w:rsidRPr="00A52959">
              <w:rPr>
                <w:lang w:val="it"/>
              </w:rPr>
              <w:t>8. Operazioni</w:t>
            </w:r>
          </w:p>
          <w:p w14:paraId="03DAC7DA" w14:textId="77777777" w:rsidR="00225DF0" w:rsidRPr="00A52959" w:rsidRDefault="00225DF0" w:rsidP="00FB6B04">
            <w:pPr>
              <w:rPr>
                <w:lang w:val="it"/>
              </w:rPr>
            </w:pPr>
            <w:r w:rsidRPr="00A52959">
              <w:rPr>
                <w:lang w:val="it"/>
              </w:rPr>
              <w:t>interessate da</w:t>
            </w:r>
          </w:p>
          <w:p w14:paraId="7B31B2F5" w14:textId="77777777" w:rsidR="00225DF0" w:rsidRPr="00A52959" w:rsidRDefault="00225DF0" w:rsidP="00FB6B04">
            <w:pPr>
              <w:rPr>
                <w:lang w:val="it"/>
              </w:rPr>
            </w:pPr>
            <w:r w:rsidRPr="00A52959">
              <w:rPr>
                <w:lang w:val="it"/>
              </w:rPr>
              <w:t>indagini nazionali</w:t>
            </w:r>
          </w:p>
          <w:p w14:paraId="3CAB6D1F" w14:textId="77777777" w:rsidR="00225DF0" w:rsidRPr="00A52959" w:rsidRDefault="00225DF0" w:rsidP="00FB6B04">
            <w:pPr>
              <w:rPr>
                <w:lang w:val="it"/>
              </w:rPr>
            </w:pPr>
            <w:r w:rsidRPr="00A52959">
              <w:rPr>
                <w:lang w:val="it"/>
              </w:rPr>
              <w:t>in corso o sospese</w:t>
            </w:r>
          </w:p>
          <w:p w14:paraId="17860B84" w14:textId="77777777" w:rsidR="00225DF0" w:rsidRPr="00A52959" w:rsidRDefault="00225DF0" w:rsidP="00FB6B04">
            <w:pPr>
              <w:rPr>
                <w:lang w:val="it"/>
              </w:rPr>
            </w:pPr>
            <w:r w:rsidRPr="00A52959">
              <w:rPr>
                <w:lang w:val="it"/>
              </w:rPr>
              <w:t>da un</w:t>
            </w:r>
          </w:p>
          <w:p w14:paraId="0C7484D9" w14:textId="77777777" w:rsidR="00225DF0" w:rsidRPr="00A52959" w:rsidRDefault="00225DF0" w:rsidP="00FB6B04">
            <w:pPr>
              <w:rPr>
                <w:lang w:val="it"/>
              </w:rPr>
            </w:pPr>
            <w:r w:rsidRPr="00A52959">
              <w:rPr>
                <w:lang w:val="it"/>
              </w:rPr>
              <w:t>procedimento</w:t>
            </w:r>
          </w:p>
          <w:p w14:paraId="6D192DA7" w14:textId="77777777" w:rsidR="00225DF0" w:rsidRPr="00A52959" w:rsidRDefault="00225DF0" w:rsidP="00FB6B04">
            <w:pPr>
              <w:rPr>
                <w:lang w:val="it"/>
              </w:rPr>
            </w:pPr>
            <w:r w:rsidRPr="00A52959">
              <w:rPr>
                <w:lang w:val="it"/>
              </w:rPr>
              <w:t>giudiziario</w:t>
            </w:r>
          </w:p>
          <w:p w14:paraId="79F9620A" w14:textId="77777777" w:rsidR="00225DF0" w:rsidRPr="00A52959" w:rsidRDefault="00225DF0" w:rsidP="00FB6B04">
            <w:pPr>
              <w:rPr>
                <w:lang w:val="it"/>
              </w:rPr>
            </w:pPr>
            <w:r w:rsidRPr="00A52959">
              <w:rPr>
                <w:lang w:val="it"/>
              </w:rPr>
              <w:t>o da un ricorso</w:t>
            </w:r>
          </w:p>
          <w:p w14:paraId="6F331BEE" w14:textId="77777777" w:rsidR="00225DF0" w:rsidRPr="00A52959" w:rsidRDefault="00225DF0" w:rsidP="00FB6B04">
            <w:pPr>
              <w:rPr>
                <w:lang w:val="it"/>
              </w:rPr>
            </w:pPr>
            <w:r w:rsidRPr="00A52959">
              <w:rPr>
                <w:lang w:val="it"/>
              </w:rPr>
              <w:t>amministrativo</w:t>
            </w:r>
          </w:p>
          <w:p w14:paraId="16C374DF" w14:textId="77777777" w:rsidR="00225DF0" w:rsidRPr="00A52959" w:rsidRDefault="00225DF0" w:rsidP="00FB6B04">
            <w:pPr>
              <w:rPr>
                <w:lang w:val="it"/>
              </w:rPr>
            </w:pPr>
            <w:r w:rsidRPr="00A52959">
              <w:rPr>
                <w:lang w:val="it"/>
              </w:rPr>
              <w:t>con effetto</w:t>
            </w:r>
          </w:p>
          <w:p w14:paraId="636748C8" w14:textId="77777777" w:rsidR="00225DF0" w:rsidRPr="00A52959" w:rsidRDefault="00225DF0" w:rsidP="00FB6B04">
            <w:pPr>
              <w:rPr>
                <w:lang w:val="it"/>
              </w:rPr>
            </w:pPr>
            <w:r w:rsidRPr="00A52959">
              <w:rPr>
                <w:lang w:val="it"/>
              </w:rPr>
              <w:t>sospensivo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5FFC39" w14:textId="77777777" w:rsidR="00225DF0" w:rsidRPr="00A52959" w:rsidRDefault="00225DF0" w:rsidP="00FB6B04">
            <w:pPr>
              <w:jc w:val="both"/>
              <w:rPr>
                <w:lang w:val="it"/>
              </w:rPr>
            </w:pPr>
            <w:r w:rsidRPr="00A52959">
              <w:rPr>
                <w:lang w:val="it"/>
              </w:rPr>
              <w:t>La domanda di pagamento del saldo finale di cui all'articolo 41.d del RDC e la domanda finale di pagamento intermedio di cui al punto 8 del testo sono menzionate nello stesso documento?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95BC8D5" w14:textId="77777777" w:rsidR="00225DF0" w:rsidRPr="00A52959" w:rsidRDefault="00225DF0" w:rsidP="00FB6B04">
            <w:pPr>
              <w:jc w:val="both"/>
              <w:rPr>
                <w:lang w:val="it"/>
              </w:rPr>
            </w:pPr>
            <w:r w:rsidRPr="00A52959">
              <w:rPr>
                <w:lang w:val="it"/>
              </w:rPr>
              <w:t>L'articolo 135 dell'RDC nomina due tipi di domande di pagamento: la domanda di pagamento intermedio e la domanda finale di pagamento intermedio, che deve essere presentata entro il 31 luglio successivo alla fine dell'anno contabile precedente.</w:t>
            </w:r>
          </w:p>
          <w:p w14:paraId="31348113" w14:textId="77777777" w:rsidR="00225DF0" w:rsidRPr="00A52959" w:rsidRDefault="00225DF0" w:rsidP="00FB6B04">
            <w:pPr>
              <w:jc w:val="both"/>
              <w:rPr>
                <w:lang w:val="it"/>
              </w:rPr>
            </w:pPr>
            <w:r w:rsidRPr="00A52959">
              <w:rPr>
                <w:lang w:val="it"/>
              </w:rPr>
              <w:t>La bozza di orientamenti per la chiusura nella sezione relativa alle operazioni interessate da indagini nazionali in corso o sospese da un procedimento giudiziario o da un ricorso amministrativo con effetto sospensivo fa riferimento alla domanda definitiva di saldo da presentare entro il 31 luglio 2024 (dopo la scadenza dell'ultimo anno contabile).</w:t>
            </w:r>
          </w:p>
          <w:p w14:paraId="46488CBF" w14:textId="77777777" w:rsidR="00225DF0" w:rsidRPr="00A52959" w:rsidRDefault="00225DF0" w:rsidP="00FB6B04">
            <w:pPr>
              <w:jc w:val="both"/>
              <w:rPr>
                <w:lang w:val="it"/>
              </w:rPr>
            </w:pPr>
            <w:r w:rsidRPr="00A52959">
              <w:rPr>
                <w:lang w:val="it"/>
              </w:rPr>
              <w:t xml:space="preserve">L'articolo 41, lettera d), secondo comma, del RDC, pur fissando le regole specifiche per gli strumenti finanziari, fa </w:t>
            </w:r>
            <w:r w:rsidRPr="00A52959">
              <w:rPr>
                <w:lang w:val="it"/>
              </w:rPr>
              <w:lastRenderedPageBreak/>
              <w:t>riferimento alla stessa domanda di pagamento della suddetta bozza di orientamenti per la chiusura.</w:t>
            </w:r>
          </w:p>
        </w:tc>
      </w:tr>
      <w:tr w:rsidR="00E5750A" w:rsidRPr="00A52959" w14:paraId="47069080" w14:textId="77777777" w:rsidTr="00CC10CD">
        <w:tblPrEx>
          <w:tblCellMar>
            <w:left w:w="106"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tcPr>
          <w:p w14:paraId="736D8193" w14:textId="77777777" w:rsidR="00E5750A" w:rsidRDefault="00E5750A" w:rsidP="00E5750A">
            <w:pPr>
              <w:pStyle w:val="Titolo3"/>
              <w:keepNext w:val="0"/>
              <w:keepLines w:val="0"/>
              <w:jc w:val="left"/>
              <w:rPr>
                <w:b w:val="0"/>
                <w:bCs/>
              </w:rPr>
            </w:pPr>
            <w:r w:rsidRPr="000F42D5">
              <w:rPr>
                <w:b w:val="0"/>
                <w:bCs/>
              </w:rPr>
              <w:lastRenderedPageBreak/>
              <w:t>EGESIF_</w:t>
            </w:r>
          </w:p>
          <w:p w14:paraId="2AA7F845" w14:textId="4B10CA28"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0AE236D" w14:textId="280032C2" w:rsidR="00E5750A" w:rsidRPr="00A52959" w:rsidRDefault="00E5750A" w:rsidP="00E5750A">
            <w:pPr>
              <w:pStyle w:val="Titolo3"/>
              <w:keepNext w:val="0"/>
              <w:keepLines w:val="0"/>
              <w:rPr>
                <w:lang w:val="it"/>
              </w:rPr>
            </w:pPr>
            <w:r w:rsidRPr="00A52959">
              <w:rPr>
                <w:lang w:val="it"/>
              </w:rPr>
              <w:t>309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91F233" w14:textId="77777777" w:rsidR="00E5750A" w:rsidRPr="00A52959" w:rsidRDefault="00E5750A" w:rsidP="00E5750A">
            <w:pPr>
              <w:jc w:val="center"/>
              <w:rPr>
                <w:lang w:val="it"/>
              </w:rP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05740E" w14:textId="77777777" w:rsidR="00E5750A" w:rsidRPr="00A52959" w:rsidRDefault="00E5750A" w:rsidP="00E5750A">
            <w:pPr>
              <w:rPr>
                <w:lang w:val="it"/>
              </w:rPr>
            </w:pPr>
            <w:r w:rsidRPr="00A52959">
              <w:rPr>
                <w:lang w:val="it"/>
              </w:rPr>
              <w:t>04. Gestione</w:t>
            </w:r>
          </w:p>
          <w:p w14:paraId="59421BA5" w14:textId="77777777" w:rsidR="00E5750A" w:rsidRPr="00A52959" w:rsidRDefault="00E5750A" w:rsidP="00E5750A">
            <w:pPr>
              <w:rPr>
                <w:lang w:val="it"/>
              </w:rPr>
            </w:pPr>
            <w:r w:rsidRPr="00A52959">
              <w:rPr>
                <w:lang w:val="it"/>
              </w:rPr>
              <w:t>finanziaria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2B6B9F" w14:textId="77777777" w:rsidR="00E5750A" w:rsidRPr="00A52959" w:rsidRDefault="00E5750A" w:rsidP="00E5750A">
            <w:pPr>
              <w:rPr>
                <w:rFonts w:ascii="Times New Roman" w:eastAsia="Times New Roman" w:hAnsi="Times New Roman" w:cs="Times New Roman"/>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7F9302" w14:textId="14DD8177" w:rsidR="00E5750A" w:rsidRPr="00A52959" w:rsidRDefault="00E5750A" w:rsidP="008B2D9E">
            <w:pPr>
              <w:jc w:val="both"/>
              <w:rPr>
                <w:lang w:val="it"/>
              </w:rPr>
            </w:pPr>
            <w:r w:rsidRPr="00A52959">
              <w:rPr>
                <w:lang w:val="it"/>
              </w:rPr>
              <w:t>La Commissione prevede una scadenza regolamentare per il pagamento del contributo pubblico ai beneficiari? La spesa pubblica (fondi SIE e contributo pubblico corrispondente), ai sensi dell'articolo 2.15 del RDC, è stata effettivamente pagata ai beneficiari al momento</w:t>
            </w:r>
            <w:r w:rsidR="008B2D9E">
              <w:rPr>
                <w:lang w:val="it"/>
              </w:rPr>
              <w:t xml:space="preserve"> </w:t>
            </w:r>
            <w:r w:rsidRPr="00A52959">
              <w:rPr>
                <w:lang w:val="it"/>
              </w:rPr>
              <w:t>della presentazione dei documenti di chiusura o no?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437616F" w14:textId="77777777" w:rsidR="00E5750A" w:rsidRPr="00A52959" w:rsidRDefault="00E5750A" w:rsidP="00E5750A">
            <w:pPr>
              <w:jc w:val="both"/>
              <w:rPr>
                <w:lang w:val="it"/>
              </w:rPr>
            </w:pPr>
            <w:r w:rsidRPr="00A52959">
              <w:rPr>
                <w:lang w:val="it"/>
              </w:rPr>
              <w:t>Devono essere rispettati sia l'articolo 132, paragrafo 1, sia l'articolo 65, paragrafo 2, del RDC.</w:t>
            </w:r>
          </w:p>
          <w:p w14:paraId="1BA1B186" w14:textId="77777777" w:rsidR="00E5750A" w:rsidRPr="00A52959" w:rsidRDefault="00E5750A" w:rsidP="00E5750A">
            <w:pPr>
              <w:jc w:val="both"/>
              <w:rPr>
                <w:lang w:val="it"/>
              </w:rPr>
            </w:pPr>
            <w:r w:rsidRPr="00A52959">
              <w:rPr>
                <w:lang w:val="it"/>
              </w:rPr>
              <w:t>La spesa deve essere sostenuta da un beneficiario e pagata entro il 31 dicembre 2023 (cfr. l'articolo 65, paragrafo 2, dell'RDC sull'ammissibilità).</w:t>
            </w:r>
          </w:p>
          <w:p w14:paraId="25241F1F" w14:textId="77777777" w:rsidR="00E5750A" w:rsidRPr="00A52959" w:rsidRDefault="00E5750A" w:rsidP="00E5750A">
            <w:pPr>
              <w:jc w:val="both"/>
              <w:rPr>
                <w:lang w:val="it"/>
              </w:rPr>
            </w:pPr>
            <w:r w:rsidRPr="00A52959">
              <w:rPr>
                <w:lang w:val="it"/>
              </w:rPr>
              <w:t>Anche l'autorità di gestione ha l'obbligo di pagare</w:t>
            </w:r>
          </w:p>
          <w:p w14:paraId="75CAC000" w14:textId="77777777" w:rsidR="00E5750A" w:rsidRPr="00A52959" w:rsidRDefault="00E5750A" w:rsidP="00E5750A">
            <w:pPr>
              <w:jc w:val="both"/>
              <w:rPr>
                <w:lang w:val="it"/>
              </w:rPr>
            </w:pPr>
            <w:r w:rsidRPr="00A52959">
              <w:rPr>
                <w:lang w:val="it"/>
              </w:rPr>
              <w:t>integralmente al beneficiario entro 90 giorni dalla data di presentazione della domanda di pagamento.</w:t>
            </w:r>
          </w:p>
          <w:p w14:paraId="7E34B4BC" w14:textId="77777777" w:rsidR="00E5750A" w:rsidRPr="00A52959" w:rsidRDefault="00E5750A" w:rsidP="00E5750A">
            <w:pPr>
              <w:jc w:val="both"/>
              <w:rPr>
                <w:lang w:val="it"/>
              </w:rPr>
            </w:pPr>
            <w:r w:rsidRPr="00A52959">
              <w:rPr>
                <w:lang w:val="it"/>
              </w:rPr>
              <w:t>Non vi è alcun collegamento diretto tra la presentazione dei documenti di chiusura e il pagamento del contributo pubblico ai beneficiari, a condizione che siano rispettate le pertinenti disposizioni del RDC.</w:t>
            </w:r>
          </w:p>
        </w:tc>
      </w:tr>
      <w:tr w:rsidR="00E5750A" w:rsidRPr="00A52959" w14:paraId="0EC66356" w14:textId="77777777" w:rsidTr="00CC10CD">
        <w:tblPrEx>
          <w:tblCellMar>
            <w:left w:w="108" w:type="dxa"/>
          </w:tblCellMar>
        </w:tblPrEx>
        <w:trPr>
          <w:trHeight w:val="4959"/>
        </w:trPr>
        <w:tc>
          <w:tcPr>
            <w:tcW w:w="1135" w:type="dxa"/>
            <w:tcBorders>
              <w:top w:val="single" w:sz="4" w:space="0" w:color="000000"/>
              <w:left w:val="single" w:sz="4" w:space="0" w:color="000000"/>
              <w:bottom w:val="single" w:sz="4" w:space="0" w:color="000000"/>
              <w:right w:val="single" w:sz="4" w:space="0" w:color="000000"/>
            </w:tcBorders>
          </w:tcPr>
          <w:p w14:paraId="5BEDE90B" w14:textId="77777777" w:rsidR="00E5750A" w:rsidRDefault="00E5750A" w:rsidP="00E5750A">
            <w:pPr>
              <w:pStyle w:val="Titolo3"/>
              <w:keepNext w:val="0"/>
              <w:keepLines w:val="0"/>
              <w:jc w:val="left"/>
              <w:rPr>
                <w:b w:val="0"/>
                <w:bCs/>
              </w:rPr>
            </w:pPr>
            <w:r w:rsidRPr="000F42D5">
              <w:rPr>
                <w:b w:val="0"/>
                <w:bCs/>
              </w:rPr>
              <w:t>EGESIF_</w:t>
            </w:r>
          </w:p>
          <w:p w14:paraId="6B6B0150" w14:textId="51123A44" w:rsidR="00E5750A" w:rsidRPr="000F42D5" w:rsidRDefault="00E5750A" w:rsidP="00E5750A">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6CF55C9" w14:textId="08EC46F6" w:rsidR="00E5750A" w:rsidRPr="00A52959" w:rsidRDefault="00E5750A" w:rsidP="00E5750A">
            <w:pPr>
              <w:pStyle w:val="Titolo3"/>
              <w:keepNext w:val="0"/>
              <w:keepLines w:val="0"/>
            </w:pPr>
            <w:r w:rsidRPr="00A52959">
              <w:rPr>
                <w:lang w:val="it"/>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B1ACEC5" w14:textId="77777777" w:rsidR="00E5750A" w:rsidRPr="00A52959" w:rsidRDefault="00E5750A" w:rsidP="00E5750A">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E79B01" w14:textId="38054F45" w:rsidR="00E5750A" w:rsidRPr="00A52959" w:rsidRDefault="00E5750A" w:rsidP="00E5750A">
            <w:pPr>
              <w:pStyle w:val="Titolo1"/>
              <w:keepNext w:val="0"/>
              <w:keepLines w:val="0"/>
            </w:pPr>
            <w:bookmarkStart w:id="32" w:name="_Toc151565769"/>
            <w:r w:rsidRPr="00A52959">
              <w:rPr>
                <w:lang w:val="it"/>
              </w:rPr>
              <w:t>05. Indicatori e</w:t>
            </w:r>
            <w:r>
              <w:rPr>
                <w:lang w:val="it"/>
              </w:rPr>
              <w:t xml:space="preserve"> </w:t>
            </w:r>
            <w:r w:rsidRPr="00A52959">
              <w:rPr>
                <w:lang w:val="it"/>
              </w:rPr>
              <w:t>Quadro di performance alla chiusura</w:t>
            </w:r>
            <w:bookmarkEnd w:id="32"/>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071BB8" w14:textId="756EB918" w:rsidR="00E5750A" w:rsidRPr="00A52959" w:rsidRDefault="00E5750A" w:rsidP="00E5750A">
            <w:pPr>
              <w:pStyle w:val="Titolo2"/>
              <w:keepNext w:val="0"/>
              <w:keepLines w:val="0"/>
            </w:pPr>
            <w:bookmarkStart w:id="33" w:name="_Toc151565770"/>
            <w:r w:rsidRPr="00A52959">
              <w:rPr>
                <w:lang w:val="it"/>
              </w:rPr>
              <w:t>5. Indicatori e</w:t>
            </w:r>
            <w:r>
              <w:rPr>
                <w:lang w:val="it"/>
              </w:rPr>
              <w:t xml:space="preserve"> </w:t>
            </w:r>
            <w:r w:rsidRPr="00A52959">
              <w:rPr>
                <w:lang w:val="it"/>
              </w:rPr>
              <w:t>Quadro di performance alla chiusura</w:t>
            </w:r>
            <w:bookmarkEnd w:id="33"/>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7BF3EFB" w14:textId="77777777" w:rsidR="00E5750A" w:rsidRPr="00A52959" w:rsidRDefault="00E5750A" w:rsidP="00E5750A">
            <w:pPr>
              <w:jc w:val="both"/>
            </w:pPr>
            <w:r w:rsidRPr="00A52959">
              <w:rPr>
                <w:lang w:val="it"/>
              </w:rPr>
              <w:t xml:space="preserve">..."Gli Stati membri dovrebbero notificare alla CE tabelle finanziarie rivedute per i trasferimenti non sostanziali ai sensi dell'articolo 30, paragrafo 5, dell'RDC entro il 31 dicembre 2023." </w:t>
            </w:r>
          </w:p>
          <w:p w14:paraId="6EDFF48E" w14:textId="77777777" w:rsidR="00E5750A" w:rsidRPr="00A52959" w:rsidRDefault="00E5750A" w:rsidP="00E5750A">
            <w:pPr>
              <w:jc w:val="both"/>
            </w:pPr>
            <w:r w:rsidRPr="00A52959">
              <w:rPr>
                <w:lang w:val="it"/>
              </w:rPr>
              <w:t xml:space="preserve">..."Si raccomanda agli Stati membri di non rivedere gli obiettivi oltre il 2020, ad eccezione dei casi in cui la revisione è dovuta a modifiche degli stanziamenti per una determinata priorità o fase di determinate operazioni"... </w:t>
            </w:r>
          </w:p>
          <w:p w14:paraId="20B5CF78" w14:textId="77777777" w:rsidR="00E5750A" w:rsidRPr="00A52959" w:rsidRDefault="00E5750A" w:rsidP="00E5750A">
            <w:pPr>
              <w:jc w:val="both"/>
            </w:pPr>
            <w:r w:rsidRPr="00A52959">
              <w:rPr>
                <w:lang w:val="it"/>
              </w:rPr>
              <w:t xml:space="preserve">Di solito, i trasferimenti finanziari si riferiscono ad altre modifiche rilevanti degli elementi del documento di programmazione (come le modifiche degli indicatori, principalmente i loro valori obiettivo). Vorremmo assicurarci che per trasferimenti non sostanziali si intenda "trasferimenti finanziari e tutti i cambiamenti rilevanti" e questi non richiedono una decisione della CE e potrebbero essere semplicemente notificati alla CE.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9E4E703" w14:textId="77777777" w:rsidR="00E5750A" w:rsidRPr="00A52959" w:rsidRDefault="00E5750A" w:rsidP="00E5750A">
            <w:pPr>
              <w:jc w:val="both"/>
            </w:pPr>
            <w:r w:rsidRPr="00A52959">
              <w:rPr>
                <w:lang w:val="it"/>
              </w:rPr>
              <w:t xml:space="preserve">L'RDC è stato modificato dal regolamento (UE) 2020/558 del 23 aprile 2020 (CRII+), che ha introdotto l'articolo 30, paragrafo 5, del RCD, che consente trasferimenti finanziari limitati notificando modifiche delle tabelle finanziarie da parte degli Stati membri.  </w:t>
            </w:r>
          </w:p>
          <w:p w14:paraId="5D7F55AD" w14:textId="77777777" w:rsidR="00E5750A" w:rsidRPr="00A52959" w:rsidRDefault="00E5750A" w:rsidP="00E5750A">
            <w:pPr>
              <w:jc w:val="both"/>
            </w:pPr>
            <w:r w:rsidRPr="00A52959">
              <w:rPr>
                <w:lang w:val="it"/>
              </w:rPr>
              <w:t xml:space="preserve">Tale modifica non richiede una decisione della Commissione. Alcune modifiche conseguenti pertinenti (ad esempio nuove azioni da finanziare, modifica degli indicatori o dei loro obiettivi) richiedono al contrario una modifica con una decisione da parte di Commissione, come stabilito all'articolo 96, paragrafo 10, dell'RDC. L'unico cambiamento che lo Stato membro può fare (ed è consigliato di farlo), relativo all'emendamento che comporta il trasferimento finanziario limitato, è quello di modificare le categorie di interventi. Tale modifica può essere effettuata tramite una notifica, poiché è esentata dalla necessità di una decisione della Commissione ai sensi dell'articolo 96, paragrafo 10, dell'RDC. </w:t>
            </w:r>
          </w:p>
          <w:p w14:paraId="7906A3CA" w14:textId="77777777" w:rsidR="00E5750A" w:rsidRPr="00A52959" w:rsidRDefault="00E5750A" w:rsidP="00E5750A">
            <w:pPr>
              <w:jc w:val="both"/>
            </w:pPr>
            <w:r w:rsidRPr="00A52959">
              <w:rPr>
                <w:lang w:val="it"/>
              </w:rPr>
              <w:t>È corretto dire che "Di solito, i trasferimenti finanziari si riferiscono ad altre modifiche pertinenti degli elementi del documento di programmazione", ma se questi elementi devono essere modificati oltre il trasferimento finanziario, la richiesta di modifica del PO deve essere presentata fino al 30/9/2023 per lasciare alla Commissione il tempo di adottarla entro la fine del 2023.</w:t>
            </w:r>
          </w:p>
        </w:tc>
      </w:tr>
      <w:tr w:rsidR="00225DF0" w:rsidRPr="00A52959" w14:paraId="47262F65" w14:textId="77777777" w:rsidTr="00CC10CD">
        <w:tblPrEx>
          <w:tblCellMar>
            <w:left w:w="108"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tcPr>
          <w:p w14:paraId="38557228" w14:textId="77777777" w:rsidR="0022166E" w:rsidRDefault="00225DF0" w:rsidP="00FB6B04">
            <w:pPr>
              <w:pStyle w:val="Titolo3"/>
              <w:keepNext w:val="0"/>
              <w:keepLines w:val="0"/>
              <w:jc w:val="left"/>
              <w:rPr>
                <w:b w:val="0"/>
                <w:bCs/>
              </w:rPr>
            </w:pPr>
            <w:r w:rsidRPr="000F42D5">
              <w:rPr>
                <w:b w:val="0"/>
                <w:bCs/>
              </w:rPr>
              <w:lastRenderedPageBreak/>
              <w:t>EGESIF_</w:t>
            </w:r>
          </w:p>
          <w:p w14:paraId="3D37C2EF" w14:textId="6AD995D1"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BDDA3E5" w14:textId="031E51E0" w:rsidR="00225DF0" w:rsidRPr="00A52959" w:rsidRDefault="00225DF0" w:rsidP="00FB6B04">
            <w:pPr>
              <w:pStyle w:val="Titolo3"/>
              <w:keepNext w:val="0"/>
              <w:keepLines w:val="0"/>
            </w:pPr>
            <w:r w:rsidRPr="00A52959">
              <w:rPr>
                <w:lang w:val="it"/>
              </w:rPr>
              <w:t>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E5773D" w14:textId="77777777" w:rsidR="00225DF0" w:rsidRPr="00A52959" w:rsidRDefault="00225DF0" w:rsidP="00FB6B04">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233BF4" w14:textId="29FB0D37" w:rsidR="00225DF0" w:rsidRPr="00A52959" w:rsidRDefault="00225DF0" w:rsidP="00FB6B04">
            <w:r w:rsidRPr="00A52959">
              <w:rPr>
                <w:lang w:val="it"/>
              </w:rPr>
              <w:t>05. Indicatori e</w:t>
            </w:r>
            <w:r>
              <w:rPr>
                <w:lang w:val="it"/>
              </w:rPr>
              <w:t xml:space="preserve"> </w:t>
            </w: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7704CD" w14:textId="5E5E75E6" w:rsidR="00225DF0" w:rsidRPr="00A52959" w:rsidRDefault="00225DF0" w:rsidP="00FB6B04">
            <w:r w:rsidRPr="00D75240">
              <w:rPr>
                <w:lang w:val="it"/>
              </w:rPr>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2000F74" w14:textId="77777777" w:rsidR="00225DF0" w:rsidRPr="00A52959" w:rsidRDefault="00225DF0" w:rsidP="00FB6B04">
            <w:pPr>
              <w:jc w:val="both"/>
            </w:pPr>
            <w:r w:rsidRPr="00A52959">
              <w:rPr>
                <w:lang w:val="it"/>
              </w:rPr>
              <w:t xml:space="preserve">"Alla chiusura del FESR, del FSE e del Fondo di coesione, i dati relativi agli indicatori di realizzazione e di risultato devono essere trasmessi nella relazione finale di attuazione del programma utilizzando il modello delle tabelle 1, 2, 3 e 4 di cui all'allegato V del regolamento di attuazione della Commissione (UE) 2015/207. Nella </w:t>
            </w:r>
            <w:r w:rsidRPr="00A52959">
              <w:rPr>
                <w:lang w:val="it"/>
              </w:rPr>
              <w:tab/>
              <w:t xml:space="preserve">colonna "Osservazioni", gli Stati membri dovrebbero spiegare (se necessario) i valori di realizzazione dell'anno 2023, soprattutto nei casi in cui sono significativamente diversi dagli obiettivi fissati". </w:t>
            </w:r>
          </w:p>
          <w:p w14:paraId="475DACF5" w14:textId="77777777" w:rsidR="00225DF0" w:rsidRPr="00A52959" w:rsidRDefault="00225DF0" w:rsidP="00FB6B04">
            <w:pPr>
              <w:jc w:val="both"/>
            </w:pPr>
            <w:r w:rsidRPr="00A52959">
              <w:rPr>
                <w:lang w:val="it"/>
              </w:rPr>
              <w:t xml:space="preserve">Per il periodo di programmazione 2007-2013 è stata istituita la "tolleranza +/- 25 %". Per l'attuale periodo di programmazione viene impostata una sorta di tolleranza per il quadro di performance. "Una grave incapacità di raggiungere gli obiettivi relativi solo agli indicatori finanziari, agli indicatori di output e alle principali fasi di attuazione può dar luogo a rettifiche finanziarie se vengono soddisfatte le condizioni cumulative di cui all'articolo 22, paragrafo 7, dell'RDC22. Un grave fallimento è valutato secondo i criteri di cui all'articolo 6, paragrafo 3 e paragrafo 4, del Regolamento di esecuzione della Commissione (UE) n. 215/2014. " </w:t>
            </w:r>
          </w:p>
          <w:p w14:paraId="6FC10858" w14:textId="77777777" w:rsidR="00225DF0" w:rsidRPr="00A52959" w:rsidRDefault="00225DF0" w:rsidP="00FB6B04">
            <w:pPr>
              <w:jc w:val="both"/>
              <w:rPr>
                <w:lang w:val="it"/>
              </w:rPr>
            </w:pPr>
            <w:r w:rsidRPr="00A52959">
              <w:rPr>
                <w:lang w:val="it"/>
              </w:rPr>
              <w:t xml:space="preserve">Cosa significa "significativamente diverso" dagli obiettivi prefissati? Ci saranno specifiche, ad esempio "tolleranza +/- 25 %"? </w:t>
            </w:r>
          </w:p>
          <w:p w14:paraId="5B6A13E6" w14:textId="77777777" w:rsidR="00225DF0" w:rsidRPr="00A52959" w:rsidRDefault="00225DF0" w:rsidP="00FB6B04">
            <w:pPr>
              <w:jc w:val="both"/>
            </w:pPr>
            <w:r w:rsidRPr="00A52959">
              <w:rPr>
                <w:lang w:val="it"/>
              </w:rPr>
              <w:t xml:space="preserve">Quali sono le conseguenze del "significativamente diverso" identificato (non classificato come un grave fallimento)?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F8A492E" w14:textId="658CEFD4" w:rsidR="00225DF0" w:rsidRPr="00A52959" w:rsidRDefault="00225DF0" w:rsidP="00FB6B04">
            <w:pPr>
              <w:jc w:val="both"/>
            </w:pPr>
            <w:r w:rsidRPr="00A52959">
              <w:rPr>
                <w:lang w:val="it"/>
              </w:rPr>
              <w:t xml:space="preserve">Cfr. risposte alle </w:t>
            </w:r>
            <w:hyperlink w:anchor="_60" w:history="1">
              <w:r w:rsidRPr="0022166E">
                <w:rPr>
                  <w:rStyle w:val="Collegamentoipertestuale"/>
                  <w:lang w:val="it"/>
                </w:rPr>
                <w:t>domande 60</w:t>
              </w:r>
            </w:hyperlink>
            <w:r w:rsidRPr="00A52959">
              <w:rPr>
                <w:lang w:val="it"/>
              </w:rPr>
              <w:t xml:space="preserve"> e </w:t>
            </w:r>
            <w:hyperlink w:anchor="_61" w:history="1">
              <w:r w:rsidR="0022166E">
                <w:rPr>
                  <w:rStyle w:val="Collegamentoipertestuale"/>
                  <w:lang w:val="it"/>
                </w:rPr>
                <w:t>domanda 61</w:t>
              </w:r>
            </w:hyperlink>
            <w:r w:rsidRPr="00A52959">
              <w:rPr>
                <w:lang w:val="it"/>
              </w:rPr>
              <w:t xml:space="preserve">. </w:t>
            </w:r>
          </w:p>
        </w:tc>
      </w:tr>
      <w:tr w:rsidR="00225DF0" w:rsidRPr="00A52959" w14:paraId="46650533" w14:textId="77777777" w:rsidTr="00CC10CD">
        <w:tblPrEx>
          <w:tblCellMar>
            <w:left w:w="108" w:type="dxa"/>
          </w:tblCellMar>
        </w:tblPrEx>
        <w:trPr>
          <w:trHeight w:val="5281"/>
        </w:trPr>
        <w:tc>
          <w:tcPr>
            <w:tcW w:w="1135" w:type="dxa"/>
            <w:tcBorders>
              <w:top w:val="single" w:sz="4" w:space="0" w:color="000000"/>
              <w:left w:val="single" w:sz="4" w:space="0" w:color="000000"/>
              <w:bottom w:val="single" w:sz="4" w:space="0" w:color="000000"/>
              <w:right w:val="single" w:sz="4" w:space="0" w:color="000000"/>
            </w:tcBorders>
          </w:tcPr>
          <w:p w14:paraId="5E3129A1" w14:textId="77777777" w:rsidR="0022166E" w:rsidRDefault="00225DF0" w:rsidP="00FB6B04">
            <w:pPr>
              <w:pStyle w:val="Titolo3"/>
              <w:keepNext w:val="0"/>
              <w:keepLines w:val="0"/>
              <w:jc w:val="left"/>
              <w:rPr>
                <w:b w:val="0"/>
                <w:bCs/>
              </w:rPr>
            </w:pPr>
            <w:r w:rsidRPr="000F42D5">
              <w:rPr>
                <w:b w:val="0"/>
                <w:bCs/>
              </w:rPr>
              <w:lastRenderedPageBreak/>
              <w:t>EGESIF_</w:t>
            </w:r>
          </w:p>
          <w:p w14:paraId="2F39891D" w14:textId="521DD996"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A99B99" w14:textId="1F3E2C63" w:rsidR="00225DF0" w:rsidRPr="00A52959" w:rsidRDefault="00225DF0" w:rsidP="0022166E">
            <w:pPr>
              <w:pStyle w:val="Titolo3"/>
              <w:keepNext w:val="0"/>
              <w:keepLines w:val="0"/>
              <w:jc w:val="left"/>
            </w:pPr>
            <w:r w:rsidRPr="00A52959">
              <w:rPr>
                <w:lang w:val="it"/>
              </w:rPr>
              <w:t>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C335AA" w14:textId="77777777" w:rsidR="00225DF0" w:rsidRPr="00A52959" w:rsidRDefault="00225DF0" w:rsidP="00FB6B04">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D56014" w14:textId="35047505" w:rsidR="00225DF0" w:rsidRPr="00A52959" w:rsidRDefault="00225DF0" w:rsidP="00FB6B04">
            <w:r w:rsidRPr="00A52959">
              <w:rPr>
                <w:lang w:val="it"/>
              </w:rPr>
              <w:t>05. Indicatori e</w:t>
            </w:r>
            <w:r>
              <w:rPr>
                <w:lang w:val="it"/>
              </w:rPr>
              <w:t xml:space="preserve"> </w:t>
            </w: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1DE1BE" w14:textId="1C31B24A" w:rsidR="00225DF0" w:rsidRPr="00A52959" w:rsidRDefault="00225DF0" w:rsidP="00FB6B04">
            <w:r w:rsidRPr="00BD3C44">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06A02FA" w14:textId="77777777" w:rsidR="00225DF0" w:rsidRPr="00A52959" w:rsidRDefault="00225DF0" w:rsidP="00FB6B04">
            <w:pPr>
              <w:jc w:val="both"/>
            </w:pPr>
            <w:r w:rsidRPr="00A52959">
              <w:rPr>
                <w:lang w:val="it"/>
              </w:rPr>
              <w:t xml:space="preserve">A nostro avviso, la raccomandazione di "non rivedere gli obiettivi oltre il 2020, ad eccezione dei casi in cui la revisione è dovuta a cambiamenti negli stanziamenti per una determinata priorità o fase di determinate operazioni" può essere confusa. Riteniamo che fino all'ultimo emendamento, la revisione degli indicatori e dei loro obiettivi potrebbe e dovrebbe essere applicata in casi debitamente giustificati anche per altri motivi, vale a dire nei casi in cui le ipotesi metodologiche siano cambiate e incidano sulla definizione iniziale degli indicatori, eccetera. Poiché le proposte di modifica del PO di quest'anno si basano principalmente sulla necessità di fornire assistenza per promuovere la riparazione delle crisi nel contesto della pandemia di COVID-19 (caratterizzata da "forza maggiore"), i PO non hanno la possibilità di procedere con proposte di modifica sostanziali tenendo conto dei cambiamenti nelle condizioni economiche e/e del mercato del lavoro che possono portare alla necessità di una metodologia rivista per alcuni obiettivi indicatori. Proponiamo pertanto di sopprimere il riferimento a questa raccomandazione.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E00F934" w14:textId="43A05056" w:rsidR="00225DF0" w:rsidRPr="00A52959" w:rsidRDefault="00225DF0" w:rsidP="00FB6B04">
            <w:pPr>
              <w:jc w:val="both"/>
            </w:pPr>
            <w:r w:rsidRPr="00A52959">
              <w:rPr>
                <w:lang w:val="it"/>
              </w:rPr>
              <w:t xml:space="preserve">Cfr. risposta alla </w:t>
            </w:r>
            <w:hyperlink w:anchor="_60" w:history="1">
              <w:r w:rsidR="0022166E">
                <w:rPr>
                  <w:rStyle w:val="Collegamentoipertestuale"/>
                  <w:lang w:val="it"/>
                </w:rPr>
                <w:t>domanda 60</w:t>
              </w:r>
            </w:hyperlink>
            <w:r w:rsidRPr="00A52959">
              <w:rPr>
                <w:lang w:val="it"/>
              </w:rPr>
              <w:t>.</w:t>
            </w:r>
          </w:p>
        </w:tc>
      </w:tr>
      <w:tr w:rsidR="00225DF0" w:rsidRPr="00A52959" w14:paraId="3DCB12B9" w14:textId="77777777" w:rsidTr="00CC10CD">
        <w:tblPrEx>
          <w:tblCellMar>
            <w:left w:w="108" w:type="dxa"/>
          </w:tblCellMar>
        </w:tblPrEx>
        <w:trPr>
          <w:trHeight w:val="2438"/>
        </w:trPr>
        <w:tc>
          <w:tcPr>
            <w:tcW w:w="1135" w:type="dxa"/>
            <w:tcBorders>
              <w:top w:val="single" w:sz="4" w:space="0" w:color="000000"/>
              <w:left w:val="single" w:sz="4" w:space="0" w:color="000000"/>
              <w:bottom w:val="single" w:sz="4" w:space="0" w:color="000000"/>
              <w:right w:val="single" w:sz="4" w:space="0" w:color="000000"/>
            </w:tcBorders>
          </w:tcPr>
          <w:p w14:paraId="4E76692D" w14:textId="77777777" w:rsidR="0022166E" w:rsidRDefault="00225DF0" w:rsidP="00FB6B04">
            <w:pPr>
              <w:pStyle w:val="Titolo3"/>
              <w:keepNext w:val="0"/>
              <w:keepLines w:val="0"/>
              <w:jc w:val="left"/>
              <w:rPr>
                <w:b w:val="0"/>
                <w:bCs/>
              </w:rPr>
            </w:pPr>
            <w:r w:rsidRPr="000F42D5">
              <w:rPr>
                <w:b w:val="0"/>
                <w:bCs/>
              </w:rPr>
              <w:t>EGESIF_</w:t>
            </w:r>
          </w:p>
          <w:p w14:paraId="414C043D" w14:textId="1F16F309"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C85500B" w14:textId="4D4DEB63" w:rsidR="00225DF0" w:rsidRPr="00A52959" w:rsidRDefault="00225DF0" w:rsidP="0022166E">
            <w:pPr>
              <w:pStyle w:val="Titolo3"/>
              <w:keepNext w:val="0"/>
              <w:keepLines w:val="0"/>
              <w:jc w:val="left"/>
            </w:pPr>
            <w:r w:rsidRPr="00A52959">
              <w:rPr>
                <w:lang w:val="it"/>
              </w:rPr>
              <w:t>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5C79A9" w14:textId="77777777" w:rsidR="00225DF0" w:rsidRPr="00A52959" w:rsidRDefault="00225DF0" w:rsidP="00FB6B04">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F20A43" w14:textId="552F678C" w:rsidR="00225DF0" w:rsidRPr="00A52959" w:rsidRDefault="00225DF0" w:rsidP="00FB6B04">
            <w:r w:rsidRPr="00A52959">
              <w:rPr>
                <w:lang w:val="it"/>
              </w:rPr>
              <w:t>05. Indicatori e</w:t>
            </w:r>
            <w:r>
              <w:rPr>
                <w:lang w:val="it"/>
              </w:rPr>
              <w:t xml:space="preserve"> </w:t>
            </w: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8BD12F" w14:textId="1BC243C1" w:rsidR="00225DF0" w:rsidRPr="00A52959" w:rsidRDefault="00225DF0" w:rsidP="00FB6B04">
            <w:r w:rsidRPr="00BD3C44">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CE4E9D1" w14:textId="77777777" w:rsidR="00225DF0" w:rsidRPr="00A52959" w:rsidRDefault="00225DF0" w:rsidP="00FB6B04">
            <w:pPr>
              <w:jc w:val="both"/>
            </w:pPr>
            <w:r w:rsidRPr="00A52959">
              <w:rPr>
                <w:lang w:val="it"/>
              </w:rPr>
              <w:t>4. Secondo la bozza di orientamenti "Nella colonna "Osservazioni", gli Stati membri dovrebbero spiegare (se necessario) i valori di realizzazione dell'anno 2023, soprattutto nei casi in cui sono significativamente diversi dagli obiettivi fissati". Poiché la giustificazione per il raggiungimento o il mancato raggiungimento degli obiettivi è il caso anche nelle RAA, si prega di fornire ulteriori spiegazioni sul significato di "significativamente diverso" (se necessario) per il caso del rapporto di attuazione finale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4EAC66E" w14:textId="66D9729F" w:rsidR="00225DF0" w:rsidRPr="00A52959" w:rsidRDefault="00225DF0" w:rsidP="00FB6B04">
            <w:pPr>
              <w:jc w:val="both"/>
            </w:pPr>
            <w:r w:rsidRPr="00A52959">
              <w:rPr>
                <w:lang w:val="it"/>
              </w:rPr>
              <w:t xml:space="preserve">Cfr. risposta alla </w:t>
            </w:r>
            <w:hyperlink w:anchor="_61" w:history="1">
              <w:r w:rsidRPr="0022166E">
                <w:rPr>
                  <w:rStyle w:val="Collegamentoipertestuale"/>
                  <w:lang w:val="it"/>
                </w:rPr>
                <w:t>domanda 61</w:t>
              </w:r>
            </w:hyperlink>
            <w:r w:rsidRPr="00A52959">
              <w:rPr>
                <w:lang w:val="it"/>
              </w:rPr>
              <w:t xml:space="preserve">. </w:t>
            </w:r>
          </w:p>
        </w:tc>
      </w:tr>
      <w:tr w:rsidR="00225DF0" w:rsidRPr="00A52959" w14:paraId="6729B65D" w14:textId="77777777" w:rsidTr="00CC10CD">
        <w:tblPrEx>
          <w:tblCellMar>
            <w:left w:w="108" w:type="dxa"/>
            <w:right w:w="5"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42C6CC92" w14:textId="77777777" w:rsidR="0022166E" w:rsidRDefault="00225DF0" w:rsidP="00FB6B04">
            <w:pPr>
              <w:pStyle w:val="Titolo3"/>
              <w:keepNext w:val="0"/>
              <w:keepLines w:val="0"/>
              <w:jc w:val="left"/>
              <w:rPr>
                <w:b w:val="0"/>
                <w:bCs/>
              </w:rPr>
            </w:pPr>
            <w:r w:rsidRPr="000F42D5">
              <w:rPr>
                <w:b w:val="0"/>
                <w:bCs/>
              </w:rPr>
              <w:t>EGESIF_</w:t>
            </w:r>
          </w:p>
          <w:p w14:paraId="1663F009" w14:textId="3F0F2337"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29A15DB" w14:textId="1C4B78BF" w:rsidR="00225DF0" w:rsidRPr="00A52959" w:rsidRDefault="00225DF0" w:rsidP="00FB6B04">
            <w:pPr>
              <w:pStyle w:val="Titolo3"/>
              <w:keepNext w:val="0"/>
              <w:keepLines w:val="0"/>
            </w:pPr>
            <w:bookmarkStart w:id="34" w:name="_74"/>
            <w:bookmarkEnd w:id="34"/>
            <w:r w:rsidRPr="00A52959">
              <w:rPr>
                <w:lang w:val="it"/>
              </w:rPr>
              <w:t>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453372" w14:textId="77777777" w:rsidR="00225DF0" w:rsidRPr="00A52959" w:rsidRDefault="00225DF0" w:rsidP="00FB6B04">
            <w:pPr>
              <w:jc w:val="cente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27195E" w14:textId="5138A750" w:rsidR="00225DF0" w:rsidRPr="00A52959" w:rsidRDefault="00225DF0" w:rsidP="00FB6B04">
            <w:r w:rsidRPr="00A52959">
              <w:rPr>
                <w:lang w:val="it"/>
              </w:rPr>
              <w:t>05. Indicatori e</w:t>
            </w:r>
            <w:r>
              <w:rPr>
                <w:lang w:val="it"/>
              </w:rPr>
              <w:t xml:space="preserve"> </w:t>
            </w:r>
            <w:r w:rsidRPr="00A52959">
              <w:rPr>
                <w:lang w:val="it"/>
              </w:rPr>
              <w:t xml:space="preserve">Quadro di </w:t>
            </w:r>
            <w:r w:rsidRPr="00A52959">
              <w:rPr>
                <w:lang w:val="it"/>
              </w:rPr>
              <w:lastRenderedPageBreak/>
              <w:t>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2C922D" w14:textId="47BE2BB7" w:rsidR="00225DF0" w:rsidRPr="00A52959" w:rsidRDefault="00225DF0" w:rsidP="00FB6B04">
            <w:r w:rsidRPr="00AD40DE">
              <w:lastRenderedPageBreak/>
              <w:t xml:space="preserve">5. Indicatori e Quadro di </w:t>
            </w:r>
            <w:r w:rsidRPr="00AD40DE">
              <w:lastRenderedPageBreak/>
              <w:t>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3F06F76" w14:textId="77777777" w:rsidR="00225DF0" w:rsidRPr="00A52959" w:rsidRDefault="00225DF0" w:rsidP="00FB6B04">
            <w:pPr>
              <w:jc w:val="both"/>
            </w:pPr>
            <w:r w:rsidRPr="00A52959">
              <w:rPr>
                <w:lang w:val="it"/>
              </w:rPr>
              <w:lastRenderedPageBreak/>
              <w:t xml:space="preserve">PER QUANTO RIGUARDA LA SEZIONE 5. INDICATORI E QUADRO DI PERFORMANCE ALLA CHIUSURA  </w:t>
            </w:r>
          </w:p>
          <w:p w14:paraId="49F0D4AA" w14:textId="77777777" w:rsidR="00225DF0" w:rsidRPr="00A52959" w:rsidRDefault="00225DF0" w:rsidP="00FB6B04">
            <w:pPr>
              <w:jc w:val="both"/>
            </w:pPr>
            <w:r w:rsidRPr="00A52959">
              <w:rPr>
                <w:lang w:val="it"/>
              </w:rPr>
              <w:lastRenderedPageBreak/>
              <w:t xml:space="preserve">Nella colonna "Osservazioni", gli Stati membri dovrebbero spiegare (se necessario) i valori di realizzazione dell'anno 2023, soprattutto nei casi in cui sono significativamente diversi dagli obiettivi fissati.  Nel caso del FSE, non vi è alcuna possibilità di compilare il campo note nella colonna "Osservazioni. </w:t>
            </w:r>
          </w:p>
          <w:p w14:paraId="371B4C95" w14:textId="77777777" w:rsidR="00225DF0" w:rsidRPr="00A52959" w:rsidRDefault="00225DF0" w:rsidP="00FB6B04">
            <w:pPr>
              <w:jc w:val="both"/>
            </w:pPr>
            <w:r w:rsidRPr="00A52959">
              <w:rPr>
                <w:lang w:val="it"/>
              </w:rPr>
              <w:t xml:space="preserve">Si raccomanda agli Stati membri di non rivedere gli obiettivi oltre il 2020, ad eccezione dei casi in cui la revisione è dovuta a modifiche delle assegnazioni per una determinata priorità o fase di determinate operazioni. Il conseguimento dei targets sarà valutato dalla Commissione tenendo conto delle informazioni fornite nella relazione finale sull'attuazione del programma, compresi gli elementi e i fattori che potrebbero aver gravemente compromesso il raggiungimento degli obiettivi fissati.  </w:t>
            </w:r>
          </w:p>
          <w:p w14:paraId="2D55CD44" w14:textId="77777777" w:rsidR="00225DF0" w:rsidRPr="00A52959" w:rsidRDefault="00225DF0" w:rsidP="00FB6B04">
            <w:pPr>
              <w:jc w:val="both"/>
            </w:pPr>
            <w:r w:rsidRPr="00A52959">
              <w:rPr>
                <w:lang w:val="it"/>
              </w:rPr>
              <w:t xml:space="preserve">Proponiamo di posporre la raccomandazione fino alla metà del 2021, poiché sappiamo già che alcuni dei valori obiettivo per il 2023 devono essere rivisti, ma non saremo in grado di farlo entro la fine del 2020 sulla situazione del COVID-19.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FB07B13" w14:textId="77777777" w:rsidR="00225DF0" w:rsidRPr="00A52959" w:rsidRDefault="00225DF0" w:rsidP="00FB6B04">
            <w:pPr>
              <w:jc w:val="both"/>
            </w:pPr>
            <w:r w:rsidRPr="00A52959">
              <w:rPr>
                <w:lang w:val="it"/>
              </w:rPr>
              <w:lastRenderedPageBreak/>
              <w:t xml:space="preserve">Poiché le tabelle 2 A/B/C (indicatori di risultato FSE e IOG) e le tabelle 4 (indicatori di output FSE) non prevedono una colonna di osservazioni, è possibile fornire testo </w:t>
            </w:r>
            <w:r w:rsidRPr="00A52959">
              <w:rPr>
                <w:lang w:val="it"/>
              </w:rPr>
              <w:lastRenderedPageBreak/>
              <w:t xml:space="preserve">aggiuntivo nella parte C, sezione 17 QUESTIONI CHE INFLUENZANO L'ESECUZIONE DEL PROGRAMMA E MISURE ADOTTATE — QUADRO DI PERFORMANCE e sezione 18 INIZIATIVA A FAVORE DELL'OCCUPAZIONE GIOVANILE. </w:t>
            </w:r>
          </w:p>
          <w:p w14:paraId="406E6BC8" w14:textId="00F69014" w:rsidR="00225DF0" w:rsidRPr="00A52959" w:rsidRDefault="00225DF0" w:rsidP="00FB6B04">
            <w:pPr>
              <w:jc w:val="both"/>
            </w:pPr>
            <w:r w:rsidRPr="00A52959">
              <w:rPr>
                <w:lang w:val="it"/>
              </w:rPr>
              <w:t xml:space="preserve">Vedi risposta alla </w:t>
            </w:r>
            <w:hyperlink w:anchor="_60" w:history="1">
              <w:r w:rsidRPr="0022166E">
                <w:rPr>
                  <w:rStyle w:val="Collegamentoipertestuale"/>
                  <w:lang w:val="it"/>
                </w:rPr>
                <w:t>domanda 60</w:t>
              </w:r>
            </w:hyperlink>
            <w:r w:rsidRPr="00A52959">
              <w:rPr>
                <w:lang w:val="it"/>
              </w:rPr>
              <w:t xml:space="preserve">. </w:t>
            </w:r>
          </w:p>
        </w:tc>
      </w:tr>
      <w:tr w:rsidR="00225DF0" w:rsidRPr="00A52959" w14:paraId="2942F98F" w14:textId="77777777" w:rsidTr="00263B77">
        <w:tblPrEx>
          <w:tblCellMar>
            <w:left w:w="108" w:type="dxa"/>
          </w:tblCellMar>
        </w:tblPrEx>
        <w:trPr>
          <w:trHeight w:val="2360"/>
        </w:trPr>
        <w:tc>
          <w:tcPr>
            <w:tcW w:w="1135" w:type="dxa"/>
            <w:tcBorders>
              <w:top w:val="single" w:sz="4" w:space="0" w:color="000000"/>
              <w:left w:val="single" w:sz="4" w:space="0" w:color="000000"/>
              <w:bottom w:val="single" w:sz="4" w:space="0" w:color="000000"/>
              <w:right w:val="single" w:sz="4" w:space="0" w:color="000000"/>
            </w:tcBorders>
          </w:tcPr>
          <w:p w14:paraId="7F1E99F5" w14:textId="77777777" w:rsidR="0022166E" w:rsidRDefault="00225DF0" w:rsidP="00FB6B04">
            <w:pPr>
              <w:pStyle w:val="Titolo3"/>
              <w:keepNext w:val="0"/>
              <w:keepLines w:val="0"/>
              <w:jc w:val="left"/>
              <w:rPr>
                <w:b w:val="0"/>
                <w:bCs/>
              </w:rPr>
            </w:pPr>
            <w:r w:rsidRPr="000F42D5">
              <w:rPr>
                <w:b w:val="0"/>
                <w:bCs/>
              </w:rPr>
              <w:lastRenderedPageBreak/>
              <w:t>EGESIF_</w:t>
            </w:r>
          </w:p>
          <w:p w14:paraId="738AA7D9" w14:textId="0E0208F7"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645FE67" w14:textId="12FC4909" w:rsidR="00225DF0" w:rsidRPr="00A52959" w:rsidRDefault="00225DF0" w:rsidP="0022166E">
            <w:pPr>
              <w:pStyle w:val="Titolo3"/>
              <w:keepNext w:val="0"/>
              <w:keepLines w:val="0"/>
              <w:jc w:val="left"/>
            </w:pPr>
            <w:r w:rsidRPr="00A52959">
              <w:rPr>
                <w:lang w:val="it"/>
              </w:rPr>
              <w:t>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63D8F7C" w14:textId="77777777" w:rsidR="00225DF0" w:rsidRPr="00A52959" w:rsidRDefault="00225DF0" w:rsidP="00FB6B04">
            <w:pPr>
              <w:jc w:val="center"/>
            </w:pPr>
            <w:r w:rsidRPr="00A52959">
              <w:rPr>
                <w:lang w:val="it"/>
              </w:rPr>
              <w:t>Malta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FEFF5E" w14:textId="5580F289" w:rsidR="00225DF0" w:rsidRPr="00A52959" w:rsidRDefault="00225DF0" w:rsidP="00FB6B04">
            <w:r w:rsidRPr="00A52959">
              <w:rPr>
                <w:lang w:val="it"/>
              </w:rPr>
              <w:t>05. Indicatori e</w:t>
            </w:r>
            <w:r>
              <w:rPr>
                <w:lang w:val="it"/>
              </w:rPr>
              <w:t xml:space="preserve"> </w:t>
            </w: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5C6EB1" w14:textId="445533A1" w:rsidR="00225DF0" w:rsidRPr="00A52959" w:rsidRDefault="00225DF0" w:rsidP="00FB6B04">
            <w:r w:rsidRPr="00AD40DE">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70F4E1F" w14:textId="77777777" w:rsidR="00225DF0" w:rsidRPr="00A52959" w:rsidRDefault="00225DF0" w:rsidP="00FB6B04">
            <w:pPr>
              <w:jc w:val="both"/>
            </w:pPr>
            <w:r w:rsidRPr="00A52959">
              <w:rPr>
                <w:lang w:val="it"/>
              </w:rPr>
              <w:t xml:space="preserve">Sezione 5 Indicatori e quadro di performance alla chiusura: Oltre al suggerimento di consolidare gli orientamenti relative al raggiungimento del quadro di performance, vorremmo anche proporre le seguenti revisioni del testo: </w:t>
            </w:r>
          </w:p>
          <w:p w14:paraId="0134E298" w14:textId="77777777" w:rsidR="00225DF0" w:rsidRPr="00A52959" w:rsidRDefault="00225DF0" w:rsidP="00FB6B04">
            <w:pPr>
              <w:jc w:val="both"/>
            </w:pPr>
            <w:r w:rsidRPr="00A52959">
              <w:rPr>
                <w:lang w:val="it"/>
              </w:rPr>
              <w:t xml:space="preserve"> - Valori cumulativi (annuali) per gli indicatori di output del FSE e valori cumulativi per gli indicatori di risultato del FSE e gli indicatori di output del FESR fino al 2023 compreso.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4E580D6" w14:textId="77777777" w:rsidR="00225DF0" w:rsidRPr="00A52959" w:rsidRDefault="00225DF0" w:rsidP="00FB6B04">
            <w:pPr>
              <w:jc w:val="both"/>
            </w:pPr>
            <w:r w:rsidRPr="00A52959">
              <w:rPr>
                <w:lang w:val="it"/>
              </w:rPr>
              <w:t xml:space="preserve">La bozza di orientamenti per la chiusura è stata modificata come segue: </w:t>
            </w:r>
          </w:p>
          <w:p w14:paraId="538C849C" w14:textId="77777777" w:rsidR="00225DF0" w:rsidRPr="00A52959" w:rsidRDefault="00225DF0" w:rsidP="00FB6B04">
            <w:pPr>
              <w:jc w:val="both"/>
            </w:pPr>
            <w:r w:rsidRPr="00A52959">
              <w:rPr>
                <w:lang w:val="it"/>
              </w:rPr>
              <w:t xml:space="preserve">"Gli Stati membri sono tenuti a includere nella relazione finale sull'attuazione le seguenti informazioni sugli indicatori: </w:t>
            </w:r>
          </w:p>
          <w:p w14:paraId="50C82512" w14:textId="77777777" w:rsidR="00225DF0" w:rsidRPr="00A52959" w:rsidRDefault="00225DF0" w:rsidP="00FB6B04">
            <w:pPr>
              <w:jc w:val="both"/>
            </w:pPr>
            <w:r w:rsidRPr="00A52959">
              <w:rPr>
                <w:lang w:val="it"/>
              </w:rPr>
              <w:t xml:space="preserve">• cumulativo (annuale per il FSE): valori per indicatori di output e di risultato fino all'anno 2023 compreso. Per gli indicatori di output del FESR e del Fondo di coesione e per gli indicatori di output e di risultato dell'FSE, i valori si riferiranno alle operazioni cofinanziate dal programma ". </w:t>
            </w:r>
          </w:p>
        </w:tc>
      </w:tr>
      <w:tr w:rsidR="00225DF0" w:rsidRPr="00A52959" w14:paraId="7A66E8CA" w14:textId="77777777" w:rsidTr="00CC10CD">
        <w:tblPrEx>
          <w:tblCellMar>
            <w:left w:w="10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6C6CF653" w14:textId="77777777" w:rsidR="0022166E" w:rsidRDefault="00225DF0" w:rsidP="00FB6B04">
            <w:pPr>
              <w:pStyle w:val="Titolo3"/>
              <w:keepNext w:val="0"/>
              <w:keepLines w:val="0"/>
              <w:jc w:val="left"/>
              <w:rPr>
                <w:b w:val="0"/>
                <w:bCs/>
              </w:rPr>
            </w:pPr>
            <w:r w:rsidRPr="000F42D5">
              <w:rPr>
                <w:b w:val="0"/>
                <w:bCs/>
              </w:rPr>
              <w:t>EGESIF_</w:t>
            </w:r>
          </w:p>
          <w:p w14:paraId="66E004A8" w14:textId="54055A7B"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96CAA82" w14:textId="295617E9" w:rsidR="00225DF0" w:rsidRPr="00A52959" w:rsidRDefault="00225DF0" w:rsidP="0022166E">
            <w:pPr>
              <w:pStyle w:val="Titolo3"/>
              <w:keepNext w:val="0"/>
              <w:keepLines w:val="0"/>
              <w:jc w:val="left"/>
            </w:pPr>
            <w:r w:rsidRPr="00A52959">
              <w:rPr>
                <w:lang w:val="it"/>
              </w:rPr>
              <w:t>76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D6029D" w14:textId="77777777" w:rsidR="00225DF0" w:rsidRPr="00A52959" w:rsidRDefault="00225DF0" w:rsidP="00FB6B04">
            <w:pPr>
              <w:jc w:val="center"/>
            </w:pPr>
            <w:r w:rsidRPr="00A52959">
              <w:rPr>
                <w:lang w:val="it"/>
              </w:rPr>
              <w:t>Paesi Bassi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8C4A12" w14:textId="33071693" w:rsidR="00225DF0" w:rsidRPr="00A52959" w:rsidRDefault="00225DF0" w:rsidP="00FB6B04">
            <w:r w:rsidRPr="00225DF0">
              <w:rPr>
                <w:lang w:val="it"/>
              </w:rPr>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7F4ED8" w14:textId="7F17F0A5" w:rsidR="00225DF0" w:rsidRPr="00A52959" w:rsidRDefault="00225DF0" w:rsidP="00FB6B04">
            <w:r w:rsidRPr="009F2E97">
              <w:rPr>
                <w:lang w:val="it"/>
              </w:rPr>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E007249" w14:textId="77777777" w:rsidR="00225DF0" w:rsidRPr="00A52959" w:rsidRDefault="00225DF0" w:rsidP="00FB6B04">
            <w:pPr>
              <w:jc w:val="both"/>
            </w:pPr>
            <w:r w:rsidRPr="00A52959">
              <w:rPr>
                <w:lang w:val="it"/>
              </w:rPr>
              <w:t xml:space="preserve">Negli orientamenti, la COM sembra suggerire che non si debbano apportare modifiche agli indicatori dopo il 2020, tranne nei casi in cui si tratta di riassegnazioni di bilancio. Sebbene sia del tutto comprensibile che i cambiamenti di "convenienza" dell'ultimo minuto di tipo più "opportunistico" </w:t>
            </w:r>
            <w:r w:rsidRPr="00A52959">
              <w:rPr>
                <w:lang w:val="it"/>
              </w:rPr>
              <w:lastRenderedPageBreak/>
              <w:t>dovrebbero essere evitati, possono esserci situazioni in cui i programmi devono ancora correggere gli indicatori a causa di ipotesi inizialmente errate al momento della stesura del programma di cooperazione a seguito di valutazioni. In alcuni casi, i programmi potrebbero aver atteso la correzione di tali indicatori per evitare cambiamenti potenzialmente prematuri o non necessari. Per tali casi sarebbe quindi importante che tali cambiamenti (motivati) siano ancora possibili oltre il 2020.</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22D2EBD" w14:textId="7E9669E6" w:rsidR="00225DF0" w:rsidRPr="00A52959" w:rsidRDefault="00225DF0" w:rsidP="00FB6B04">
            <w:pPr>
              <w:jc w:val="both"/>
            </w:pPr>
            <w:r w:rsidRPr="00A52959">
              <w:rPr>
                <w:lang w:val="it"/>
              </w:rPr>
              <w:lastRenderedPageBreak/>
              <w:t xml:space="preserve">Cfr. risposta alla </w:t>
            </w:r>
            <w:hyperlink w:anchor="_60" w:history="1">
              <w:r w:rsidRPr="0022166E">
                <w:rPr>
                  <w:rStyle w:val="Collegamentoipertestuale"/>
                  <w:lang w:val="it"/>
                </w:rPr>
                <w:t>domanda 60</w:t>
              </w:r>
            </w:hyperlink>
            <w:r w:rsidRPr="00A52959">
              <w:rPr>
                <w:lang w:val="it"/>
              </w:rPr>
              <w:t xml:space="preserve">. </w:t>
            </w:r>
          </w:p>
        </w:tc>
      </w:tr>
      <w:tr w:rsidR="00225DF0" w:rsidRPr="00A52959" w14:paraId="06E2F8C0" w14:textId="77777777" w:rsidTr="00CC10CD">
        <w:tblPrEx>
          <w:tblCellMar>
            <w:left w:w="108" w:type="dxa"/>
          </w:tblCellMar>
        </w:tblPrEx>
        <w:trPr>
          <w:trHeight w:val="687"/>
        </w:trPr>
        <w:tc>
          <w:tcPr>
            <w:tcW w:w="1135" w:type="dxa"/>
            <w:tcBorders>
              <w:top w:val="single" w:sz="4" w:space="0" w:color="000000"/>
              <w:left w:val="single" w:sz="4" w:space="0" w:color="000000"/>
              <w:bottom w:val="single" w:sz="4" w:space="0" w:color="000000"/>
              <w:right w:val="single" w:sz="4" w:space="0" w:color="000000"/>
            </w:tcBorders>
          </w:tcPr>
          <w:p w14:paraId="4CB29B9B" w14:textId="77777777" w:rsidR="0022166E" w:rsidRDefault="00225DF0" w:rsidP="00FB6B04">
            <w:pPr>
              <w:pStyle w:val="Titolo3"/>
              <w:keepNext w:val="0"/>
              <w:keepLines w:val="0"/>
              <w:jc w:val="left"/>
              <w:rPr>
                <w:b w:val="0"/>
                <w:bCs/>
              </w:rPr>
            </w:pPr>
            <w:r w:rsidRPr="000F42D5">
              <w:rPr>
                <w:b w:val="0"/>
                <w:bCs/>
              </w:rPr>
              <w:t>EGESIF_</w:t>
            </w:r>
          </w:p>
          <w:p w14:paraId="4617BC60" w14:textId="6B699629"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8FD8F4F" w14:textId="3B1F9805" w:rsidR="00225DF0" w:rsidRPr="00A52959" w:rsidRDefault="00225DF0" w:rsidP="0022166E">
            <w:pPr>
              <w:pStyle w:val="Titolo3"/>
              <w:keepNext w:val="0"/>
              <w:keepLines w:val="0"/>
              <w:jc w:val="left"/>
            </w:pPr>
            <w:r w:rsidRPr="00A52959">
              <w:rPr>
                <w:lang w:val="it"/>
              </w:rPr>
              <w:t>77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6FA258" w14:textId="77777777" w:rsidR="00225DF0" w:rsidRPr="00A52959" w:rsidRDefault="00225DF0" w:rsidP="00FB6B04">
            <w:pPr>
              <w:jc w:val="center"/>
            </w:pPr>
            <w:r w:rsidRPr="00A52959">
              <w:rPr>
                <w:lang w:val="it"/>
              </w:rPr>
              <w:t>Paesi Bassi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C837FA" w14:textId="7191E00F" w:rsidR="00225DF0" w:rsidRPr="00A52959" w:rsidRDefault="00225DF0" w:rsidP="00FB6B04">
            <w:r w:rsidRPr="00A52959">
              <w:rPr>
                <w:lang w:val="it"/>
              </w:rPr>
              <w:t>05. Indicatori e</w:t>
            </w:r>
            <w:r>
              <w:rPr>
                <w:lang w:val="it"/>
              </w:rPr>
              <w:t xml:space="preserve"> </w:t>
            </w: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77E275" w14:textId="47DF52F5" w:rsidR="00225DF0" w:rsidRPr="00A52959" w:rsidRDefault="00225DF0" w:rsidP="00FB6B04">
            <w:r w:rsidRPr="009F2E97">
              <w:rPr>
                <w:lang w:val="it"/>
              </w:rPr>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6378556" w14:textId="77777777" w:rsidR="00225DF0" w:rsidRPr="00A52959" w:rsidRDefault="00225DF0" w:rsidP="00FB6B04">
            <w:pPr>
              <w:jc w:val="both"/>
            </w:pPr>
            <w:r w:rsidRPr="00A52959">
              <w:rPr>
                <w:lang w:val="it"/>
              </w:rPr>
              <w:t xml:space="preserve">Paragrafo 5/Indicatori e quadro di performance alla chiusura.  </w:t>
            </w:r>
          </w:p>
          <w:p w14:paraId="6B02FE1F" w14:textId="77777777" w:rsidR="00225DF0" w:rsidRPr="00A52959" w:rsidRDefault="00225DF0" w:rsidP="00FB6B04">
            <w:pPr>
              <w:jc w:val="both"/>
              <w:rPr>
                <w:lang w:val="it"/>
              </w:rPr>
            </w:pPr>
            <w:r w:rsidRPr="00A52959">
              <w:rPr>
                <w:lang w:val="it"/>
              </w:rPr>
              <w:t>Alla chiusura per il FESR, il FSE e il Fondo di coesione, i dati relativi agli indicatori di output e di risultato devono essere trasmessi nella relazione finale di attuazione del programma utilizzando il modello delle tabelle 1, 2, 3 e 4 di cui all'allegato V del Regolamento di esecuzione (UE) della Commissione 2015/207. Non è molto chiaro che cosa la COM si aspetti dalle AdA in termini di controlli rispetto al quadro di performance e alla relazione finale sull'attuazione e come ciò si inserisca nei compiti di controllo dell'AdA (pacchetto di garanzia). Si prevede che l'AdA controlli i valori effettivi segnalati o solo il processo di gestione e controllo intorno alle informazioni fornite nel report di implementazione (finale)? O l'affidabilità del sistema (sistemi di monitoraggio elettronico, come eMS o Navision) in cui le informazioni vengono raccolte e catturate?</w:t>
            </w:r>
          </w:p>
          <w:p w14:paraId="6CDBC8D8" w14:textId="77777777" w:rsidR="00225DF0" w:rsidRPr="00A52959" w:rsidRDefault="00225DF0" w:rsidP="00FB6B04">
            <w:pPr>
              <w:jc w:val="both"/>
            </w:pPr>
            <w:r w:rsidRPr="00A52959">
              <w:rPr>
                <w:lang w:val="it"/>
              </w:rPr>
              <w:t xml:space="preserve">Ciò riguarda le seguenti sezioni degli orientamenti:  </w:t>
            </w:r>
          </w:p>
          <w:p w14:paraId="46B501BA" w14:textId="77777777" w:rsidR="00225DF0" w:rsidRPr="00A52959" w:rsidRDefault="00225DF0" w:rsidP="00FB6B04">
            <w:pPr>
              <w:jc w:val="both"/>
            </w:pPr>
            <w:r w:rsidRPr="00A52959">
              <w:rPr>
                <w:lang w:val="it"/>
              </w:rPr>
              <w:t xml:space="preserve">Sezione 5.1: Le autorità nazionali di audit dovrebbero concludere sull'affidabilità dei dati sulla performance nella relazione annuale di controllo dell'anno contabile finale. </w:t>
            </w:r>
          </w:p>
          <w:p w14:paraId="29100EC5" w14:textId="77777777" w:rsidR="00225DF0" w:rsidRPr="00A52959" w:rsidRDefault="00225DF0" w:rsidP="00FB6B04">
            <w:pPr>
              <w:jc w:val="both"/>
            </w:pPr>
            <w:r w:rsidRPr="00A52959">
              <w:rPr>
                <w:lang w:val="it"/>
              </w:rPr>
              <w:t xml:space="preserve">• P.16: La relazione di controllo per l'anno contabile finale dovrebbe includere anche: </w:t>
            </w:r>
            <w:r w:rsidRPr="00A52959">
              <w:rPr>
                <w:lang w:val="it"/>
              </w:rPr>
              <w:lastRenderedPageBreak/>
              <w:t xml:space="preserve">garanzia sull'affidabilità dei dati relativi agli indicatori </w:t>
            </w:r>
          </w:p>
          <w:p w14:paraId="68135901" w14:textId="77777777" w:rsidR="00225DF0" w:rsidRPr="00A52959" w:rsidRDefault="00225DF0" w:rsidP="00FB6B04">
            <w:pPr>
              <w:jc w:val="both"/>
            </w:pPr>
            <w:r w:rsidRPr="00A52959">
              <w:rPr>
                <w:lang w:val="it"/>
              </w:rPr>
              <w:t>p. 17, (sopra la sezione 12) Le autorità nazionali di audit dovrebbero concludere sull'affidabilità dei dati relativi agli indicatori, nella relazione di controllo dell'anno contabile finale. Essi dovrebbero fornire una valutazione finale del requisito chiave 6 "Sistema affidabile per la raccolta, la registrazione e la memorizzazione dei dati a fini di monitoraggio, valutazione, gestione finanziaria, verifica e audit, compresi i collegamenti con i sistemi elettronici di scambio di dati con i beneficiari" di cui alla tabella 1 dell'allegato IV del regolamento delegato della Commissione (UE) N. 480/2014. La valutazione finale dovrebbe includere la conferma che i dati aggregati comunicati alla Commissione sono corretti.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94A7978" w14:textId="77777777" w:rsidR="00225DF0" w:rsidRPr="00A52959" w:rsidRDefault="00225DF0" w:rsidP="00FB6B04">
            <w:pPr>
              <w:jc w:val="both"/>
              <w:rPr>
                <w:lang w:val="it"/>
              </w:rPr>
            </w:pPr>
            <w:r w:rsidRPr="00A52959">
              <w:rPr>
                <w:lang w:val="it"/>
              </w:rPr>
              <w:lastRenderedPageBreak/>
              <w:t xml:space="preserve">Come indicato nella bozza di linee per la chiusura, le autorità nazionali di audit devono concludere sull'affidabilità dei dati relativi agli indicatori nella relazione di controllo dell'anno contabile finale. La valutazione finale dovrebbe includere la conferma della correttezza dei dati aggregati comunicati alla Commissione. </w:t>
            </w:r>
          </w:p>
          <w:p w14:paraId="4922BEF8" w14:textId="77777777" w:rsidR="00225DF0" w:rsidRPr="00A52959" w:rsidRDefault="00225DF0" w:rsidP="00FB6B04">
            <w:pPr>
              <w:jc w:val="both"/>
              <w:rPr>
                <w:lang w:val="it"/>
              </w:rPr>
            </w:pPr>
            <w:r w:rsidRPr="00A52959">
              <w:rPr>
                <w:lang w:val="it"/>
              </w:rPr>
              <w:t>Al fine di garantire un approccio coerente per ottenere garanzie sull'affidabilità dei dati relativi agli indicatori e alle tappe intermedie, è specificato all'articolo 27, paragrafo 2, del regolamento delegato (UE) n. 480/2014 (modificato dal regolamento (UE) 2019/886) secondo cui questo elemento dovrebbe far parte del lavoro di audit sull'audit delle operazioni.</w:t>
            </w:r>
          </w:p>
          <w:p w14:paraId="550509C8" w14:textId="77777777" w:rsidR="00225DF0" w:rsidRPr="00A52959" w:rsidRDefault="00225DF0" w:rsidP="00FB6B04">
            <w:pPr>
              <w:jc w:val="both"/>
              <w:rPr>
                <w:lang w:val="it"/>
              </w:rPr>
            </w:pPr>
            <w:r w:rsidRPr="00A52959">
              <w:rPr>
                <w:lang w:val="it"/>
              </w:rPr>
              <w:t>Si presume che durante gli audit delle operazioni l'autorità di audit verifica la corretta registrazione delle informazioni pertinenti per le unità di campionamento selezionate nei sistemi informatici utilizzati per la registrazione e la memorizzazione dei dati. Alla chiusura, dovrebbe essere fornita una valutazione finale sul requisito chiave 6 con la conferma che i dati aggregati comunicati alla Commissione sono corretti. Tale valutazione finale dovrebbe basarsi sul precedente lavoro di audit svolto in questo settore nel quadro degli audit delle operazioni e degli audit di sistema, integrato da qualsiasi lavoro necessario alla chiusura per ottenere una conclusione finale sui dati aggregati riportati nella relazione finale di audit.</w:t>
            </w:r>
          </w:p>
          <w:p w14:paraId="3D5527C1" w14:textId="77777777" w:rsidR="00225DF0" w:rsidRPr="00A52959" w:rsidRDefault="00225DF0" w:rsidP="00FB6B04">
            <w:pPr>
              <w:jc w:val="both"/>
              <w:rPr>
                <w:lang w:val="it"/>
              </w:rPr>
            </w:pPr>
            <w:r w:rsidRPr="00A52959">
              <w:rPr>
                <w:lang w:val="it"/>
              </w:rPr>
              <w:lastRenderedPageBreak/>
              <w:t>In particolare, se l'autorità di audit ha confermato nel suo precedente lavoro di audit (nell'ambito dei suoi audit delle operazioni/audit di sistema) l'affidabilità del sistema informatico utilizzato per raccogliere i dati, si prevede che l'autorità di audit concluda sulla base della verifica del processo di gestione e controllo e del controllo degli importi aggregati memorizzati nel sistema informatico che i dati comunicati alla Commissione nella relazione finale sull'attuazione sono corretti.</w:t>
            </w:r>
          </w:p>
        </w:tc>
      </w:tr>
      <w:tr w:rsidR="00225DF0" w:rsidRPr="00A52959" w14:paraId="649326C5" w14:textId="77777777" w:rsidTr="00CC10CD">
        <w:tblPrEx>
          <w:tblCellMar>
            <w:left w:w="108" w:type="dxa"/>
            <w:right w:w="8" w:type="dxa"/>
          </w:tblCellMar>
        </w:tblPrEx>
        <w:trPr>
          <w:trHeight w:val="120"/>
        </w:trPr>
        <w:tc>
          <w:tcPr>
            <w:tcW w:w="1135" w:type="dxa"/>
            <w:tcBorders>
              <w:top w:val="single" w:sz="4" w:space="0" w:color="000000"/>
              <w:left w:val="single" w:sz="4" w:space="0" w:color="000000"/>
              <w:bottom w:val="single" w:sz="4" w:space="0" w:color="000000"/>
              <w:right w:val="single" w:sz="4" w:space="0" w:color="000000"/>
            </w:tcBorders>
          </w:tcPr>
          <w:p w14:paraId="09A89350" w14:textId="77777777" w:rsidR="0022166E" w:rsidRDefault="00225DF0" w:rsidP="00FB6B04">
            <w:pPr>
              <w:pStyle w:val="Titolo3"/>
              <w:keepNext w:val="0"/>
              <w:keepLines w:val="0"/>
              <w:jc w:val="left"/>
              <w:rPr>
                <w:b w:val="0"/>
                <w:bCs/>
              </w:rPr>
            </w:pPr>
            <w:r w:rsidRPr="000F42D5">
              <w:rPr>
                <w:b w:val="0"/>
                <w:bCs/>
              </w:rPr>
              <w:lastRenderedPageBreak/>
              <w:t>EGESIF_</w:t>
            </w:r>
          </w:p>
          <w:p w14:paraId="528BB8D5" w14:textId="7B0854C2"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C6D84DD" w14:textId="17A2906F" w:rsidR="00225DF0" w:rsidRPr="00A52959" w:rsidRDefault="00225DF0" w:rsidP="0022166E">
            <w:pPr>
              <w:pStyle w:val="Titolo3"/>
              <w:keepNext w:val="0"/>
              <w:keepLines w:val="0"/>
              <w:jc w:val="left"/>
            </w:pPr>
            <w:r w:rsidRPr="00A52959">
              <w:rPr>
                <w:lang w:val="it"/>
              </w:rPr>
              <w:t>78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08EE515" w14:textId="77777777" w:rsidR="00225DF0" w:rsidRPr="00A52959" w:rsidRDefault="00225DF0" w:rsidP="00FB6B04">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64B047" w14:textId="7D9C7287" w:rsidR="00225DF0" w:rsidRPr="00A52959" w:rsidRDefault="00225DF0" w:rsidP="00FB6B04">
            <w:r w:rsidRPr="00A52959">
              <w:rPr>
                <w:lang w:val="it"/>
              </w:rPr>
              <w:t>05. Indicatori e</w:t>
            </w:r>
            <w:r>
              <w:rPr>
                <w:lang w:val="it"/>
              </w:rPr>
              <w:t xml:space="preserve"> </w:t>
            </w: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F4E023" w14:textId="46DFB117" w:rsidR="00225DF0" w:rsidRPr="00A52959" w:rsidRDefault="00225DF0" w:rsidP="00FB6B04">
            <w:r w:rsidRPr="009F2E97">
              <w:rPr>
                <w:lang w:val="it"/>
              </w:rPr>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F477D6C" w14:textId="77777777" w:rsidR="00225DF0" w:rsidRPr="00A52959" w:rsidRDefault="00225DF0" w:rsidP="00FB6B04">
            <w:pPr>
              <w:ind w:right="139"/>
              <w:jc w:val="both"/>
              <w:rPr>
                <w:lang w:val="it"/>
              </w:rPr>
            </w:pPr>
            <w:r w:rsidRPr="00A52959">
              <w:rPr>
                <w:lang w:val="it"/>
              </w:rPr>
              <w:t xml:space="preserve">1. Si raccomanda agli Stati membri di non rivedere gli obiettivi oltre il 2020 - si prega di chiarire se questa raccomandazione si applica alla revisione degli obiettivi nei programmi durante il periodo di chiusura del programma o a una fase precedente, ancora durante l'attuazione del programma. </w:t>
            </w:r>
          </w:p>
          <w:p w14:paraId="74A388D9" w14:textId="77777777" w:rsidR="00225DF0" w:rsidRPr="00A52959" w:rsidRDefault="00225DF0" w:rsidP="00FB6B04">
            <w:pPr>
              <w:ind w:right="139"/>
              <w:jc w:val="both"/>
            </w:pPr>
            <w:r w:rsidRPr="00A52959">
              <w:rPr>
                <w:lang w:val="it"/>
              </w:rPr>
              <w:t xml:space="preserve">2. Il paragrafo 2 dovrebbe recitare: nella colonna "Osservazioni", gli Stati membri dovrebbero spiegare (se necessario) i valori raggiunti per il 2023, soprattutto nei casi in cui sono significativamente inferiori agli obiettivi fissati. La logica del paragrafo indica che si tratta di valori raggiunti nel </w:t>
            </w:r>
          </w:p>
          <w:p w14:paraId="40C5ED56" w14:textId="77777777" w:rsidR="00225DF0" w:rsidRPr="00A52959" w:rsidRDefault="00225DF0" w:rsidP="00FB6B04">
            <w:pPr>
              <w:jc w:val="both"/>
              <w:rPr>
                <w:lang w:val="it"/>
              </w:rPr>
            </w:pPr>
            <w:r w:rsidRPr="00A52959">
              <w:rPr>
                <w:lang w:val="it"/>
              </w:rPr>
              <w:t xml:space="preserve">2023, non obiettivi da raggiungere per il 2023. </w:t>
            </w:r>
          </w:p>
          <w:p w14:paraId="042EC381" w14:textId="77777777" w:rsidR="00225DF0" w:rsidRPr="00A52959" w:rsidRDefault="00225DF0" w:rsidP="00FB6B04">
            <w:pPr>
              <w:ind w:right="139"/>
              <w:jc w:val="both"/>
            </w:pPr>
            <w:r w:rsidRPr="00A52959">
              <w:rPr>
                <w:lang w:val="it"/>
              </w:rPr>
              <w:t xml:space="preserve">3. Inoltre, non è giustificato che ogni caso in cui vi sia stata una differenza significativa in relazione ai valori target debba essere analizzato. Le informazioni sui valori degli indicatori più elevati del previsto aggiungeranno un valore minore alla relazione finale sull'attuazione. La soluzione </w:t>
            </w:r>
            <w:r w:rsidRPr="00A52959">
              <w:rPr>
                <w:lang w:val="it"/>
              </w:rPr>
              <w:lastRenderedPageBreak/>
              <w:t xml:space="preserve">chiave è concentrarsi sugli obiettivi che non sono stati ampiamente raggiunti. </w:t>
            </w:r>
          </w:p>
          <w:p w14:paraId="110ED560" w14:textId="77777777" w:rsidR="00225DF0" w:rsidRPr="00A52959" w:rsidRDefault="00225DF0" w:rsidP="00FB6B04">
            <w:pPr>
              <w:ind w:right="139"/>
              <w:jc w:val="both"/>
            </w:pPr>
            <w:r w:rsidRPr="00A52959">
              <w:rPr>
                <w:lang w:val="it"/>
              </w:rPr>
              <w:t xml:space="preserve">4. Ritiene la Commissione che vi possa essere una discrepanza tra il raggiungimento dei risultati fino alla data di presentazione della relazione finale di attuazione e il fatto che l'AdA concluderà in merito ai dati dell'anno contabile finale?  Apprezzeremmo una conferma da parte della Commissione che gli orientamenti saranno considerati una base sufficiente per le AdA e una raccomandazione di non "estrapolare" le relative conclusioni al periodo successivo l'ultimo anno contabile. </w:t>
            </w:r>
          </w:p>
          <w:p w14:paraId="011C8F7B" w14:textId="77777777" w:rsidR="00225DF0" w:rsidRPr="00A52959" w:rsidRDefault="00225DF0" w:rsidP="00FB6B04">
            <w:pPr>
              <w:ind w:right="139"/>
              <w:jc w:val="both"/>
              <w:rPr>
                <w:lang w:val="it"/>
              </w:rPr>
            </w:pPr>
            <w:r w:rsidRPr="00A52959">
              <w:rPr>
                <w:lang w:val="it"/>
              </w:rPr>
              <w:t>Si propone di estendere i casi in cui uno Stato membro può modificare gli indicatori. La proposta garantirà inoltre la coerenza con la formulazione a pagina 8 sulle condizioni per la modifica dei valori degli indicatori del quadro di performance. Il rispettivo paragrafo dovrebbe recitare: si raccomanda agli Stati membri di non rivedere gli obiettivi oltre il 2020, ad eccezione dei casi in cui la revisione è dovuta a cambiamenti negli stanziamenti per una determinata priorità o fase di determinate operazioni o in casi debitamente giustificati, come un cambiamento significativo delle condizioni economiche, ambientali e del mercato del lavoro. Inoltre, questa condizione è stata elaborata troppo tardi. Nel 2020 non sarà possibile modificare il programma in tal senso. PL propone una modifica nel 2021, soprattutto a causa degli effetti del COVID-19, che possono avere un impatto sui progetti attuati e sugli obiettivi selezionati nell'ambito del quadro di performance.</w:t>
            </w:r>
          </w:p>
          <w:p w14:paraId="3FB91FB9" w14:textId="77777777" w:rsidR="00225DF0" w:rsidRPr="00A52959" w:rsidRDefault="00225DF0" w:rsidP="00FB6B04">
            <w:pPr>
              <w:ind w:right="139"/>
              <w:jc w:val="both"/>
              <w:rPr>
                <w:lang w:val="it"/>
              </w:rPr>
            </w:pPr>
            <w:r w:rsidRPr="00A52959">
              <w:rPr>
                <w:lang w:val="it"/>
              </w:rPr>
              <w:t xml:space="preserve">Per quanto riguarda la revisione degli obiettivi nel caso del quadro di performance (5.2), è giustificato aggiungere nel secondo paragrafo anche un riferimento alla sezione 7 – progetti non </w:t>
            </w:r>
            <w:r w:rsidRPr="00A52959">
              <w:rPr>
                <w:lang w:val="it"/>
              </w:rPr>
              <w:lastRenderedPageBreak/>
              <w:t>funzionanti, soprattutto a causa della situazione legata al COVID-19.</w:t>
            </w:r>
          </w:p>
          <w:p w14:paraId="3C02E555" w14:textId="77777777" w:rsidR="00225DF0" w:rsidRPr="00A52959" w:rsidRDefault="00225DF0" w:rsidP="00FB6B04">
            <w:pPr>
              <w:ind w:right="139"/>
              <w:jc w:val="both"/>
              <w:rPr>
                <w:lang w:val="it"/>
              </w:rPr>
            </w:pPr>
            <w:r w:rsidRPr="00A52959">
              <w:rPr>
                <w:lang w:val="it"/>
              </w:rPr>
              <w:t>La raccomandazione relativa alle ultime modifiche degli indicatori del quadro di performance non dovrebbe riguardare un anno specifico (2020), ma il cambiamento dei programmi relativi all'inclusione dei fondi del meccanismo REACT-EU. L'AdG dovrebbe essere in grado di modificare gli indicatori al momento di realizzare questo obiettivo del programma.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624CD1D" w14:textId="77777777" w:rsidR="00225DF0" w:rsidRPr="00A52959" w:rsidRDefault="00225DF0" w:rsidP="00FB6B04">
            <w:pPr>
              <w:ind w:right="113"/>
              <w:jc w:val="both"/>
              <w:rPr>
                <w:lang w:val="it"/>
              </w:rPr>
            </w:pPr>
            <w:r w:rsidRPr="00A52959">
              <w:rPr>
                <w:lang w:val="it"/>
              </w:rPr>
              <w:lastRenderedPageBreak/>
              <w:t xml:space="preserve">1. La raccomandazione si riferisce al periodo durante l'attuazione del programma. La bozza di orientamenti per la chiusura è stata modificata e il termine raccomandato per non rivedere gli obiettivi è stato prorogato fino alla fine del 2022: "Si raccomanda infatti agli Stati membri di non rivedere gli obiettivi oltre il 2022, ad eccezione dei casi in cui la revisione è dovuta a modifiche degli stanziamenti per una determinata priorità o fasi di determinate operazioni". </w:t>
            </w:r>
          </w:p>
          <w:p w14:paraId="5CDDA634" w14:textId="77777777" w:rsidR="00225DF0" w:rsidRPr="00A52959" w:rsidRDefault="00225DF0" w:rsidP="00FB6B04">
            <w:pPr>
              <w:ind w:right="113"/>
              <w:jc w:val="both"/>
              <w:rPr>
                <w:lang w:val="it"/>
              </w:rPr>
            </w:pPr>
            <w:r w:rsidRPr="00A52959">
              <w:rPr>
                <w:lang w:val="it"/>
              </w:rPr>
              <w:t xml:space="preserve">2. La bozza di orientamenti per la chiusura è stata modificata come segue: "[...] Gli Stati membri dovrebbero spiegare (se necessario) i </w:t>
            </w:r>
            <w:r w:rsidRPr="00A52959">
              <w:rPr>
                <w:b/>
                <w:bCs/>
                <w:lang w:val="it"/>
              </w:rPr>
              <w:t>valori di realizzazione</w:t>
            </w:r>
            <w:r w:rsidRPr="00A52959">
              <w:rPr>
                <w:lang w:val="it"/>
              </w:rPr>
              <w:t xml:space="preserve"> per il 2023, in particolare [...]".</w:t>
            </w:r>
          </w:p>
          <w:p w14:paraId="3E3DFC79" w14:textId="77777777" w:rsidR="00225DF0" w:rsidRPr="00A52959" w:rsidRDefault="00225DF0" w:rsidP="00FB6B04">
            <w:pPr>
              <w:ind w:right="113"/>
              <w:jc w:val="both"/>
            </w:pPr>
            <w:r w:rsidRPr="00A52959">
              <w:rPr>
                <w:lang w:val="it"/>
              </w:rPr>
              <w:t xml:space="preserve">La sezione 6 del modello per la relazione finale sull'attuazione richiede di fornire informazioni sulle questioni che influiscono sull'esecuzione del programma, compresi i casi in cui gli obiettivi sono superati. La bozza di orientamenti per la chiusura è stata modificata e ora prevede: "Nella colonna "Osservazioni", gli Stati membri dovrebbero spiegare (se necessario) i valori di realizzazione dell'anno 2023, soprattutto nei casi in cui </w:t>
            </w:r>
            <w:r w:rsidRPr="00A52959">
              <w:rPr>
                <w:lang w:val="it"/>
              </w:rPr>
              <w:lastRenderedPageBreak/>
              <w:t xml:space="preserve">sono significativamente diversi (cioè deviazione superiore al 20%) dagli obiettivi prefissati". </w:t>
            </w:r>
          </w:p>
          <w:p w14:paraId="6B0B70CA" w14:textId="77777777" w:rsidR="00225DF0" w:rsidRPr="00A52959" w:rsidRDefault="00225DF0" w:rsidP="00FB6B04">
            <w:pPr>
              <w:ind w:right="113"/>
              <w:jc w:val="both"/>
              <w:rPr>
                <w:lang w:val="it"/>
              </w:rPr>
            </w:pPr>
            <w:r w:rsidRPr="00A52959">
              <w:rPr>
                <w:lang w:val="it"/>
              </w:rPr>
              <w:t xml:space="preserve">Si prevede che l'autorità di audit confermi il raggiungimento degli obiettivi di performance e che i dati siano correttamente aggregati e forniscano una valutazione finale del requisito chiave 6 per l'intero periodo di programmazione. Si prevede che tale garanzia, vale a dire l'attuazione, la raccolta e la relazione dei dati sugli indicatori di performance, sia riferita nella relazione di controllo per l'anno contabile finale. Spetta alle autorità nazionali concordare il calendario delle verifiche/audit al fine di garantire la coerenza della relazione finale sull'attuazione e della relazione di controllo per l'anno contabile finale. La relazione di controllo per l'ultimo anno contabile è l'ultimo momento in cui l'autorità di audit riferirà in merito alla garanzia relativa all'affidabilità dei dati sulla performance per il periodo 2014-2020. </w:t>
            </w:r>
          </w:p>
          <w:p w14:paraId="30F2F67C" w14:textId="77777777" w:rsidR="00225DF0" w:rsidRPr="00A52959" w:rsidRDefault="00225DF0" w:rsidP="00FB6B04">
            <w:pPr>
              <w:ind w:right="113"/>
              <w:jc w:val="both"/>
              <w:rPr>
                <w:lang w:val="it"/>
              </w:rPr>
            </w:pPr>
            <w:r w:rsidRPr="00A52959">
              <w:rPr>
                <w:lang w:val="it"/>
              </w:rPr>
              <w:t xml:space="preserve">Vedi risposta al primo punto sopra. </w:t>
            </w:r>
          </w:p>
          <w:p w14:paraId="73E6CBAF" w14:textId="77777777" w:rsidR="00225DF0" w:rsidRPr="00A52959" w:rsidRDefault="00225DF0" w:rsidP="00FB6B04">
            <w:pPr>
              <w:ind w:right="113"/>
              <w:jc w:val="both"/>
              <w:rPr>
                <w:lang w:val="it"/>
              </w:rPr>
            </w:pPr>
            <w:r w:rsidRPr="00A52959">
              <w:rPr>
                <w:lang w:val="it"/>
              </w:rPr>
              <w:t xml:space="preserve">Inoltre, solo per quanto riguarda gli indicatori del quadro di performance: lo Stato membro può proporre una revisione degli obiettivi mediante una modifica del programma in casi debitamente giustificati, come un cambiamento significativo delle condizioni economiche, ambientali e del mercato del lavoro in uno Stato membro o in una regione, nonché modifiche derivanti da modifiche degli stanziamenti per una determinata priorità, compresa lo scaglionamento di determinate operazioni. </w:t>
            </w:r>
          </w:p>
          <w:p w14:paraId="7820F434" w14:textId="77777777" w:rsidR="00225DF0" w:rsidRPr="00A52959" w:rsidRDefault="00225DF0" w:rsidP="00FB6B04">
            <w:pPr>
              <w:ind w:right="113"/>
              <w:jc w:val="both"/>
              <w:rPr>
                <w:lang w:val="it"/>
              </w:rPr>
            </w:pPr>
            <w:r w:rsidRPr="00A52959">
              <w:rPr>
                <w:lang w:val="it"/>
              </w:rPr>
              <w:t xml:space="preserve">6. Le disposizioni per la revisione degli obiettivi nel caso del quadro di performance sono previste dall'RDC e dall'articolo 5, paragrafo 6, del regolamento di esecuzione (UE) n. 215/2014 della Commissione (cfr. risposta alla domanda 65)  </w:t>
            </w:r>
          </w:p>
          <w:p w14:paraId="23456401" w14:textId="77777777" w:rsidR="00225DF0" w:rsidRPr="00A52959" w:rsidRDefault="00225DF0" w:rsidP="00FB6B04">
            <w:pPr>
              <w:ind w:right="113"/>
              <w:jc w:val="both"/>
              <w:rPr>
                <w:lang w:val="it"/>
              </w:rPr>
            </w:pPr>
            <w:r w:rsidRPr="00A52959">
              <w:rPr>
                <w:lang w:val="it"/>
              </w:rPr>
              <w:t xml:space="preserve">La bozza di orientamenti per la chiusura spiega che i risultati forniti dalle operazioni non funzionanti nell'anno aggiuntivo concesso dalla bozza di orientamenti per la chiusura conteranno per la valutazione del raggiungimento degli obiettivi. </w:t>
            </w:r>
          </w:p>
          <w:p w14:paraId="381A509B" w14:textId="77777777" w:rsidR="00225DF0" w:rsidRPr="00A52959" w:rsidRDefault="00225DF0" w:rsidP="00FB6B04">
            <w:pPr>
              <w:ind w:right="113"/>
              <w:jc w:val="both"/>
              <w:rPr>
                <w:lang w:val="it"/>
              </w:rPr>
            </w:pPr>
            <w:r w:rsidRPr="00A52959">
              <w:rPr>
                <w:lang w:val="it"/>
              </w:rPr>
              <w:lastRenderedPageBreak/>
              <w:t>7. Le risorse REACT-EU dovranno essere programmate in un PO dedicato o in una priorità dedicata in un PO esistente. Non esiste un quadro di performance delle risorse REACT-EU.</w:t>
            </w:r>
          </w:p>
        </w:tc>
      </w:tr>
      <w:tr w:rsidR="00225DF0" w:rsidRPr="00A52959" w14:paraId="31E8D026" w14:textId="77777777" w:rsidTr="00CC10CD">
        <w:tblPrEx>
          <w:tblCellMar>
            <w:left w:w="10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51E87427" w14:textId="77777777" w:rsidR="0022166E" w:rsidRDefault="00225DF0" w:rsidP="00FB6B04">
            <w:pPr>
              <w:pStyle w:val="Titolo3"/>
              <w:keepNext w:val="0"/>
              <w:keepLines w:val="0"/>
              <w:jc w:val="left"/>
              <w:rPr>
                <w:b w:val="0"/>
                <w:bCs/>
              </w:rPr>
            </w:pPr>
            <w:r w:rsidRPr="000F42D5">
              <w:rPr>
                <w:b w:val="0"/>
                <w:bCs/>
              </w:rPr>
              <w:lastRenderedPageBreak/>
              <w:t>EGESIF_</w:t>
            </w:r>
          </w:p>
          <w:p w14:paraId="5DB2240F" w14:textId="232808DB"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C4332F2" w14:textId="553E9A4B" w:rsidR="00225DF0" w:rsidRPr="00A52959" w:rsidRDefault="00225DF0" w:rsidP="0022166E">
            <w:pPr>
              <w:pStyle w:val="Titolo3"/>
              <w:keepNext w:val="0"/>
              <w:keepLines w:val="0"/>
              <w:jc w:val="left"/>
            </w:pPr>
            <w:r w:rsidRPr="00A52959">
              <w:rPr>
                <w:lang w:val="it"/>
              </w:rPr>
              <w:t>79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90676E2" w14:textId="77777777" w:rsidR="00225DF0" w:rsidRPr="00A52959" w:rsidRDefault="00225DF0" w:rsidP="00FB6B04">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BD8DA2" w14:textId="5781F39B" w:rsidR="00225DF0" w:rsidRPr="00A52959" w:rsidRDefault="00225DF0" w:rsidP="00FB6B04">
            <w:r w:rsidRPr="00A52959">
              <w:rPr>
                <w:lang w:val="it"/>
              </w:rPr>
              <w:t>05. Indicatori e</w:t>
            </w:r>
            <w:r>
              <w:rPr>
                <w:lang w:val="it"/>
              </w:rPr>
              <w:t xml:space="preserve"> </w:t>
            </w: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24B56F" w14:textId="65067807" w:rsidR="00225DF0" w:rsidRPr="00A52959" w:rsidRDefault="00225DF0" w:rsidP="00FB6B04">
            <w:r w:rsidRPr="00612725">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E5162B3" w14:textId="77777777" w:rsidR="00225DF0" w:rsidRPr="00A52959" w:rsidRDefault="00225DF0" w:rsidP="00FB6B04">
            <w:pPr>
              <w:jc w:val="both"/>
            </w:pPr>
            <w:r w:rsidRPr="00A52959">
              <w:rPr>
                <w:lang w:val="it"/>
              </w:rPr>
              <w:t>Si chiede di includere i valori degli indicatori di risultato FESR e FC per il 2023. Nel caso del PT, la fonte principale della maggior parte di questi indicatori è il Sistema statistico nazionale (NSS), il che significa che sono calcolati secondo lo standard di disponibilità stabilito dall'NSS. Pertanto, alcuni indicatori hanno una periodicità biennale e la loro disponibilità avviene 1 o 2 anni dopo il periodo a cui si riferiscono, il che può essere incompatibile con la segnalazione di alcuni indicatori di output relativi al 2023 nella relazione finale da presentare all'inizio del 2025, vale a dire nel caso di indicatori la cui fonte primaria è il Servizio Nazionale al Servizio Scientifico e Tecnologico. La bozza di orientamenti potrebbe fornire ulteriori chiarimenti al riguardo?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3446523" w14:textId="77777777" w:rsidR="00225DF0" w:rsidRPr="00A52959" w:rsidRDefault="00225DF0" w:rsidP="00FB6B04">
            <w:pPr>
              <w:jc w:val="both"/>
            </w:pPr>
            <w:r w:rsidRPr="00A52959">
              <w:rPr>
                <w:lang w:val="it"/>
              </w:rPr>
              <w:t>Per gli indicatori di risultato, gli ultimi dati disponibili sono riportati nella relazione finale sull'attuazione. In alcuni casi, quando i dati per il 2023 non sono ancora a disposizione dell'autorità di gestione (ad esempio, l'istituto statistico nazionale non li ha resi noti) al momento della presentazione della relazione finale sull'attuazione, questo sarà il valore di realizzazione per il 2022. In questi casi, le ragioni dell'assenza dei dati del 2023 devono essere chiaramente spiegate nella colonna "osservazioni" della tabella 1 nella relazione finale sull'attuazione. Nel caso in cui la Commissione restituisca la relazione finale sull'attuazione con osservazioni a norma dell'articolo 50, paragrafo 7, dell'RDC, l'autorità di gestione può essere in grado di completare la relazione con i dati del 2023 per gli indicatori di risultato, se diventano disponibili prima della ripresentazione della relazione finale sull'attuazione.</w:t>
            </w:r>
          </w:p>
        </w:tc>
      </w:tr>
      <w:tr w:rsidR="00225DF0" w:rsidRPr="00A52959" w14:paraId="77B2A8D2" w14:textId="77777777" w:rsidTr="00CC10CD">
        <w:tblPrEx>
          <w:tblCellMar>
            <w:left w:w="10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30AA198E" w14:textId="77777777" w:rsidR="0022166E" w:rsidRDefault="00225DF0" w:rsidP="00FB6B04">
            <w:pPr>
              <w:pStyle w:val="Titolo3"/>
              <w:keepNext w:val="0"/>
              <w:keepLines w:val="0"/>
              <w:jc w:val="left"/>
              <w:rPr>
                <w:b w:val="0"/>
                <w:bCs/>
              </w:rPr>
            </w:pPr>
            <w:r w:rsidRPr="000F42D5">
              <w:rPr>
                <w:b w:val="0"/>
                <w:bCs/>
              </w:rPr>
              <w:t>EGESIF_</w:t>
            </w:r>
          </w:p>
          <w:p w14:paraId="1FC1D5CA" w14:textId="5DBCD7A7"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8612E0" w14:textId="161E341C" w:rsidR="00225DF0" w:rsidRPr="00A52959" w:rsidRDefault="00225DF0" w:rsidP="0022166E">
            <w:pPr>
              <w:pStyle w:val="Titolo3"/>
              <w:keepNext w:val="0"/>
              <w:keepLines w:val="0"/>
              <w:jc w:val="left"/>
              <w:rPr>
                <w:lang w:val="it"/>
              </w:rPr>
            </w:pPr>
            <w:bookmarkStart w:id="35" w:name="_81"/>
            <w:bookmarkEnd w:id="35"/>
            <w:r w:rsidRPr="00A52959">
              <w:rPr>
                <w:lang w:val="it"/>
              </w:rPr>
              <w:t>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18F09BE" w14:textId="77777777" w:rsidR="00225DF0" w:rsidRPr="00A52959" w:rsidRDefault="00225DF0" w:rsidP="00FB6B04">
            <w:pPr>
              <w:jc w:val="center"/>
              <w:rPr>
                <w:lang w:val="it"/>
              </w:rP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83061A" w14:textId="448912FE" w:rsidR="00225DF0" w:rsidRPr="00A52959" w:rsidRDefault="00225DF0" w:rsidP="00FB6B04">
            <w:pPr>
              <w:rPr>
                <w:lang w:val="it"/>
              </w:rPr>
            </w:pPr>
            <w:r w:rsidRPr="00A52959">
              <w:rPr>
                <w:lang w:val="it"/>
              </w:rPr>
              <w:t>05. Indicatori e</w:t>
            </w:r>
            <w:r>
              <w:rPr>
                <w:lang w:val="it"/>
              </w:rPr>
              <w:t xml:space="preserve"> </w:t>
            </w: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3A24B4" w14:textId="2492D240" w:rsidR="00225DF0" w:rsidRPr="00A52959" w:rsidRDefault="00225DF0" w:rsidP="00FB6B04">
            <w:pPr>
              <w:rPr>
                <w:lang w:val="it"/>
              </w:rPr>
            </w:pPr>
            <w:r w:rsidRPr="00612725">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9EF95D" w14:textId="4CB760E5" w:rsidR="00225DF0" w:rsidRPr="00A52959" w:rsidRDefault="00225DF0" w:rsidP="00FB6B04">
            <w:pPr>
              <w:jc w:val="both"/>
              <w:rPr>
                <w:lang w:val="it"/>
              </w:rPr>
            </w:pPr>
            <w:r w:rsidRPr="00A52959">
              <w:rPr>
                <w:lang w:val="it"/>
              </w:rPr>
              <w:t>Se i valori degli indicatori di realizzazione ottenuti oltre il 2023, e fino alla data di presentazione della relazione finale, possono essere rendicontati, dovrebbero essere inclusi nelle tabelle degli indicatori assegnati al 2023 (ultimo anno previsto nei modelli approvati con regolamento (UE) 2015/207) o verrà creata una nuova colonna per registrare i valori finali nei modelli SFC? La stessa domanda si applica in relazione al completamento del quadro di performance.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FD134CF" w14:textId="77777777" w:rsidR="00225DF0" w:rsidRPr="00A52959" w:rsidRDefault="00225DF0" w:rsidP="00FB6B04">
            <w:pPr>
              <w:jc w:val="both"/>
              <w:rPr>
                <w:lang w:val="it"/>
              </w:rPr>
            </w:pPr>
            <w:r w:rsidRPr="00A52959">
              <w:rPr>
                <w:lang w:val="it"/>
              </w:rPr>
              <w:t>Nessuna nuova colonna può essere aggiunta alle tabelle degli indicatori nel modello per la relazione di attuazione finale. I valori dei risultati saranno contabilizzati per il 2023.</w:t>
            </w:r>
          </w:p>
          <w:p w14:paraId="77E3C2BC" w14:textId="77777777" w:rsidR="00225DF0" w:rsidRPr="00A52959" w:rsidRDefault="00225DF0" w:rsidP="00FB6B04">
            <w:pPr>
              <w:jc w:val="both"/>
              <w:rPr>
                <w:lang w:val="it"/>
              </w:rPr>
            </w:pPr>
            <w:r w:rsidRPr="00A52959">
              <w:rPr>
                <w:lang w:val="it"/>
              </w:rPr>
              <w:t>Nel caso del quadro di performance, i valori dei risultati si riferiscono alla situazione al 31 dicembre 2023, in conformità all'articolo 6 del regolamento di esecuzione (UE) n. 215/2014 della Commissione.</w:t>
            </w:r>
          </w:p>
        </w:tc>
      </w:tr>
      <w:tr w:rsidR="00225DF0" w:rsidRPr="00A52959" w14:paraId="5374C7CC" w14:textId="77777777" w:rsidTr="00CC10CD">
        <w:tblPrEx>
          <w:tblCellMar>
            <w:left w:w="108" w:type="dxa"/>
          </w:tblCellMar>
        </w:tblPrEx>
        <w:trPr>
          <w:trHeight w:val="3589"/>
        </w:trPr>
        <w:tc>
          <w:tcPr>
            <w:tcW w:w="1135" w:type="dxa"/>
            <w:tcBorders>
              <w:top w:val="single" w:sz="4" w:space="0" w:color="000000"/>
              <w:left w:val="single" w:sz="4" w:space="0" w:color="000000"/>
              <w:bottom w:val="single" w:sz="4" w:space="0" w:color="000000"/>
              <w:right w:val="single" w:sz="4" w:space="0" w:color="000000"/>
            </w:tcBorders>
          </w:tcPr>
          <w:p w14:paraId="7643DE19" w14:textId="77777777" w:rsidR="0022166E" w:rsidRDefault="00225DF0" w:rsidP="00FB6B04">
            <w:pPr>
              <w:pStyle w:val="Titolo3"/>
              <w:keepNext w:val="0"/>
              <w:keepLines w:val="0"/>
              <w:jc w:val="left"/>
              <w:rPr>
                <w:b w:val="0"/>
                <w:bCs/>
              </w:rPr>
            </w:pPr>
            <w:r w:rsidRPr="000F42D5">
              <w:rPr>
                <w:b w:val="0"/>
                <w:bCs/>
              </w:rPr>
              <w:lastRenderedPageBreak/>
              <w:t>EGESIF_</w:t>
            </w:r>
          </w:p>
          <w:p w14:paraId="5044707F" w14:textId="08A3280B"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C036A51" w14:textId="6A336206" w:rsidR="00225DF0" w:rsidRPr="00A52959" w:rsidRDefault="00225DF0" w:rsidP="0022166E">
            <w:pPr>
              <w:pStyle w:val="Titolo3"/>
              <w:keepNext w:val="0"/>
              <w:keepLines w:val="0"/>
              <w:jc w:val="left"/>
            </w:pPr>
            <w:bookmarkStart w:id="36" w:name="_81_1"/>
            <w:bookmarkEnd w:id="36"/>
            <w:r w:rsidRPr="00A52959">
              <w:rPr>
                <w:lang w:val="it"/>
              </w:rPr>
              <w:t>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A1259CD" w14:textId="77777777" w:rsidR="00225DF0" w:rsidRPr="00A52959" w:rsidRDefault="00225DF0" w:rsidP="00FB6B04">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84DBF0" w14:textId="12EA33A3" w:rsidR="00225DF0" w:rsidRPr="00A52959" w:rsidRDefault="00225DF0" w:rsidP="00FB6B04">
            <w:r w:rsidRPr="00A52959">
              <w:rPr>
                <w:lang w:val="it"/>
              </w:rPr>
              <w:t>05. Indicatori e</w:t>
            </w:r>
            <w:r>
              <w:rPr>
                <w:lang w:val="it"/>
              </w:rPr>
              <w:t xml:space="preserve"> </w:t>
            </w: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FDECB8" w14:textId="5C8D9584" w:rsidR="00225DF0" w:rsidRPr="00A52959" w:rsidRDefault="00225DF0" w:rsidP="00FB6B04">
            <w:r w:rsidRPr="00807A13">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26F09BC" w14:textId="77777777" w:rsidR="00225DF0" w:rsidRPr="00A52959" w:rsidRDefault="00225DF0" w:rsidP="00FB6B04">
            <w:pPr>
              <w:jc w:val="both"/>
            </w:pPr>
            <w:r w:rsidRPr="00A52959">
              <w:rPr>
                <w:lang w:val="it"/>
              </w:rPr>
              <w:t xml:space="preserve">INDICATORI E QUADRO DI PERFORMANCE ALLA CHIUSURA </w:t>
            </w:r>
          </w:p>
          <w:p w14:paraId="58D568A9" w14:textId="320D0B7B" w:rsidR="00225DF0" w:rsidRPr="00A52959" w:rsidRDefault="00225DF0" w:rsidP="00FB6B04">
            <w:pPr>
              <w:jc w:val="both"/>
            </w:pPr>
            <w:r w:rsidRPr="00A52959">
              <w:rPr>
                <w:lang w:val="it"/>
              </w:rPr>
              <w:t>Nella bozza di orientamenti si indica che</w:t>
            </w:r>
            <w:r w:rsidR="00C847EF">
              <w:rPr>
                <w:lang w:val="it"/>
              </w:rPr>
              <w:t>,</w:t>
            </w:r>
            <w:r w:rsidRPr="00A52959">
              <w:rPr>
                <w:lang w:val="it"/>
              </w:rPr>
              <w:t xml:space="preserve"> quando i valori degli indicatori 2023 mostrano deviazioni (in particolare in caso di deviazioni significative) dagli obiettivi fissati, la colonna "Osservazioni" nelle tabelle 1, 2, 3 e 4 dovrebbe essere utilizzata per fornire spiegazioni appropriate. </w:t>
            </w:r>
          </w:p>
          <w:p w14:paraId="0E1CF370" w14:textId="77777777" w:rsidR="00225DF0" w:rsidRPr="00A52959" w:rsidRDefault="00225DF0" w:rsidP="00FB6B04">
            <w:pPr>
              <w:jc w:val="both"/>
            </w:pPr>
            <w:r w:rsidRPr="00A52959">
              <w:rPr>
                <w:lang w:val="it"/>
              </w:rPr>
              <w:t xml:space="preserve">Tuttavia, le tabelle 2 e 4 (indicatori di risultato e di realizzazione del FSE) e 3B (indicatori sulle imprese sostenute in progetti di investimento produttivo) non hanno questa colonna. </w:t>
            </w:r>
          </w:p>
          <w:p w14:paraId="07B3D394" w14:textId="77777777" w:rsidR="00225DF0" w:rsidRPr="00A52959" w:rsidRDefault="00225DF0" w:rsidP="00FB6B04">
            <w:pPr>
              <w:jc w:val="both"/>
            </w:pPr>
            <w:r w:rsidRPr="00A52959">
              <w:rPr>
                <w:lang w:val="it"/>
              </w:rPr>
              <w:t xml:space="preserve">Come giustificare le deviazioni in questi indicatori, vale a dire tenendo conto del limite di carattere dei vari campi di testo?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8C8779C" w14:textId="0A32EF4F" w:rsidR="00225DF0" w:rsidRPr="00A52959" w:rsidRDefault="00225DF0" w:rsidP="00FB6B04">
            <w:pPr>
              <w:jc w:val="both"/>
            </w:pPr>
            <w:r w:rsidRPr="00A52959">
              <w:rPr>
                <w:lang w:val="it"/>
              </w:rPr>
              <w:t xml:space="preserve">Cfr. risposta alla </w:t>
            </w:r>
            <w:hyperlink w:anchor="_74" w:history="1">
              <w:r w:rsidR="0022166E" w:rsidRPr="0022166E">
                <w:rPr>
                  <w:rStyle w:val="Collegamentoipertestuale"/>
                  <w:lang w:val="it"/>
                </w:rPr>
                <w:t>domanda 74</w:t>
              </w:r>
            </w:hyperlink>
            <w:r w:rsidRPr="00A52959">
              <w:rPr>
                <w:lang w:val="it"/>
              </w:rPr>
              <w:t xml:space="preserve">. </w:t>
            </w:r>
          </w:p>
          <w:p w14:paraId="5DA160E7" w14:textId="77777777" w:rsidR="00225DF0" w:rsidRPr="00A52959" w:rsidRDefault="00225DF0" w:rsidP="00FB6B04">
            <w:pPr>
              <w:jc w:val="both"/>
            </w:pPr>
            <w:r w:rsidRPr="00A52959">
              <w:rPr>
                <w:lang w:val="it"/>
              </w:rPr>
              <w:t xml:space="preserve">Per quanto riguarda la tabella 3B: questa tabella aggrega gli indicatori sul sostegno alle imprese della tabella 3A, eliminando il doppio conteggio, e non vi è alcun valore obiettivo rispetto al quale i risultati possono essere valutati. La tabella 3B è un'importante fonte di informazioni per la Commissione sul numero di imprese sostenute (al netto del sostegno multiplo alla stessa impresa). </w:t>
            </w:r>
          </w:p>
          <w:p w14:paraId="130F77D4" w14:textId="77777777" w:rsidR="00225DF0" w:rsidRPr="00A52959" w:rsidRDefault="00225DF0" w:rsidP="00FB6B04">
            <w:pPr>
              <w:jc w:val="both"/>
            </w:pPr>
            <w:r w:rsidRPr="00A52959">
              <w:rPr>
                <w:lang w:val="it"/>
              </w:rPr>
              <w:t xml:space="preserve">In pratica, nella tabella 3A possiamo avere 1 impresa sotto l'asse prioritario 1 e 1 impresa nell'asse prioritario 2. Se si tratta della stessa impresa supportata negli assi prioritari 1 e 2, la tabella 3B mostrerà 1 impresa per quell'indicatore. </w:t>
            </w:r>
          </w:p>
        </w:tc>
      </w:tr>
      <w:tr w:rsidR="0022166E" w:rsidRPr="00A52959" w14:paraId="7B12C0B4" w14:textId="77777777" w:rsidTr="00CC10CD">
        <w:tblPrEx>
          <w:tblCellMar>
            <w:left w:w="108" w:type="dxa"/>
          </w:tblCellMar>
        </w:tblPrEx>
        <w:trPr>
          <w:trHeight w:val="1170"/>
        </w:trPr>
        <w:tc>
          <w:tcPr>
            <w:tcW w:w="1135" w:type="dxa"/>
            <w:tcBorders>
              <w:top w:val="single" w:sz="4" w:space="0" w:color="000000"/>
              <w:left w:val="single" w:sz="4" w:space="0" w:color="000000"/>
              <w:bottom w:val="single" w:sz="4" w:space="0" w:color="000000"/>
              <w:right w:val="single" w:sz="4" w:space="0" w:color="000000"/>
            </w:tcBorders>
          </w:tcPr>
          <w:p w14:paraId="3CFE7BFB" w14:textId="77777777" w:rsidR="0022166E" w:rsidRDefault="0022166E" w:rsidP="0022166E">
            <w:pPr>
              <w:pStyle w:val="Titolo3"/>
              <w:keepNext w:val="0"/>
              <w:keepLines w:val="0"/>
              <w:jc w:val="left"/>
              <w:rPr>
                <w:b w:val="0"/>
                <w:bCs/>
              </w:rPr>
            </w:pPr>
            <w:r w:rsidRPr="000F42D5">
              <w:rPr>
                <w:b w:val="0"/>
                <w:bCs/>
              </w:rPr>
              <w:t>EGESIF_</w:t>
            </w:r>
          </w:p>
          <w:p w14:paraId="4F3402FF" w14:textId="09E7135E" w:rsidR="0022166E" w:rsidRPr="000F42D5" w:rsidRDefault="0022166E" w:rsidP="0022166E">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21B766" w14:textId="6C9C9CB0" w:rsidR="0022166E" w:rsidRPr="00A52959" w:rsidRDefault="0022166E" w:rsidP="0022166E">
            <w:pPr>
              <w:pStyle w:val="Titolo3"/>
              <w:keepNext w:val="0"/>
              <w:keepLines w:val="0"/>
              <w:jc w:val="left"/>
            </w:pPr>
            <w:r w:rsidRPr="00A52959">
              <w:rPr>
                <w:lang w:val="it"/>
              </w:rPr>
              <w:t>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285992D" w14:textId="77777777" w:rsidR="0022166E" w:rsidRPr="00A52959" w:rsidRDefault="0022166E" w:rsidP="0022166E">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D68790" w14:textId="32F066A2" w:rsidR="0022166E" w:rsidRPr="00A52959" w:rsidRDefault="0022166E" w:rsidP="0022166E">
            <w:r w:rsidRPr="00686E9D">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821927" w14:textId="2DE27738" w:rsidR="0022166E" w:rsidRPr="00A52959" w:rsidRDefault="0022166E" w:rsidP="0022166E">
            <w:r w:rsidRPr="00807A13">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50BAAD5" w14:textId="77777777" w:rsidR="0022166E" w:rsidRPr="00A52959" w:rsidRDefault="0022166E" w:rsidP="0022166E">
            <w:pPr>
              <w:jc w:val="both"/>
            </w:pPr>
            <w:r w:rsidRPr="00A52959">
              <w:rPr>
                <w:lang w:val="it"/>
              </w:rPr>
              <w:t xml:space="preserve">È anche importante specificare cosa si intende per "valori di realizzazione ... significativamente diverso dagli obiettivi prefissati". Gli orientamenti di chiusura per il periodo di programmazione precedente hanno esplicitamente richiesto la necessità di giustificare deviazioni fino al 25 %.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BA59A06" w14:textId="73485940" w:rsidR="0022166E" w:rsidRPr="00A52959" w:rsidRDefault="0022166E" w:rsidP="0022166E">
            <w:pPr>
              <w:jc w:val="both"/>
            </w:pPr>
            <w:r w:rsidRPr="00A52959">
              <w:rPr>
                <w:lang w:val="it"/>
              </w:rPr>
              <w:t xml:space="preserve">Cfr. risposta alla </w:t>
            </w:r>
            <w:hyperlink w:anchor="_61" w:history="1">
              <w:r w:rsidRPr="0022166E">
                <w:rPr>
                  <w:rStyle w:val="Collegamentoipertestuale"/>
                  <w:lang w:val="it"/>
                </w:rPr>
                <w:t>domanda 61</w:t>
              </w:r>
            </w:hyperlink>
            <w:r w:rsidRPr="00A52959">
              <w:rPr>
                <w:lang w:val="it"/>
              </w:rPr>
              <w:t xml:space="preserve">. </w:t>
            </w:r>
          </w:p>
        </w:tc>
      </w:tr>
      <w:tr w:rsidR="0022166E" w:rsidRPr="00A52959" w14:paraId="31512025" w14:textId="77777777" w:rsidTr="00CC10CD">
        <w:tblPrEx>
          <w:tblCellMar>
            <w:left w:w="108" w:type="dxa"/>
          </w:tblCellMar>
        </w:tblPrEx>
        <w:trPr>
          <w:trHeight w:val="822"/>
        </w:trPr>
        <w:tc>
          <w:tcPr>
            <w:tcW w:w="1135" w:type="dxa"/>
            <w:tcBorders>
              <w:top w:val="single" w:sz="4" w:space="0" w:color="000000"/>
              <w:left w:val="single" w:sz="4" w:space="0" w:color="000000"/>
              <w:bottom w:val="single" w:sz="4" w:space="0" w:color="000000"/>
              <w:right w:val="single" w:sz="4" w:space="0" w:color="000000"/>
            </w:tcBorders>
          </w:tcPr>
          <w:p w14:paraId="7D60D6CE" w14:textId="77777777" w:rsidR="0022166E" w:rsidRDefault="0022166E" w:rsidP="0022166E">
            <w:pPr>
              <w:pStyle w:val="Titolo3"/>
              <w:keepNext w:val="0"/>
              <w:keepLines w:val="0"/>
              <w:jc w:val="left"/>
              <w:rPr>
                <w:b w:val="0"/>
                <w:bCs/>
              </w:rPr>
            </w:pPr>
            <w:r w:rsidRPr="000F42D5">
              <w:rPr>
                <w:b w:val="0"/>
                <w:bCs/>
              </w:rPr>
              <w:t>EGESIF_</w:t>
            </w:r>
          </w:p>
          <w:p w14:paraId="27F9125A" w14:textId="071DA73C" w:rsidR="0022166E" w:rsidRPr="000F42D5" w:rsidRDefault="0022166E" w:rsidP="0022166E">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977A225" w14:textId="1963E29B" w:rsidR="0022166E" w:rsidRPr="00A52959" w:rsidRDefault="0022166E" w:rsidP="0022166E">
            <w:pPr>
              <w:pStyle w:val="Titolo3"/>
              <w:keepNext w:val="0"/>
              <w:keepLines w:val="0"/>
              <w:jc w:val="left"/>
            </w:pPr>
            <w:r w:rsidRPr="00A52959">
              <w:rPr>
                <w:lang w:val="it"/>
              </w:rPr>
              <w:t>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941686" w14:textId="77777777" w:rsidR="0022166E" w:rsidRPr="00A52959" w:rsidRDefault="0022166E" w:rsidP="0022166E">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095FE2" w14:textId="0F8041D2" w:rsidR="0022166E" w:rsidRPr="00A52959" w:rsidRDefault="0022166E" w:rsidP="0022166E">
            <w:r w:rsidRPr="00686E9D">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0847BF" w14:textId="164BA40F" w:rsidR="0022166E" w:rsidRPr="00A52959" w:rsidRDefault="0022166E" w:rsidP="0022166E">
            <w:r w:rsidRPr="00807A13">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FB53D8F" w14:textId="77777777" w:rsidR="0022166E" w:rsidRPr="00A52959" w:rsidRDefault="0022166E" w:rsidP="0022166E">
            <w:pPr>
              <w:jc w:val="both"/>
            </w:pPr>
            <w:r w:rsidRPr="00A52959">
              <w:rPr>
                <w:lang w:val="it"/>
              </w:rPr>
              <w:t xml:space="preserve">Sezione 5 (Indicatori e quadro di performance alla chiusura) – Raccomandiamo di prorogare il termine per l'adeguamento degli obiettivi del programma operativo fino al 2022.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7076241" w14:textId="41EE57F4" w:rsidR="0022166E" w:rsidRPr="00A52959" w:rsidRDefault="0022166E" w:rsidP="0022166E">
            <w:pPr>
              <w:jc w:val="both"/>
            </w:pPr>
            <w:r w:rsidRPr="00A52959">
              <w:rPr>
                <w:lang w:val="it"/>
              </w:rPr>
              <w:t xml:space="preserve">Cfr.  risposta alla </w:t>
            </w:r>
            <w:hyperlink w:anchor="_60" w:history="1">
              <w:r w:rsidRPr="0022166E">
                <w:rPr>
                  <w:rStyle w:val="Collegamentoipertestuale"/>
                  <w:lang w:val="it"/>
                </w:rPr>
                <w:t>domanda 60</w:t>
              </w:r>
            </w:hyperlink>
            <w:r w:rsidRPr="00A52959">
              <w:rPr>
                <w:lang w:val="it"/>
              </w:rPr>
              <w:t xml:space="preserve">. </w:t>
            </w:r>
          </w:p>
        </w:tc>
      </w:tr>
      <w:tr w:rsidR="0022166E" w:rsidRPr="00A52959" w14:paraId="126C5F00" w14:textId="77777777" w:rsidTr="00CC10CD">
        <w:tblPrEx>
          <w:tblCellMar>
            <w:left w:w="108" w:type="dxa"/>
          </w:tblCellMar>
        </w:tblPrEx>
        <w:trPr>
          <w:trHeight w:val="1092"/>
        </w:trPr>
        <w:tc>
          <w:tcPr>
            <w:tcW w:w="1135" w:type="dxa"/>
            <w:tcBorders>
              <w:top w:val="single" w:sz="4" w:space="0" w:color="000000"/>
              <w:left w:val="single" w:sz="4" w:space="0" w:color="000000"/>
              <w:bottom w:val="single" w:sz="4" w:space="0" w:color="000000"/>
              <w:right w:val="single" w:sz="4" w:space="0" w:color="000000"/>
            </w:tcBorders>
          </w:tcPr>
          <w:p w14:paraId="3CA108D0" w14:textId="77777777" w:rsidR="0022166E" w:rsidRDefault="0022166E" w:rsidP="0022166E">
            <w:pPr>
              <w:pStyle w:val="Titolo3"/>
              <w:keepNext w:val="0"/>
              <w:keepLines w:val="0"/>
              <w:jc w:val="left"/>
              <w:rPr>
                <w:b w:val="0"/>
                <w:bCs/>
              </w:rPr>
            </w:pPr>
            <w:r w:rsidRPr="000F42D5">
              <w:rPr>
                <w:b w:val="0"/>
                <w:bCs/>
              </w:rPr>
              <w:t>EGESIF_</w:t>
            </w:r>
          </w:p>
          <w:p w14:paraId="0BDA6147" w14:textId="08DBD56E" w:rsidR="0022166E" w:rsidRPr="000F42D5" w:rsidRDefault="0022166E" w:rsidP="0022166E">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04AFEB1" w14:textId="1941C976" w:rsidR="0022166E" w:rsidRPr="00A52959" w:rsidRDefault="0022166E" w:rsidP="0022166E">
            <w:pPr>
              <w:pStyle w:val="Titolo3"/>
              <w:keepNext w:val="0"/>
              <w:keepLines w:val="0"/>
              <w:jc w:val="left"/>
            </w:pPr>
            <w:r w:rsidRPr="00A52959">
              <w:rPr>
                <w:lang w:val="it"/>
              </w:rPr>
              <w:t>84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197836" w14:textId="77777777" w:rsidR="0022166E" w:rsidRPr="00A52959" w:rsidRDefault="0022166E" w:rsidP="0022166E">
            <w:pPr>
              <w:jc w:val="center"/>
            </w:pPr>
            <w:r w:rsidRPr="00A52959">
              <w:rPr>
                <w:lang w:val="it"/>
              </w:rPr>
              <w:t>Germania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E10429" w14:textId="62A6E01E" w:rsidR="0022166E" w:rsidRPr="00A52959" w:rsidRDefault="0022166E" w:rsidP="0022166E">
            <w:r w:rsidRPr="00686E9D">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79B8E6" w14:textId="5BB772A4" w:rsidR="0022166E" w:rsidRPr="00A52959" w:rsidRDefault="0022166E" w:rsidP="0022166E">
            <w:r w:rsidRPr="00807A13">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6B6FEB0" w14:textId="77777777" w:rsidR="0022166E" w:rsidRPr="00A52959" w:rsidRDefault="0022166E" w:rsidP="0022166E">
            <w:pPr>
              <w:jc w:val="both"/>
            </w:pPr>
            <w:r w:rsidRPr="00A52959">
              <w:rPr>
                <w:lang w:val="it"/>
              </w:rPr>
              <w:t xml:space="preserve">PARA 5 Indicatori e quadro di performance alla chiusura </w:t>
            </w:r>
          </w:p>
          <w:p w14:paraId="35556314" w14:textId="77777777" w:rsidR="0022166E" w:rsidRPr="00A52959" w:rsidRDefault="0022166E" w:rsidP="0022166E">
            <w:pPr>
              <w:jc w:val="both"/>
            </w:pPr>
            <w:r w:rsidRPr="00A52959">
              <w:rPr>
                <w:lang w:val="it"/>
              </w:rPr>
              <w:t xml:space="preserve">Preferiamo prorogare il termine per gli emendamenti al programma fino al 2021, in particolare agli emendamenti previsti per quanto riguarda REACT-UE.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7C6D880" w14:textId="1290A0CA" w:rsidR="0022166E" w:rsidRPr="00A52959" w:rsidRDefault="0022166E" w:rsidP="0022166E">
            <w:pPr>
              <w:jc w:val="both"/>
            </w:pPr>
            <w:r w:rsidRPr="00A52959">
              <w:rPr>
                <w:lang w:val="it"/>
              </w:rPr>
              <w:t xml:space="preserve">Cfr.  risposta alla </w:t>
            </w:r>
            <w:hyperlink w:anchor="_60" w:history="1">
              <w:r w:rsidRPr="0022166E">
                <w:rPr>
                  <w:rStyle w:val="Collegamentoipertestuale"/>
                  <w:lang w:val="it"/>
                </w:rPr>
                <w:t>domanda 60</w:t>
              </w:r>
            </w:hyperlink>
            <w:r w:rsidRPr="00A52959">
              <w:rPr>
                <w:lang w:val="it"/>
              </w:rPr>
              <w:t xml:space="preserve">. </w:t>
            </w:r>
          </w:p>
        </w:tc>
      </w:tr>
      <w:tr w:rsidR="0022166E" w:rsidRPr="00A52959" w14:paraId="448F9E86" w14:textId="77777777" w:rsidTr="00CC10CD">
        <w:tblPrEx>
          <w:tblCellMar>
            <w:left w:w="108" w:type="dxa"/>
          </w:tblCellMar>
        </w:tblPrEx>
        <w:trPr>
          <w:trHeight w:val="320"/>
        </w:trPr>
        <w:tc>
          <w:tcPr>
            <w:tcW w:w="1135" w:type="dxa"/>
            <w:tcBorders>
              <w:top w:val="single" w:sz="4" w:space="0" w:color="000000"/>
              <w:left w:val="single" w:sz="4" w:space="0" w:color="000000"/>
              <w:bottom w:val="single" w:sz="4" w:space="0" w:color="000000"/>
              <w:right w:val="single" w:sz="4" w:space="0" w:color="000000"/>
            </w:tcBorders>
          </w:tcPr>
          <w:p w14:paraId="739BA0BB" w14:textId="77777777" w:rsidR="0022166E" w:rsidRDefault="0022166E" w:rsidP="0022166E">
            <w:pPr>
              <w:pStyle w:val="Titolo3"/>
              <w:keepNext w:val="0"/>
              <w:keepLines w:val="0"/>
              <w:jc w:val="left"/>
              <w:rPr>
                <w:b w:val="0"/>
                <w:bCs/>
              </w:rPr>
            </w:pPr>
            <w:r w:rsidRPr="000F42D5">
              <w:rPr>
                <w:b w:val="0"/>
                <w:bCs/>
              </w:rPr>
              <w:t>EGESIF_</w:t>
            </w:r>
          </w:p>
          <w:p w14:paraId="50FC27D3" w14:textId="347215CD" w:rsidR="0022166E" w:rsidRPr="000F42D5" w:rsidRDefault="0022166E" w:rsidP="0022166E">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28534D3" w14:textId="53D2971D" w:rsidR="0022166E" w:rsidRPr="00A52959" w:rsidRDefault="0022166E" w:rsidP="0022166E">
            <w:pPr>
              <w:pStyle w:val="Titolo3"/>
              <w:keepNext w:val="0"/>
              <w:keepLines w:val="0"/>
              <w:jc w:val="left"/>
            </w:pPr>
            <w:r w:rsidRPr="00A52959">
              <w:rPr>
                <w:lang w:val="it"/>
              </w:rPr>
              <w:t>85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487AD7" w14:textId="77777777" w:rsidR="0022166E" w:rsidRPr="00A52959" w:rsidRDefault="0022166E" w:rsidP="0022166E">
            <w:pPr>
              <w:jc w:val="center"/>
            </w:pPr>
            <w:r w:rsidRPr="00A52959">
              <w:rPr>
                <w:lang w:val="it"/>
              </w:rPr>
              <w:t>Germania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55B786" w14:textId="64BD36E2" w:rsidR="0022166E" w:rsidRPr="00A52959" w:rsidRDefault="0022166E" w:rsidP="0022166E">
            <w:r w:rsidRPr="00225DF0">
              <w:rPr>
                <w:lang w:val="it"/>
              </w:rPr>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D33C02" w14:textId="1AF1E976" w:rsidR="0022166E" w:rsidRPr="00A52959" w:rsidRDefault="0022166E" w:rsidP="0022166E">
            <w:r w:rsidRPr="009F2E97">
              <w:rPr>
                <w:lang w:val="it"/>
              </w:rPr>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8B1F6C2" w14:textId="77777777" w:rsidR="0022166E" w:rsidRPr="00A52959" w:rsidRDefault="0022166E" w:rsidP="0022166E">
            <w:pPr>
              <w:jc w:val="both"/>
            </w:pPr>
            <w:r w:rsidRPr="00A52959">
              <w:rPr>
                <w:lang w:val="it"/>
              </w:rPr>
              <w:t xml:space="preserve">Indicatori  </w:t>
            </w:r>
          </w:p>
          <w:p w14:paraId="5E546F1B" w14:textId="77777777" w:rsidR="0022166E" w:rsidRPr="00A52959" w:rsidRDefault="0022166E" w:rsidP="0022166E">
            <w:pPr>
              <w:jc w:val="both"/>
            </w:pPr>
            <w:r w:rsidRPr="00A52959">
              <w:rPr>
                <w:lang w:val="it"/>
              </w:rPr>
              <w:t xml:space="preserve">Il paragrafo 5 della bozza di orientamenti per la chiusura stabilisce che gli Stati membri dovrebbero spiegare i valori di realizzazione per il 2023 se differiscono significativamente dai valori obiettivo. Negli orientamenti finali per il periodo di finanziamento 2007-2013, gli Stati membri hanno dovuto fornire una spiegazione e una garanzia per </w:t>
            </w:r>
            <w:r w:rsidRPr="00A52959">
              <w:rPr>
                <w:lang w:val="it"/>
              </w:rPr>
              <w:lastRenderedPageBreak/>
              <w:t xml:space="preserve">una deviazione significativa dal valore obiettivo. La chiara deviazione del valore obiettivo è stata specificata negli orientamenti esattamente come "di oltre il 25%". </w:t>
            </w:r>
          </w:p>
          <w:p w14:paraId="683737BF" w14:textId="77777777" w:rsidR="0022166E" w:rsidRPr="00A52959" w:rsidRDefault="0022166E" w:rsidP="0022166E">
            <w:pPr>
              <w:jc w:val="both"/>
            </w:pPr>
            <w:r w:rsidRPr="00A52959">
              <w:rPr>
                <w:lang w:val="it"/>
              </w:rPr>
              <w:t xml:space="preserve">Per la creazione della certezza del diritto sarebbe utile fare una specificazione più precisa e indicare negli orientamenti finali per il 2014-2020 l'ordine di grandezza da cui una deviazione del valore obiettivo deve essere classificata come significativa.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9628B88" w14:textId="356B3D77" w:rsidR="0022166E" w:rsidRPr="00A52959" w:rsidRDefault="0022166E" w:rsidP="0022166E">
            <w:pPr>
              <w:jc w:val="both"/>
            </w:pPr>
            <w:r w:rsidRPr="00A52959">
              <w:rPr>
                <w:lang w:val="it"/>
              </w:rPr>
              <w:lastRenderedPageBreak/>
              <w:t xml:space="preserve">Cfr. risposta alla </w:t>
            </w:r>
            <w:hyperlink w:anchor="_61" w:history="1">
              <w:r w:rsidRPr="0022166E">
                <w:rPr>
                  <w:rStyle w:val="Collegamentoipertestuale"/>
                  <w:lang w:val="it"/>
                </w:rPr>
                <w:t>domanda 61</w:t>
              </w:r>
            </w:hyperlink>
            <w:r w:rsidRPr="00A52959">
              <w:rPr>
                <w:lang w:val="it"/>
              </w:rPr>
              <w:t xml:space="preserve">. </w:t>
            </w:r>
          </w:p>
        </w:tc>
      </w:tr>
      <w:tr w:rsidR="00225DF0" w:rsidRPr="00A52959" w14:paraId="79017410" w14:textId="77777777" w:rsidTr="00CC10CD">
        <w:tblPrEx>
          <w:tblCellMar>
            <w:left w:w="108" w:type="dxa"/>
            <w:right w:w="59" w:type="dxa"/>
          </w:tblCellMar>
        </w:tblPrEx>
        <w:trPr>
          <w:trHeight w:val="5281"/>
        </w:trPr>
        <w:tc>
          <w:tcPr>
            <w:tcW w:w="1135" w:type="dxa"/>
            <w:tcBorders>
              <w:top w:val="single" w:sz="4" w:space="0" w:color="000000"/>
              <w:left w:val="single" w:sz="4" w:space="0" w:color="000000"/>
              <w:bottom w:val="single" w:sz="4" w:space="0" w:color="000000"/>
              <w:right w:val="single" w:sz="4" w:space="0" w:color="000000"/>
            </w:tcBorders>
          </w:tcPr>
          <w:p w14:paraId="23BB7898" w14:textId="77777777" w:rsidR="0022166E" w:rsidRDefault="00225DF0" w:rsidP="00FB6B04">
            <w:pPr>
              <w:pStyle w:val="Titolo3"/>
              <w:keepNext w:val="0"/>
              <w:keepLines w:val="0"/>
              <w:jc w:val="left"/>
              <w:rPr>
                <w:b w:val="0"/>
                <w:bCs/>
              </w:rPr>
            </w:pPr>
            <w:r w:rsidRPr="000F42D5">
              <w:rPr>
                <w:b w:val="0"/>
                <w:bCs/>
              </w:rPr>
              <w:t>EGESIF_</w:t>
            </w:r>
          </w:p>
          <w:p w14:paraId="6B52F0A7" w14:textId="6E21DA2A"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4C14468" w14:textId="74909FE4" w:rsidR="00225DF0" w:rsidRPr="00A52959" w:rsidRDefault="00225DF0" w:rsidP="0022166E">
            <w:pPr>
              <w:pStyle w:val="Titolo3"/>
              <w:keepNext w:val="0"/>
              <w:keepLines w:val="0"/>
              <w:jc w:val="left"/>
            </w:pPr>
            <w:r w:rsidRPr="00A52959">
              <w:rPr>
                <w:lang w:val="it"/>
              </w:rPr>
              <w:t>86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56A3FCC" w14:textId="77777777" w:rsidR="00225DF0" w:rsidRPr="00A52959" w:rsidRDefault="00225DF0" w:rsidP="00FB6B04">
            <w:pPr>
              <w:jc w:val="center"/>
            </w:pPr>
            <w:r w:rsidRPr="00A52959">
              <w:rPr>
                <w:lang w:val="it"/>
              </w:rPr>
              <w:t>Cipro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836E9B" w14:textId="782AABFA" w:rsidR="00225DF0" w:rsidRPr="00A52959" w:rsidRDefault="00225DF0" w:rsidP="00FB6B04">
            <w:r w:rsidRPr="00225DF0">
              <w:rPr>
                <w:lang w:val="it"/>
              </w:rPr>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ECAF40" w14:textId="5B239F82" w:rsidR="00225DF0" w:rsidRPr="00A52959" w:rsidRDefault="00225DF0" w:rsidP="00FB6B04">
            <w:r w:rsidRPr="009F2E97">
              <w:rPr>
                <w:lang w:val="it"/>
              </w:rPr>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E0BF807" w14:textId="77777777" w:rsidR="00225DF0" w:rsidRPr="00A52959" w:rsidRDefault="00225DF0" w:rsidP="00FB6B04">
            <w:pPr>
              <w:jc w:val="both"/>
            </w:pPr>
            <w:r w:rsidRPr="00A52959">
              <w:rPr>
                <w:lang w:val="it"/>
              </w:rPr>
              <w:t xml:space="preserve">5. INDICATORI E QUADRO DI PERFORMANCE </w:t>
            </w:r>
          </w:p>
          <w:p w14:paraId="7C36ECD8" w14:textId="77777777" w:rsidR="00225DF0" w:rsidRPr="00A52959" w:rsidRDefault="00225DF0" w:rsidP="00FB6B04">
            <w:pPr>
              <w:jc w:val="both"/>
            </w:pPr>
            <w:r w:rsidRPr="00A52959">
              <w:rPr>
                <w:lang w:val="it"/>
              </w:rPr>
              <w:t>"Si raccomanda agli Stati membri di non rivedere gli obiettivi oltre il 2020, ad eccezione dei casi in cui la revisione è dovuta a modifiche degli stanziamenti per una determinata priorità o fase di determinate operazioni. Il raggiungimento degli obiettivi sarà valutato dalla Commissione tenendo conto delle informazioni fornite nella relazione finale sull'attuazione del programma, compresi gli elementi e i fattori che potrebbero aver gravemente compromesso il raggiungimento degli obiettivi fissati.</w:t>
            </w:r>
          </w:p>
          <w:p w14:paraId="62292589" w14:textId="77777777" w:rsidR="00225DF0" w:rsidRPr="00A52959" w:rsidRDefault="00225DF0" w:rsidP="00FB6B04">
            <w:pPr>
              <w:jc w:val="both"/>
            </w:pPr>
            <w:r w:rsidRPr="00A52959">
              <w:rPr>
                <w:lang w:val="it"/>
              </w:rPr>
              <w:t>Sebbene sia solo una raccomandazione della CE, Cipro riconosce che dovrebbe essere fornita maggiore flessibilità agli Stati membri per procedere con gli adeguamenti degli indicatori, se ritenuto necessario. Gli effetti negativi della pandemia di COVID-19 sul ciclo di attuazione del progetto possono influire sul raggiungimento degli obiettivi degli indicatori; pertanto, dovrebbe essere consentito al membro di procedere con le modifiche dei programmi.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F91D767" w14:textId="563D23CB" w:rsidR="00225DF0" w:rsidRPr="00A52959" w:rsidRDefault="00225DF0" w:rsidP="00FB6B04">
            <w:pPr>
              <w:jc w:val="both"/>
            </w:pPr>
            <w:r w:rsidRPr="00A52959">
              <w:rPr>
                <w:lang w:val="it"/>
              </w:rPr>
              <w:t xml:space="preserve">Cfr. risposta alla </w:t>
            </w:r>
            <w:hyperlink w:anchor="_60" w:history="1">
              <w:r w:rsidRPr="0022166E">
                <w:rPr>
                  <w:rStyle w:val="Collegamentoipertestuale"/>
                  <w:lang w:val="it"/>
                </w:rPr>
                <w:t>domanda 60</w:t>
              </w:r>
            </w:hyperlink>
            <w:r w:rsidRPr="00A52959">
              <w:rPr>
                <w:lang w:val="it"/>
              </w:rPr>
              <w:t xml:space="preserve">. </w:t>
            </w:r>
          </w:p>
        </w:tc>
      </w:tr>
      <w:tr w:rsidR="00225DF0" w:rsidRPr="00A52959" w14:paraId="0F35322A" w14:textId="77777777" w:rsidTr="00CC10CD">
        <w:tblPrEx>
          <w:tblCellMar>
            <w:left w:w="108" w:type="dxa"/>
            <w:right w:w="10" w:type="dxa"/>
          </w:tblCellMar>
        </w:tblPrEx>
        <w:trPr>
          <w:trHeight w:val="745"/>
        </w:trPr>
        <w:tc>
          <w:tcPr>
            <w:tcW w:w="1135" w:type="dxa"/>
            <w:tcBorders>
              <w:top w:val="single" w:sz="4" w:space="0" w:color="000000"/>
              <w:left w:val="single" w:sz="4" w:space="0" w:color="000000"/>
              <w:bottom w:val="single" w:sz="4" w:space="0" w:color="000000"/>
              <w:right w:val="single" w:sz="4" w:space="0" w:color="000000"/>
            </w:tcBorders>
          </w:tcPr>
          <w:p w14:paraId="5F3B1245" w14:textId="77777777" w:rsidR="0022166E" w:rsidRDefault="00225DF0" w:rsidP="00FB6B04">
            <w:pPr>
              <w:pStyle w:val="Titolo3"/>
              <w:keepNext w:val="0"/>
              <w:keepLines w:val="0"/>
              <w:jc w:val="left"/>
              <w:rPr>
                <w:b w:val="0"/>
                <w:bCs/>
              </w:rPr>
            </w:pPr>
            <w:r w:rsidRPr="000F42D5">
              <w:rPr>
                <w:b w:val="0"/>
                <w:bCs/>
              </w:rPr>
              <w:t>EGESIF_</w:t>
            </w:r>
          </w:p>
          <w:p w14:paraId="274B9325" w14:textId="0293128B"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7CE8E5C" w14:textId="67E71633" w:rsidR="00225DF0" w:rsidRPr="00A52959" w:rsidRDefault="00225DF0" w:rsidP="0022166E">
            <w:pPr>
              <w:pStyle w:val="Titolo3"/>
              <w:keepNext w:val="0"/>
              <w:keepLines w:val="0"/>
              <w:jc w:val="left"/>
            </w:pPr>
            <w:r w:rsidRPr="00A52959">
              <w:rPr>
                <w:lang w:val="it"/>
              </w:rPr>
              <w:t>87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3845B3" w14:textId="77777777" w:rsidR="00225DF0" w:rsidRPr="00A52959" w:rsidRDefault="00225DF0" w:rsidP="00FB6B04">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E5A355" w14:textId="5BA75970" w:rsidR="00225DF0" w:rsidRPr="00A52959" w:rsidRDefault="00225DF0" w:rsidP="00FB6B04">
            <w:r w:rsidRPr="00225DF0">
              <w:rPr>
                <w:lang w:val="it"/>
              </w:rPr>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70AAA6" w14:textId="13D7BCA4" w:rsidR="00225DF0" w:rsidRPr="00A52959" w:rsidRDefault="00225DF0" w:rsidP="00FB6B04">
            <w:r w:rsidRPr="009F2E97">
              <w:rPr>
                <w:lang w:val="it"/>
              </w:rPr>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E4F8E94" w14:textId="77777777" w:rsidR="00225DF0" w:rsidRPr="00A52959" w:rsidRDefault="00225DF0" w:rsidP="0022166E">
            <w:pPr>
              <w:ind w:right="139"/>
              <w:jc w:val="both"/>
            </w:pPr>
            <w:r w:rsidRPr="00A52959">
              <w:rPr>
                <w:lang w:val="it"/>
              </w:rPr>
              <w:t xml:space="preserve">Sezione 5: INDICATORI E QUADRO DI PERFORMANCE ALLA CHIUSURA </w:t>
            </w:r>
          </w:p>
          <w:p w14:paraId="1D1D894D" w14:textId="397E42CE" w:rsidR="00225DF0" w:rsidRPr="00A52959" w:rsidRDefault="00225DF0" w:rsidP="0022166E">
            <w:pPr>
              <w:ind w:right="139"/>
              <w:jc w:val="both"/>
            </w:pPr>
            <w:r w:rsidRPr="00A52959">
              <w:rPr>
                <w:lang w:val="it"/>
              </w:rPr>
              <w:t xml:space="preserve">- Insistiamo sull'eliminazione delle restrizioni alla modifica degli obiettivi del quadro di performance dopo il 2020. Conformemente all'allegato II, paragrafo 5, del Regolamento disposizioni comuni (RDC): </w:t>
            </w:r>
          </w:p>
          <w:p w14:paraId="11291808" w14:textId="77777777" w:rsidR="00225DF0" w:rsidRPr="00A52959" w:rsidRDefault="00225DF0" w:rsidP="0022166E">
            <w:pPr>
              <w:ind w:right="139"/>
              <w:jc w:val="both"/>
              <w:rPr>
                <w:lang w:val="it"/>
              </w:rPr>
            </w:pPr>
            <w:r w:rsidRPr="00A52959">
              <w:rPr>
                <w:lang w:val="it"/>
              </w:rPr>
              <w:lastRenderedPageBreak/>
              <w:t>"In casi debitamente giustificati, come un cambiamento significativo delle condizioni economiche, ambientali e del mercato del lavoro in uno Stato membro o in una regione e in aggiunta alle modifiche risultanti da modifiche degli stanziamenti per una data priorità, tale Stato membro può proporre la revisione degli obiettivi intermedi e dei target finali conformemente all'articolo 30. "</w:t>
            </w:r>
          </w:p>
          <w:p w14:paraId="708BA233" w14:textId="77777777" w:rsidR="00225DF0" w:rsidRPr="00A52959" w:rsidRDefault="00225DF0" w:rsidP="0022166E">
            <w:pPr>
              <w:ind w:right="139"/>
              <w:jc w:val="both"/>
              <w:rPr>
                <w:lang w:val="it"/>
              </w:rPr>
            </w:pPr>
            <w:r w:rsidRPr="00A52959">
              <w:rPr>
                <w:lang w:val="it"/>
              </w:rPr>
              <w:t xml:space="preserve">D'altro canto, il regolamento di esecuzione (UE) n. 215/2014 della Commissione nel suo articolo 5, paragrafo 6, stabilisce: </w:t>
            </w:r>
          </w:p>
          <w:p w14:paraId="37DA80AE" w14:textId="77777777" w:rsidR="00225DF0" w:rsidRPr="00A52959" w:rsidRDefault="00225DF0" w:rsidP="0022166E">
            <w:pPr>
              <w:ind w:right="139"/>
              <w:jc w:val="both"/>
            </w:pPr>
            <w:r w:rsidRPr="00A52959">
              <w:rPr>
                <w:lang w:val="it"/>
              </w:rPr>
              <w:t xml:space="preserve">"Qualora le informazioni di cui all'articolo 4, paragrafo 2, del presente regolamento si siano basate su ipotesi errate che portino a una sottovalutazione o a una sopravvalutazione dei target o degli obiettivi intermedi, ciò può essere considerato un caso debitamente giustificato ai sensi del paragrafo 5 dell'allegato II del regolamento (UE) n. 1303/2013." </w:t>
            </w:r>
          </w:p>
          <w:p w14:paraId="54875A51" w14:textId="77777777" w:rsidR="00225DF0" w:rsidRPr="00A52959" w:rsidRDefault="00225DF0" w:rsidP="0022166E">
            <w:pPr>
              <w:ind w:right="139"/>
              <w:jc w:val="both"/>
              <w:rPr>
                <w:lang w:val="it"/>
              </w:rPr>
            </w:pPr>
            <w:r w:rsidRPr="00A52959">
              <w:rPr>
                <w:lang w:val="it"/>
              </w:rPr>
              <w:t xml:space="preserve">Riteniamo che il testo incluso nella bozza di linee sulla chiusura sia più restrittivo dell'attuale regolamento, in quanto non copre le cause introdotte dal regolamento di esecuzione (UE) n. 215/2014 della Commissione.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7A0BDB9" w14:textId="1D68D290" w:rsidR="00225DF0" w:rsidRPr="00A52959" w:rsidRDefault="00225DF0" w:rsidP="00FB6B04">
            <w:pPr>
              <w:jc w:val="both"/>
            </w:pPr>
            <w:r w:rsidRPr="00A52959">
              <w:rPr>
                <w:lang w:val="it"/>
              </w:rPr>
              <w:lastRenderedPageBreak/>
              <w:t xml:space="preserve">Cfr. risposta alla </w:t>
            </w:r>
            <w:hyperlink w:anchor="_60" w:history="1">
              <w:r w:rsidRPr="0022166E">
                <w:rPr>
                  <w:rStyle w:val="Collegamentoipertestuale"/>
                  <w:lang w:val="it"/>
                </w:rPr>
                <w:t>domanda 60</w:t>
              </w:r>
            </w:hyperlink>
            <w:r w:rsidRPr="00A52959">
              <w:rPr>
                <w:lang w:val="it"/>
              </w:rPr>
              <w:t xml:space="preserve">. </w:t>
            </w:r>
          </w:p>
          <w:p w14:paraId="1C9B5C6B" w14:textId="77777777" w:rsidR="00225DF0" w:rsidRPr="00A52959" w:rsidRDefault="00225DF0" w:rsidP="00FB6B04">
            <w:pPr>
              <w:jc w:val="both"/>
            </w:pPr>
            <w:r w:rsidRPr="00A52959">
              <w:rPr>
                <w:lang w:val="it"/>
              </w:rPr>
              <w:t xml:space="preserve">Le disposizioni giuridiche citate dallo Stato membro sono in vigore e applicabili. La bozza di orientamenti per la chiusura non può discostarsi da essi. </w:t>
            </w:r>
          </w:p>
        </w:tc>
      </w:tr>
      <w:tr w:rsidR="00225DF0" w:rsidRPr="00A52959" w14:paraId="7106A86D" w14:textId="77777777" w:rsidTr="00DC14B6">
        <w:tblPrEx>
          <w:tblCellMar>
            <w:left w:w="108" w:type="dxa"/>
          </w:tblCellMar>
        </w:tblPrEx>
        <w:trPr>
          <w:trHeight w:val="770"/>
        </w:trPr>
        <w:tc>
          <w:tcPr>
            <w:tcW w:w="1135" w:type="dxa"/>
            <w:tcBorders>
              <w:top w:val="single" w:sz="4" w:space="0" w:color="000000"/>
              <w:left w:val="single" w:sz="4" w:space="0" w:color="000000"/>
              <w:bottom w:val="single" w:sz="4" w:space="0" w:color="000000"/>
              <w:right w:val="single" w:sz="4" w:space="0" w:color="000000"/>
            </w:tcBorders>
          </w:tcPr>
          <w:p w14:paraId="7707505C" w14:textId="77777777" w:rsidR="0022166E" w:rsidRDefault="00225DF0" w:rsidP="00FB6B04">
            <w:pPr>
              <w:pStyle w:val="Titolo3"/>
              <w:keepNext w:val="0"/>
              <w:keepLines w:val="0"/>
              <w:jc w:val="left"/>
              <w:rPr>
                <w:b w:val="0"/>
                <w:bCs/>
              </w:rPr>
            </w:pPr>
            <w:r w:rsidRPr="000F42D5">
              <w:rPr>
                <w:b w:val="0"/>
                <w:bCs/>
              </w:rPr>
              <w:t>EGESIF_</w:t>
            </w:r>
          </w:p>
          <w:p w14:paraId="7EAA5770" w14:textId="5B8777AF"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8D5CD6" w14:textId="1958CC82" w:rsidR="00225DF0" w:rsidRPr="00A52959" w:rsidRDefault="00225DF0" w:rsidP="0022166E">
            <w:pPr>
              <w:pStyle w:val="Titolo3"/>
              <w:keepNext w:val="0"/>
              <w:keepLines w:val="0"/>
              <w:jc w:val="left"/>
            </w:pPr>
            <w:r w:rsidRPr="00A52959">
              <w:rPr>
                <w:lang w:val="it"/>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92F5081" w14:textId="77777777" w:rsidR="00225DF0" w:rsidRPr="00A52959" w:rsidRDefault="00225DF0" w:rsidP="00FB6B04">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D7AB22" w14:textId="3380BFF1" w:rsidR="00225DF0" w:rsidRPr="00A52959" w:rsidRDefault="00225DF0" w:rsidP="00FB6B04">
            <w:r w:rsidRPr="0034596E">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A149F2" w14:textId="4A2E2D9D" w:rsidR="00225DF0" w:rsidRPr="00A52959" w:rsidRDefault="00225DF0" w:rsidP="00FB6B04">
            <w:r w:rsidRPr="00FD376A">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69E98DD" w14:textId="46687FEC" w:rsidR="00225DF0" w:rsidRPr="00A52959" w:rsidRDefault="00225DF0" w:rsidP="00FB6B04">
            <w:pPr>
              <w:jc w:val="both"/>
            </w:pPr>
            <w:r w:rsidRPr="00A52959">
              <w:rPr>
                <w:lang w:val="it"/>
              </w:rPr>
              <w:t xml:space="preserve">Sezione </w:t>
            </w:r>
            <w:r w:rsidRPr="00A52959">
              <w:rPr>
                <w:lang w:val="it"/>
              </w:rPr>
              <w:tab/>
              <w:t>5 (pag. 7, 4° comma):</w:t>
            </w:r>
          </w:p>
          <w:p w14:paraId="7D5B28DA" w14:textId="77777777" w:rsidR="00225DF0" w:rsidRPr="00A52959" w:rsidRDefault="00225DF0" w:rsidP="00FB6B04">
            <w:pPr>
              <w:jc w:val="both"/>
            </w:pPr>
            <w:r w:rsidRPr="00A52959">
              <w:rPr>
                <w:lang w:val="it"/>
              </w:rPr>
              <w:t xml:space="preserve">La modifica del PO è consentita fino al 31 dicembre 2023 dagli orientamenti (sezione 3.2), mentre la sezione 5 raccomanda che i valori-obiettivo del PO, tranne in alcuni casi, non siano modificati dopo il 2020. </w:t>
            </w:r>
          </w:p>
          <w:p w14:paraId="2D3B39D8" w14:textId="77777777" w:rsidR="00225DF0" w:rsidRPr="00A52959" w:rsidRDefault="00225DF0" w:rsidP="00FB6B04">
            <w:pPr>
              <w:jc w:val="both"/>
            </w:pPr>
            <w:r w:rsidRPr="00A52959">
              <w:rPr>
                <w:lang w:val="it"/>
              </w:rPr>
              <w:t xml:space="preserve">("... raccomandato di non rivedere gli obiettivi oltre il 2020"). Al fine di garantire la coerenza negli orientamenti, anche se la scadenza del 31 dicembre 2020 è solo una raccomandazione, si propone di prorogare tale termine dato che la presente guida è una versione in bozza, quindi dopo il rilascio della versione finale gli Stati membri non avrebbe tempo sufficiente per </w:t>
            </w:r>
            <w:r w:rsidRPr="00A52959">
              <w:rPr>
                <w:lang w:val="it"/>
              </w:rPr>
              <w:lastRenderedPageBreak/>
              <w:t>prenderlo in considerazione, vista l'attuale situazione COVID, lo scostamento dagli obiettivi potrebbe essere una conseguenza realistica, che attualmente non è ancora nota, è un risultato positivo per l'attuazione del PO se la modifica degli obiettivi è consentita tenendo conto di una priorità possibilmente migliore. Sulla base di quanto sopra, si raccomanda di estendere realisticamente questa data nella sezione 5.</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426D6AE" w14:textId="63B69302" w:rsidR="00225DF0" w:rsidRPr="00A52959" w:rsidRDefault="00225DF0" w:rsidP="00FB6B04">
            <w:pPr>
              <w:jc w:val="both"/>
            </w:pPr>
            <w:r w:rsidRPr="00A52959">
              <w:rPr>
                <w:lang w:val="it"/>
              </w:rPr>
              <w:lastRenderedPageBreak/>
              <w:t xml:space="preserve">Cfr. risposta alla </w:t>
            </w:r>
            <w:hyperlink w:anchor="_60" w:history="1">
              <w:r w:rsidRPr="0022166E">
                <w:rPr>
                  <w:rStyle w:val="Collegamentoipertestuale"/>
                  <w:lang w:val="it"/>
                </w:rPr>
                <w:t>domanda 60</w:t>
              </w:r>
            </w:hyperlink>
            <w:r w:rsidRPr="00A52959">
              <w:rPr>
                <w:lang w:val="it"/>
              </w:rPr>
              <w:t xml:space="preserve">. </w:t>
            </w:r>
          </w:p>
        </w:tc>
      </w:tr>
      <w:tr w:rsidR="00225DF0" w:rsidRPr="00A52959" w14:paraId="12A637B2" w14:textId="77777777" w:rsidTr="00CC10CD">
        <w:tblPrEx>
          <w:tblCellMar>
            <w:left w:w="108" w:type="dxa"/>
            <w:right w:w="5" w:type="dxa"/>
          </w:tblCellMar>
        </w:tblPrEx>
        <w:trPr>
          <w:trHeight w:val="1014"/>
        </w:trPr>
        <w:tc>
          <w:tcPr>
            <w:tcW w:w="1135" w:type="dxa"/>
            <w:tcBorders>
              <w:top w:val="single" w:sz="4" w:space="0" w:color="000000"/>
              <w:left w:val="single" w:sz="4" w:space="0" w:color="000000"/>
              <w:bottom w:val="single" w:sz="4" w:space="0" w:color="000000"/>
              <w:right w:val="single" w:sz="4" w:space="0" w:color="000000"/>
            </w:tcBorders>
          </w:tcPr>
          <w:p w14:paraId="277E820B" w14:textId="77777777" w:rsidR="0022166E" w:rsidRDefault="00225DF0" w:rsidP="00FB6B04">
            <w:pPr>
              <w:pStyle w:val="Titolo3"/>
              <w:keepNext w:val="0"/>
              <w:keepLines w:val="0"/>
              <w:jc w:val="left"/>
              <w:rPr>
                <w:b w:val="0"/>
                <w:bCs/>
              </w:rPr>
            </w:pPr>
            <w:r w:rsidRPr="000F42D5">
              <w:rPr>
                <w:b w:val="0"/>
                <w:bCs/>
              </w:rPr>
              <w:t>EGESIF_</w:t>
            </w:r>
          </w:p>
          <w:p w14:paraId="7DBE699C" w14:textId="6E32A205"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C2B167" w14:textId="67E95713" w:rsidR="00225DF0" w:rsidRPr="00A52959" w:rsidRDefault="00225DF0" w:rsidP="00FB6B04">
            <w:pPr>
              <w:pStyle w:val="Titolo3"/>
              <w:keepNext w:val="0"/>
              <w:keepLines w:val="0"/>
            </w:pPr>
            <w:r w:rsidRPr="00A52959">
              <w:rPr>
                <w:lang w:val="it"/>
              </w:rPr>
              <w:t>93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1C9727" w14:textId="77777777" w:rsidR="00225DF0" w:rsidRPr="00A52959" w:rsidRDefault="00225DF0" w:rsidP="0022166E">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C03761" w14:textId="3EAB5FDF" w:rsidR="00225DF0" w:rsidRPr="00A52959" w:rsidRDefault="00225DF0" w:rsidP="00FB6B04">
            <w:r w:rsidRPr="0034596E">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D2AAFC" w14:textId="44B28879" w:rsidR="00225DF0" w:rsidRPr="00A52959" w:rsidRDefault="00225DF0" w:rsidP="00FB6B04">
            <w:r w:rsidRPr="00FD376A">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2F6568C" w14:textId="77777777" w:rsidR="00225DF0" w:rsidRPr="00A52959" w:rsidRDefault="00225DF0" w:rsidP="0022166E">
            <w:pPr>
              <w:ind w:right="139"/>
              <w:jc w:val="both"/>
            </w:pPr>
            <w:r w:rsidRPr="00A52959">
              <w:rPr>
                <w:lang w:val="it"/>
              </w:rPr>
              <w:t xml:space="preserve">Sezione 5 (pag7, 2° comma, nota tecnica):  </w:t>
            </w:r>
          </w:p>
          <w:p w14:paraId="2F62F9E6" w14:textId="77777777" w:rsidR="00225DF0" w:rsidRPr="00A52959" w:rsidRDefault="00225DF0" w:rsidP="0022166E">
            <w:pPr>
              <w:ind w:right="139"/>
              <w:jc w:val="both"/>
              <w:rPr>
                <w:lang w:val="it"/>
              </w:rPr>
            </w:pPr>
            <w:r w:rsidRPr="00A52959">
              <w:rPr>
                <w:lang w:val="it"/>
              </w:rPr>
              <w:t xml:space="preserve">o L'elenco delle tabelle non comprende la tabella 5 (Informazioni sugli obiettivi intermedi e i target finali definiti nel quadro di performance) dell'allegato V del RE.  </w:t>
            </w:r>
          </w:p>
          <w:p w14:paraId="0319B983" w14:textId="77777777" w:rsidR="00225DF0" w:rsidRPr="00A52959" w:rsidRDefault="00225DF0" w:rsidP="0022166E">
            <w:pPr>
              <w:ind w:right="139"/>
              <w:jc w:val="both"/>
            </w:pPr>
            <w:r w:rsidRPr="00A52959">
              <w:rPr>
                <w:lang w:val="it"/>
              </w:rPr>
              <w:t xml:space="preserve">o Il modello RFA consente di registrare i commenti (colonna "Osservazione") per ogni indicatore in caso di FESR/FC, solo per gli indicatori del quadro di performance nel caso del FSE, e non vi è alcuna colonna per osservazioni nelle tabelle 4A-4B. Si raccomanda di indicare all'interno o all'esterno della guida dove l'AdG deve commentare o fornire spiegazioni.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CEE789C" w14:textId="092F9472" w:rsidR="00225DF0" w:rsidRPr="00A52959" w:rsidRDefault="00225DF0" w:rsidP="0022166E">
            <w:pPr>
              <w:ind w:right="136"/>
              <w:jc w:val="both"/>
            </w:pPr>
            <w:r w:rsidRPr="00A52959">
              <w:rPr>
                <w:lang w:val="it"/>
              </w:rPr>
              <w:t xml:space="preserve">La bozza di orientamenti per la chiusura è stata modificata e comprende ora il riferimento alla tabella 5 dell'allegato V del regolamento di attuazione (UE) 2015/207 della Commissione. </w:t>
            </w:r>
          </w:p>
          <w:p w14:paraId="3395BDFC" w14:textId="50011521" w:rsidR="00225DF0" w:rsidRPr="00A52959" w:rsidRDefault="00225DF0" w:rsidP="0022166E">
            <w:pPr>
              <w:ind w:right="136"/>
              <w:jc w:val="both"/>
            </w:pPr>
            <w:r w:rsidRPr="00A52959">
              <w:rPr>
                <w:lang w:val="it"/>
              </w:rPr>
              <w:t xml:space="preserve">Cfr. risposta alla </w:t>
            </w:r>
            <w:hyperlink w:anchor="_81_1" w:history="1">
              <w:r w:rsidRPr="0022166E">
                <w:rPr>
                  <w:rStyle w:val="Collegamentoipertestuale"/>
                  <w:lang w:val="it"/>
                </w:rPr>
                <w:t>domanda 81</w:t>
              </w:r>
            </w:hyperlink>
            <w:r w:rsidRPr="00A52959">
              <w:rPr>
                <w:lang w:val="it"/>
              </w:rPr>
              <w:t xml:space="preserve">. </w:t>
            </w:r>
          </w:p>
        </w:tc>
      </w:tr>
      <w:tr w:rsidR="00225DF0" w:rsidRPr="00A52959" w14:paraId="1DEBB8CC" w14:textId="77777777" w:rsidTr="00CC10CD">
        <w:tblPrEx>
          <w:tblCellMar>
            <w:left w:w="108" w:type="dxa"/>
          </w:tblCellMar>
        </w:tblPrEx>
        <w:trPr>
          <w:trHeight w:val="3920"/>
        </w:trPr>
        <w:tc>
          <w:tcPr>
            <w:tcW w:w="1135" w:type="dxa"/>
            <w:tcBorders>
              <w:top w:val="single" w:sz="4" w:space="0" w:color="000000"/>
              <w:left w:val="single" w:sz="4" w:space="0" w:color="000000"/>
              <w:bottom w:val="single" w:sz="4" w:space="0" w:color="000000"/>
              <w:right w:val="single" w:sz="4" w:space="0" w:color="000000"/>
            </w:tcBorders>
          </w:tcPr>
          <w:p w14:paraId="328DE27D" w14:textId="77777777" w:rsidR="00CC10CD" w:rsidRDefault="00225DF0" w:rsidP="00FB6B04">
            <w:pPr>
              <w:pStyle w:val="Titolo3"/>
              <w:keepNext w:val="0"/>
              <w:keepLines w:val="0"/>
              <w:jc w:val="left"/>
              <w:rPr>
                <w:b w:val="0"/>
                <w:bCs/>
              </w:rPr>
            </w:pPr>
            <w:r w:rsidRPr="000F42D5">
              <w:rPr>
                <w:b w:val="0"/>
                <w:bCs/>
              </w:rPr>
              <w:t>EGESIF_</w:t>
            </w:r>
          </w:p>
          <w:p w14:paraId="04B8BC89" w14:textId="2D0BA38B"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DB35303" w14:textId="0CE69397" w:rsidR="00225DF0" w:rsidRPr="00A52959" w:rsidRDefault="00225DF0" w:rsidP="00CC10CD">
            <w:pPr>
              <w:pStyle w:val="Titolo3"/>
              <w:keepNext w:val="0"/>
              <w:keepLines w:val="0"/>
              <w:jc w:val="left"/>
            </w:pPr>
            <w:r w:rsidRPr="00A52959">
              <w:rPr>
                <w:lang w:val="it"/>
              </w:rPr>
              <w:t>97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8463C8" w14:textId="77777777" w:rsidR="00225DF0" w:rsidRPr="00A52959" w:rsidRDefault="00225DF0" w:rsidP="00FB6B04">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B6254D" w14:textId="0E459E60" w:rsidR="00225DF0" w:rsidRPr="00A52959" w:rsidRDefault="00225DF0" w:rsidP="00FB6B04">
            <w:r w:rsidRPr="007C5F50">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77D9EC" w14:textId="637E5605" w:rsidR="00225DF0" w:rsidRPr="00A52959" w:rsidRDefault="00225DF0" w:rsidP="00FB6B04">
            <w:r w:rsidRPr="00DB6598">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2EFF2F3" w14:textId="77777777" w:rsidR="00225DF0" w:rsidRPr="00A52959" w:rsidRDefault="00225DF0" w:rsidP="00FB6B04">
            <w:pPr>
              <w:jc w:val="both"/>
            </w:pPr>
            <w:r w:rsidRPr="00A52959">
              <w:rPr>
                <w:lang w:val="it"/>
              </w:rPr>
              <w:t>Sempre secondo la bozza di orientamenti, si raccomanda agli Stati membri di non rivedere gli obiettivi oltre il 2020, tranne se collegati a riassegnazioni finanziarie. Le autorità portoghesi ritengono che si debba prevedere un approccio più flessibile, al fine di consentire anche adeguamenti risultanti da cambiamenti nelle condizioni/contesto dell'attuazione del PO. Riteniamo auspicabile la revisione degli obiettivi dopo il 2020, in particolare nell'attuale contesto di incertezza, in cui possono effettivamente verificarsi cambiamenti che possono influire sulle misure in attuazione e sui loro obiettivi (ad esempio, nel caso della formazione, la riduzione della soglia minima degli alunni per classe che è possibile in modo che possano funzionare ed essere sostenuti dai fondi).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A482CCE" w14:textId="002E237A" w:rsidR="00225DF0" w:rsidRPr="00A52959" w:rsidRDefault="00225DF0" w:rsidP="00FB6B04">
            <w:pPr>
              <w:jc w:val="both"/>
            </w:pPr>
            <w:r w:rsidRPr="00A52959">
              <w:rPr>
                <w:lang w:val="it"/>
              </w:rPr>
              <w:t xml:space="preserve">Cfr. risposta alla </w:t>
            </w:r>
            <w:hyperlink w:anchor="_60" w:history="1">
              <w:r w:rsidRPr="00CC10CD">
                <w:rPr>
                  <w:rStyle w:val="Collegamentoipertestuale"/>
                  <w:lang w:val="it"/>
                </w:rPr>
                <w:t>domanda 60</w:t>
              </w:r>
            </w:hyperlink>
            <w:r w:rsidRPr="00A52959">
              <w:rPr>
                <w:lang w:val="it"/>
              </w:rPr>
              <w:t xml:space="preserve">. </w:t>
            </w:r>
          </w:p>
        </w:tc>
      </w:tr>
      <w:tr w:rsidR="00CC10CD" w:rsidRPr="00A52959" w14:paraId="2D76ED64" w14:textId="77777777" w:rsidTr="00CC10CD">
        <w:tblPrEx>
          <w:tblCellMar>
            <w:left w:w="108" w:type="dxa"/>
            <w:right w:w="59" w:type="dxa"/>
          </w:tblCellMar>
        </w:tblPrEx>
        <w:trPr>
          <w:trHeight w:val="745"/>
        </w:trPr>
        <w:tc>
          <w:tcPr>
            <w:tcW w:w="1135" w:type="dxa"/>
            <w:tcBorders>
              <w:top w:val="single" w:sz="4" w:space="0" w:color="000000"/>
              <w:left w:val="single" w:sz="4" w:space="0" w:color="000000"/>
              <w:bottom w:val="single" w:sz="4" w:space="0" w:color="000000"/>
              <w:right w:val="single" w:sz="4" w:space="0" w:color="000000"/>
            </w:tcBorders>
          </w:tcPr>
          <w:p w14:paraId="1CF7C6E1" w14:textId="77777777" w:rsidR="00CC10CD" w:rsidRDefault="00CC10CD" w:rsidP="00CC10CD">
            <w:pPr>
              <w:pStyle w:val="Titolo3"/>
              <w:keepNext w:val="0"/>
              <w:keepLines w:val="0"/>
              <w:jc w:val="left"/>
              <w:rPr>
                <w:b w:val="0"/>
                <w:bCs/>
              </w:rPr>
            </w:pPr>
            <w:r w:rsidRPr="000F42D5">
              <w:rPr>
                <w:b w:val="0"/>
                <w:bCs/>
              </w:rPr>
              <w:lastRenderedPageBreak/>
              <w:t>EGESIF_</w:t>
            </w:r>
          </w:p>
          <w:p w14:paraId="3EFF01DD" w14:textId="689568B9" w:rsidR="00CC10CD" w:rsidRPr="000F42D5" w:rsidRDefault="00CC10CD" w:rsidP="00CC10C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71D3B67" w14:textId="3E257B7B" w:rsidR="00CC10CD" w:rsidRPr="00A52959" w:rsidRDefault="00CC10CD" w:rsidP="00CC10CD">
            <w:pPr>
              <w:pStyle w:val="Titolo3"/>
              <w:keepNext w:val="0"/>
              <w:keepLines w:val="0"/>
              <w:jc w:val="left"/>
            </w:pPr>
            <w:r w:rsidRPr="00A52959">
              <w:rPr>
                <w:lang w:val="it"/>
              </w:rPr>
              <w:t>98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7CE1B1" w14:textId="77777777" w:rsidR="00CC10CD" w:rsidRPr="00A52959" w:rsidRDefault="00CC10CD" w:rsidP="00CC10CD">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22B03A" w14:textId="748485E0" w:rsidR="00CC10CD" w:rsidRPr="00A52959" w:rsidRDefault="00CC10CD" w:rsidP="00CC10CD">
            <w:r w:rsidRPr="007C5F50">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FA85B6" w14:textId="03FA3CFF" w:rsidR="00CC10CD" w:rsidRPr="00A52959" w:rsidRDefault="00CC10CD" w:rsidP="00CC10CD">
            <w:r w:rsidRPr="00DB6598">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6E86950" w14:textId="77777777" w:rsidR="00CC10CD" w:rsidRPr="00A52959" w:rsidRDefault="00CC10CD" w:rsidP="00CC10CD">
            <w:pPr>
              <w:jc w:val="both"/>
            </w:pPr>
            <w:r w:rsidRPr="00A52959">
              <w:rPr>
                <w:lang w:val="it"/>
              </w:rPr>
              <w:t xml:space="preserve">Sezione 5, 2° comma – Vorremmo approfondire la quantificazione della formulazione "significativamente diverso", in modo da chiarire/snellire l'interpretazione di tale testo.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D1D05DF" w14:textId="6CFA141F" w:rsidR="00CC10CD" w:rsidRPr="00A52959" w:rsidRDefault="00CC10CD" w:rsidP="00CC10CD">
            <w:pPr>
              <w:jc w:val="both"/>
            </w:pPr>
            <w:r w:rsidRPr="00A52959">
              <w:rPr>
                <w:lang w:val="it"/>
              </w:rPr>
              <w:t xml:space="preserve">Cfr. risposta alla </w:t>
            </w:r>
            <w:hyperlink w:anchor="_61" w:history="1">
              <w:r w:rsidRPr="00CC10CD">
                <w:rPr>
                  <w:rStyle w:val="Collegamentoipertestuale"/>
                  <w:lang w:val="it"/>
                </w:rPr>
                <w:t>domanda 61</w:t>
              </w:r>
            </w:hyperlink>
            <w:r w:rsidRPr="00A52959">
              <w:rPr>
                <w:lang w:val="it"/>
              </w:rPr>
              <w:t xml:space="preserve">. </w:t>
            </w:r>
          </w:p>
        </w:tc>
      </w:tr>
      <w:tr w:rsidR="00CC10CD" w:rsidRPr="00A52959" w14:paraId="666FE68A"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03EDD36E" w14:textId="77777777" w:rsidR="00CC10CD" w:rsidRDefault="00CC10CD" w:rsidP="00CC10CD">
            <w:pPr>
              <w:pStyle w:val="Titolo3"/>
              <w:keepNext w:val="0"/>
              <w:keepLines w:val="0"/>
              <w:jc w:val="left"/>
              <w:rPr>
                <w:b w:val="0"/>
                <w:bCs/>
              </w:rPr>
            </w:pPr>
            <w:r w:rsidRPr="000F42D5">
              <w:rPr>
                <w:b w:val="0"/>
                <w:bCs/>
              </w:rPr>
              <w:t>EGESIF_</w:t>
            </w:r>
          </w:p>
          <w:p w14:paraId="45B1E7FF" w14:textId="55D4CBA5" w:rsidR="00CC10CD" w:rsidRPr="000F42D5" w:rsidRDefault="00CC10CD" w:rsidP="00CC10C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EB25591" w14:textId="57F74F81" w:rsidR="00CC10CD" w:rsidRPr="00A52959" w:rsidRDefault="00CC10CD" w:rsidP="00CC10CD">
            <w:pPr>
              <w:pStyle w:val="Titolo3"/>
              <w:keepNext w:val="0"/>
              <w:keepLines w:val="0"/>
              <w:jc w:val="left"/>
              <w:rPr>
                <w:lang w:val="it"/>
              </w:rPr>
            </w:pPr>
            <w:bookmarkStart w:id="37" w:name="_101"/>
            <w:bookmarkEnd w:id="37"/>
            <w:r w:rsidRPr="00A52959">
              <w:rPr>
                <w:lang w:val="it"/>
              </w:rPr>
              <w:t>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A89A9AB" w14:textId="77777777" w:rsidR="00CC10CD" w:rsidRPr="00A52959" w:rsidRDefault="00CC10CD" w:rsidP="00CC10CD">
            <w:pPr>
              <w:jc w:val="center"/>
              <w:rPr>
                <w:lang w:val="it"/>
              </w:rP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73094A" w14:textId="7074B0F7" w:rsidR="00CC10CD" w:rsidRPr="00A52959" w:rsidRDefault="00CC10CD" w:rsidP="00CC10CD">
            <w:pPr>
              <w:rPr>
                <w:lang w:val="it"/>
              </w:rPr>
            </w:pPr>
            <w:r w:rsidRPr="00C006AD">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EB347C" w14:textId="2864DF12" w:rsidR="00CC10CD" w:rsidRPr="00A52959" w:rsidRDefault="00CC10CD" w:rsidP="00CC10CD">
            <w:pPr>
              <w:rPr>
                <w:lang w:val="it"/>
              </w:rPr>
            </w:pPr>
            <w:r w:rsidRPr="009F2E97">
              <w:rPr>
                <w:lang w:val="it"/>
              </w:rPr>
              <w:t>5. Indicatori e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1496E76" w14:textId="77777777" w:rsidR="00CC10CD" w:rsidRPr="00A52959" w:rsidRDefault="00CC10CD" w:rsidP="00CC10CD">
            <w:pPr>
              <w:jc w:val="both"/>
              <w:rPr>
                <w:lang w:val="it"/>
              </w:rPr>
            </w:pPr>
            <w:r w:rsidRPr="00A52959">
              <w:rPr>
                <w:lang w:val="it"/>
              </w:rPr>
              <w:t>In relazione alla Sezione 5. - Indicatori e quadro di performance alla chiusura: la Guida afferma che nella relazione di attuazione finale (RAF), che deve essere presentata entro il 15.02.2025, gli Stati membri devono includere i valori di raggiungimento degli indicatori di risultato FESR/FC per il 2023. Si prega di modificare questa sezione in modo che nel FIR sia riportato il valore effettivo dell'ultimo anno disponibile, che sarà aggiornato durante la procedura di chiusura non appena saranno disponibili i dati del 2023. Motivazione: A causa della natura delle segnalazioni statistiche, i valori effettivi degli indicatori di risultato del FESR dalla banca dati esterna per il 2023 non saranno disponibili in tutti i casi al momento della presentazione della REF nel febbraio 2025 (ad esempio il "tasso di sopravvivenza a 3 anni" della priorità EDIOP-1 dell'indicatore di risultato delle PMI proviene dal KSH /CSO/, che sarà disponibile entro il 30 settembre del 2° anno successivo all'anno di riferimento).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91F709F" w14:textId="77777777" w:rsidR="00CC10CD" w:rsidRPr="00A52959" w:rsidRDefault="00CC10CD" w:rsidP="00CC10CD">
            <w:pPr>
              <w:jc w:val="both"/>
              <w:rPr>
                <w:lang w:val="it"/>
              </w:rPr>
            </w:pPr>
            <w:r w:rsidRPr="00A52959">
              <w:rPr>
                <w:lang w:val="it"/>
              </w:rPr>
              <w:t>Nel caso degli indicatori di risultato, l'autorità di gestione dovrebbe riportare nella relazione di attuazione finale gli ultimi dati disponibili. In alcuni casi, se i dati per il 2023 non sono ancora disponibili per l'autorità di gestione (ad esempio, l'ufficio statistico nazionale non li ha pubblicati) al momento della presentazione della relazione finale di attuazione, quello sarà il valore del risultato per il 2022. In questi casi, i motivi dell'assenza dei dati 2023 devono essere chiaramente spiegati nella colonna "Osservazioni" della tabella 1 nel rapporto di attuazione finale.</w:t>
            </w:r>
          </w:p>
          <w:p w14:paraId="66304FBD" w14:textId="77777777" w:rsidR="00CC10CD" w:rsidRPr="00A52959" w:rsidRDefault="00CC10CD" w:rsidP="00CC10CD">
            <w:pPr>
              <w:jc w:val="both"/>
              <w:rPr>
                <w:lang w:val="it"/>
              </w:rPr>
            </w:pPr>
            <w:r w:rsidRPr="00A52959">
              <w:rPr>
                <w:lang w:val="it"/>
              </w:rPr>
              <w:t>Nel caso in cui la Commissione restituisca la relazione di attuazione finale con le osservazioni ai sensi dell'articolo 50, paragrafo 7, dell'RDC, l'autorità di gestione può essere in grado di completare la relazione con i dati del 2023 per gli indicatori di risultato, se disponibili prima della ritrasmissione della relazione finale di attuazione alla Commissione.</w:t>
            </w:r>
          </w:p>
        </w:tc>
      </w:tr>
      <w:tr w:rsidR="00B30B57" w:rsidRPr="00A52959" w14:paraId="2C035CAA"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34B6A3" w14:textId="77777777" w:rsidR="00CC10CD" w:rsidRDefault="00B30B57" w:rsidP="00B30B57">
            <w:pPr>
              <w:pStyle w:val="Titolo3"/>
              <w:keepNext w:val="0"/>
              <w:keepLines w:val="0"/>
              <w:jc w:val="left"/>
              <w:rPr>
                <w:b w:val="0"/>
                <w:bCs/>
              </w:rPr>
            </w:pPr>
            <w:r w:rsidRPr="00D268BC">
              <w:rPr>
                <w:b w:val="0"/>
                <w:bCs/>
              </w:rPr>
              <w:t>CPRE_</w:t>
            </w:r>
          </w:p>
          <w:p w14:paraId="5C90027D" w14:textId="50E2E33F" w:rsidR="00B30B57" w:rsidRPr="00D268BC" w:rsidRDefault="00B30B57" w:rsidP="00B30B57">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BC5A7E" w14:textId="494419F9" w:rsidR="00B30B57" w:rsidRPr="00A52959" w:rsidRDefault="00B30B57" w:rsidP="00CC10CD">
            <w:pPr>
              <w:pStyle w:val="Titolo3"/>
              <w:keepNext w:val="0"/>
              <w:keepLines w:val="0"/>
              <w:jc w:val="left"/>
              <w:rPr>
                <w:lang w:val="it"/>
              </w:rPr>
            </w:pPr>
            <w:r w:rsidRPr="00ED242D">
              <w:t xml:space="preserve">75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E84886" w14:textId="54A543F1" w:rsidR="00B30B57" w:rsidRPr="00A52959" w:rsidRDefault="00B30B57" w:rsidP="00B30B57">
            <w:pPr>
              <w:jc w:val="center"/>
              <w:rPr>
                <w:lang w:val="it"/>
              </w:rPr>
            </w:pPr>
            <w:r w:rsidRPr="00ED242D">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3311BA" w14:textId="69CAA57D" w:rsidR="00B30B57" w:rsidRPr="00C006AD" w:rsidRDefault="00B30B57" w:rsidP="00B30B57">
            <w:r w:rsidRPr="00B30B57">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3BC644" w14:textId="77777777" w:rsidR="00B30B57" w:rsidRPr="009F2E97" w:rsidRDefault="00B30B57" w:rsidP="00B30B57">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1CDE6A" w14:textId="77777777" w:rsidR="00B30B57" w:rsidRPr="00B30B57" w:rsidRDefault="00B30B57" w:rsidP="00B30B57">
            <w:pPr>
              <w:jc w:val="both"/>
              <w:rPr>
                <w:lang w:val="it"/>
              </w:rPr>
            </w:pPr>
            <w:r w:rsidRPr="00B30B57">
              <w:rPr>
                <w:lang w:val="it"/>
              </w:rPr>
              <w:t xml:space="preserve">Il Regolamento di esecuzione (UE) n. 215/2014 della Commissione (art. 6) stabilisce che le milestones o i target di una priorità si considerano raggiunti se tutti gli indicatori inclusi nel relativo quadro di riferimento della performance hanno raggiunto almeno l'85% del valore target entro la fine del 2023. Lo stesso art. 6 (2, 3, 4) descrive altre opzioni per raggiungere le milestones o i target di una priorità. </w:t>
            </w:r>
          </w:p>
          <w:p w14:paraId="7331F34B" w14:textId="608D5216" w:rsidR="00B30B57" w:rsidRPr="00A52959" w:rsidRDefault="00B30B57" w:rsidP="00B30B57">
            <w:pPr>
              <w:jc w:val="both"/>
              <w:rPr>
                <w:lang w:val="it"/>
              </w:rPr>
            </w:pPr>
            <w:r w:rsidRPr="00B30B57">
              <w:rPr>
                <w:lang w:val="it"/>
              </w:rPr>
              <w:t>La Commissione potrebbe spiegare meglio cosa succede se le milestones o i target di una priorità devono essere raggiunti tra il 65% e l’85% (questo intervallo manca nel regolamento)?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4F8738" w14:textId="689FD0C6" w:rsidR="00B30B57" w:rsidRPr="00A52959" w:rsidRDefault="00B30B57" w:rsidP="00B30B57">
            <w:pPr>
              <w:jc w:val="both"/>
              <w:rPr>
                <w:lang w:val="it"/>
              </w:rPr>
            </w:pPr>
            <w:r w:rsidRPr="00B30B57">
              <w:rPr>
                <w:lang w:val="it"/>
              </w:rPr>
              <w:t xml:space="preserve">In linea con l'articolo 22, paragrafo 7, del RDC, la Commissione può applicare rettifiche finanziarie solo in caso di grave inadempienza nel raggiungimento dei target </w:t>
            </w:r>
            <w:r w:rsidR="00061D9F">
              <w:rPr>
                <w:lang w:val="it"/>
              </w:rPr>
              <w:t xml:space="preserve">finali </w:t>
            </w:r>
            <w:r w:rsidRPr="00B30B57">
              <w:rPr>
                <w:lang w:val="it"/>
              </w:rPr>
              <w:t>(si vedano le condizioni dettagliate nell'articolo citato). Una grave inadempienza è valutata in base ai criteri stabiliti dall'articolo 6, paragrafi 3 e 4, del regolamento di esecuzione (UE) n. 215/2014 della Commissione. In base a questo articolo, l'esempio fornito dallo Stato membro (raggiungimento del valore target tra il 65 e l'85%) non è considerato una grave inadempienza e non farà scattare una rettifica finanziaria per questa questione.</w:t>
            </w:r>
          </w:p>
        </w:tc>
      </w:tr>
      <w:tr w:rsidR="00CC10CD" w:rsidRPr="00A52959" w14:paraId="15261024"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EDB915" w14:textId="77777777" w:rsidR="00CC10CD" w:rsidRDefault="00CC10CD" w:rsidP="00CC10CD">
            <w:pPr>
              <w:pStyle w:val="Titolo3"/>
              <w:keepNext w:val="0"/>
              <w:keepLines w:val="0"/>
              <w:jc w:val="left"/>
              <w:rPr>
                <w:b w:val="0"/>
                <w:bCs/>
              </w:rPr>
            </w:pPr>
            <w:r w:rsidRPr="00D268BC">
              <w:rPr>
                <w:b w:val="0"/>
                <w:bCs/>
              </w:rPr>
              <w:lastRenderedPageBreak/>
              <w:t>CPRE_</w:t>
            </w:r>
          </w:p>
          <w:p w14:paraId="17748DB0" w14:textId="69E2682B" w:rsidR="00CC10CD" w:rsidRPr="00D268BC" w:rsidRDefault="00CC10CD" w:rsidP="00CC10CD">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6C673C" w14:textId="61368CD6" w:rsidR="00CC10CD" w:rsidRPr="00ED242D" w:rsidRDefault="00CC10CD" w:rsidP="00CC10CD">
            <w:pPr>
              <w:pStyle w:val="Titolo3"/>
              <w:keepNext w:val="0"/>
              <w:keepLines w:val="0"/>
              <w:jc w:val="left"/>
            </w:pPr>
            <w:r w:rsidRPr="0076718F">
              <w:t xml:space="preserve">166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C161E1" w14:textId="04C5E2B6" w:rsidR="00CC10CD" w:rsidRPr="00ED242D" w:rsidRDefault="00CC10CD" w:rsidP="00CC10CD">
            <w:pPr>
              <w:jc w:val="center"/>
            </w:pPr>
            <w:r w:rsidRPr="0076718F">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D4E2F4" w14:textId="52E16B54" w:rsidR="00CC10CD" w:rsidRPr="00B30B57" w:rsidRDefault="00CC10CD" w:rsidP="00CC10CD">
            <w:r w:rsidRPr="00B30B57">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13B256" w14:textId="77777777" w:rsidR="00CC10CD" w:rsidRPr="009F2E97" w:rsidRDefault="00CC10CD" w:rsidP="00CC10CD">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AD6548" w14:textId="7650E7BC" w:rsidR="00CC10CD" w:rsidRPr="00B30B57" w:rsidRDefault="00CC10CD" w:rsidP="00CC10CD">
            <w:pPr>
              <w:jc w:val="both"/>
              <w:rPr>
                <w:lang w:val="it"/>
              </w:rPr>
            </w:pPr>
            <w:r w:rsidRPr="00B30B57">
              <w:rPr>
                <w:lang w:val="it"/>
              </w:rPr>
              <w:t>Il COVID è considerato forza maggiore o no?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A136568" w14:textId="12B8343D" w:rsidR="00CC10CD" w:rsidRPr="00B30B57" w:rsidRDefault="00CC10CD" w:rsidP="00061D9F">
            <w:pPr>
              <w:tabs>
                <w:tab w:val="left" w:pos="915"/>
              </w:tabs>
              <w:jc w:val="both"/>
              <w:rPr>
                <w:lang w:val="it"/>
              </w:rPr>
            </w:pPr>
            <w:r w:rsidRPr="00B30B57">
              <w:rPr>
                <w:lang w:val="it"/>
              </w:rPr>
              <w:t>Si prega di consultare la piattaforma CRII per informazioni pertinenti.</w:t>
            </w:r>
          </w:p>
        </w:tc>
      </w:tr>
      <w:tr w:rsidR="00225DF0" w:rsidRPr="00A52959" w14:paraId="070B8F14" w14:textId="77777777" w:rsidTr="00CC10CD">
        <w:tblPrEx>
          <w:tblCellMar>
            <w:left w:w="108" w:type="dxa"/>
          </w:tblCellMar>
        </w:tblPrEx>
        <w:trPr>
          <w:trHeight w:val="404"/>
        </w:trPr>
        <w:tc>
          <w:tcPr>
            <w:tcW w:w="1135" w:type="dxa"/>
            <w:tcBorders>
              <w:top w:val="single" w:sz="4" w:space="0" w:color="000000"/>
              <w:left w:val="single" w:sz="4" w:space="0" w:color="000000"/>
              <w:bottom w:val="single" w:sz="4" w:space="0" w:color="000000"/>
              <w:right w:val="single" w:sz="4" w:space="0" w:color="000000"/>
            </w:tcBorders>
          </w:tcPr>
          <w:p w14:paraId="30809F86" w14:textId="77777777" w:rsidR="00CC10CD" w:rsidRDefault="00225DF0" w:rsidP="00FB6B04">
            <w:pPr>
              <w:pStyle w:val="Titolo3"/>
              <w:keepNext w:val="0"/>
              <w:keepLines w:val="0"/>
              <w:jc w:val="left"/>
              <w:rPr>
                <w:b w:val="0"/>
                <w:bCs/>
              </w:rPr>
            </w:pPr>
            <w:r w:rsidRPr="000F42D5">
              <w:rPr>
                <w:b w:val="0"/>
                <w:bCs/>
              </w:rPr>
              <w:t>EGESIF_</w:t>
            </w:r>
          </w:p>
          <w:p w14:paraId="7A876604" w14:textId="2DC3181B"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317C992" w14:textId="551DFD33" w:rsidR="00225DF0" w:rsidRPr="00A52959" w:rsidRDefault="00225DF0" w:rsidP="00CC10CD">
            <w:pPr>
              <w:pStyle w:val="Titolo3"/>
              <w:keepNext w:val="0"/>
              <w:keepLines w:val="0"/>
              <w:jc w:val="left"/>
              <w:rPr>
                <w:lang w:val="it"/>
              </w:rPr>
            </w:pPr>
            <w:bookmarkStart w:id="38" w:name="_67"/>
            <w:bookmarkEnd w:id="38"/>
            <w:r w:rsidRPr="00A52959">
              <w:rPr>
                <w:lang w:val="it"/>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29CB3F6" w14:textId="77777777" w:rsidR="00225DF0" w:rsidRPr="00A52959" w:rsidRDefault="00225DF0" w:rsidP="00FB6B04">
            <w:pPr>
              <w:jc w:val="center"/>
              <w:rPr>
                <w:lang w:val="it"/>
              </w:rP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B38CEC" w14:textId="27C10794" w:rsidR="00225DF0" w:rsidRPr="00A52959" w:rsidRDefault="00225DF0" w:rsidP="00FB6B04">
            <w:pPr>
              <w:rPr>
                <w:lang w:val="it"/>
              </w:rPr>
            </w:pPr>
            <w:r w:rsidRPr="00C006AD">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3AB8B9" w14:textId="59E99058" w:rsidR="00225DF0" w:rsidRPr="00A52959" w:rsidRDefault="00225DF0" w:rsidP="00FB6B04">
            <w:pPr>
              <w:pStyle w:val="Titolo2"/>
              <w:keepNext w:val="0"/>
              <w:keepLines w:val="0"/>
              <w:rPr>
                <w:lang w:val="it"/>
              </w:rPr>
            </w:pPr>
            <w:bookmarkStart w:id="39" w:name="_Toc151565771"/>
            <w:r w:rsidRPr="00A52959">
              <w:rPr>
                <w:lang w:val="it"/>
              </w:rPr>
              <w:t>5.1</w:t>
            </w:r>
            <w:r>
              <w:rPr>
                <w:lang w:val="it"/>
              </w:rPr>
              <w:t xml:space="preserve"> </w:t>
            </w:r>
            <w:r w:rsidRPr="00D75240">
              <w:rPr>
                <w:lang w:val="it"/>
              </w:rPr>
              <w:t>Rendicontazione dei valori di raggiungimento degli indicatori di output</w:t>
            </w:r>
            <w:bookmarkEnd w:id="39"/>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CD462E" w14:textId="77777777" w:rsidR="00225DF0" w:rsidRPr="00A52959" w:rsidRDefault="00225DF0" w:rsidP="00FB6B04">
            <w:pPr>
              <w:jc w:val="both"/>
              <w:rPr>
                <w:lang w:val="it"/>
              </w:rPr>
            </w:pPr>
            <w:r w:rsidRPr="00A52959">
              <w:rPr>
                <w:lang w:val="it"/>
              </w:rPr>
              <w:t>La raccolta di alcuni indicatori di output viene effettuata con cadenza annuale o semestrale con un ritardo nella pubblicazione dei dati e nell'anno di riferimento. Di conseguenza, alcuni indicatori di realizzazione non saranno disponibili alla data di presentazione della relazione finale sull'attuazione. Va specificato negli orientamenti sulla chiusura 2014-2020 che il valore dell'indicatore di output inserito nella relazione finale di attuazione deve corrispondere al valore più recente disponibile.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30A3CA9" w14:textId="77777777" w:rsidR="00225DF0" w:rsidRPr="00A52959" w:rsidRDefault="00225DF0" w:rsidP="00FB6B04">
            <w:pPr>
              <w:jc w:val="both"/>
              <w:rPr>
                <w:lang w:val="it"/>
              </w:rPr>
            </w:pPr>
            <w:r w:rsidRPr="00A52959">
              <w:rPr>
                <w:lang w:val="it"/>
              </w:rPr>
              <w:t>I valori di raggiungimento degli indicatori dovrebbero corrispondere alla situazione al 31 dicembre 2023. La bozza degli orientamenti sulla chiusura indica che, in pratica, i risultati forniti dalle operazioni cofinanziate fino alla data di presentazione della relazione finale di attuazione (o dell'ultima relazione annuale di attuazione per il FEAMP) del programma possono essere riportati in questi documenti.</w:t>
            </w:r>
          </w:p>
          <w:p w14:paraId="2AC5F317" w14:textId="4982E2BE" w:rsidR="00225DF0" w:rsidRPr="00A52959" w:rsidRDefault="00225DF0" w:rsidP="00FB6B04">
            <w:pPr>
              <w:jc w:val="both"/>
              <w:rPr>
                <w:lang w:val="it"/>
              </w:rPr>
            </w:pPr>
            <w:bookmarkStart w:id="40" w:name="_Hlk146183367"/>
            <w:r w:rsidRPr="00A52959">
              <w:rPr>
                <w:lang w:val="it"/>
              </w:rPr>
              <w:t>Questa flessibilità nella rendicontazione dovrebbe affrontare difficoltà occasionali nella comunicazione dei valori dei risultati al 31 dicembre 2023. Tuttavia, non si applica agli indicatori inclusi nel quadro di performance laddove, in conformità all'articolo 6 del regolamento di esecuzione (UE) 215/2014 della Commissione, dovranno essere comunicati i valori raggiunti entro la fine del 2023.</w:t>
            </w:r>
            <w:bookmarkEnd w:id="40"/>
          </w:p>
        </w:tc>
      </w:tr>
      <w:tr w:rsidR="00225DF0" w:rsidRPr="00A52959" w14:paraId="2497F5F2" w14:textId="77777777" w:rsidTr="00C847EF">
        <w:tblPrEx>
          <w:tblCellMar>
            <w:left w:w="108" w:type="dxa"/>
          </w:tblCellMar>
        </w:tblPrEx>
        <w:trPr>
          <w:trHeight w:val="1623"/>
        </w:trPr>
        <w:tc>
          <w:tcPr>
            <w:tcW w:w="1135" w:type="dxa"/>
            <w:tcBorders>
              <w:top w:val="single" w:sz="4" w:space="0" w:color="000000"/>
              <w:left w:val="single" w:sz="4" w:space="0" w:color="000000"/>
              <w:bottom w:val="single" w:sz="4" w:space="0" w:color="000000"/>
              <w:right w:val="single" w:sz="4" w:space="0" w:color="000000"/>
            </w:tcBorders>
          </w:tcPr>
          <w:p w14:paraId="00EE397B" w14:textId="77777777" w:rsidR="00CC10CD" w:rsidRDefault="00225DF0" w:rsidP="00FB6B04">
            <w:pPr>
              <w:pStyle w:val="Titolo3"/>
              <w:keepNext w:val="0"/>
              <w:keepLines w:val="0"/>
              <w:jc w:val="left"/>
              <w:rPr>
                <w:b w:val="0"/>
                <w:bCs/>
              </w:rPr>
            </w:pPr>
            <w:r w:rsidRPr="000F42D5">
              <w:rPr>
                <w:b w:val="0"/>
                <w:bCs/>
              </w:rPr>
              <w:t>EGESIF_</w:t>
            </w:r>
          </w:p>
          <w:p w14:paraId="35A3A9A6" w14:textId="517497BE"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17C9DF2" w14:textId="37619526" w:rsidR="00225DF0" w:rsidRPr="00A52959" w:rsidRDefault="00225DF0" w:rsidP="00CC10CD">
            <w:pPr>
              <w:pStyle w:val="Titolo3"/>
              <w:keepNext w:val="0"/>
              <w:keepLines w:val="0"/>
              <w:jc w:val="left"/>
            </w:pPr>
            <w:r w:rsidRPr="00A52959">
              <w:rPr>
                <w:lang w:val="it"/>
              </w:rPr>
              <w:t>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4C44926" w14:textId="77777777" w:rsidR="00225DF0" w:rsidRPr="00A52959" w:rsidRDefault="00225DF0" w:rsidP="00FB6B04">
            <w:pPr>
              <w:jc w:val="center"/>
            </w:pPr>
            <w:r w:rsidRPr="00A52959">
              <w:rPr>
                <w:lang w:val="it"/>
              </w:rPr>
              <w:t>Malta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B25339" w14:textId="6E236C56" w:rsidR="00225DF0" w:rsidRPr="00A52959" w:rsidRDefault="00225DF0" w:rsidP="00FB6B04">
            <w:r w:rsidRPr="0084450A">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11BFA3" w14:textId="1859392F" w:rsidR="00225DF0" w:rsidRPr="00A52959" w:rsidRDefault="00225DF0" w:rsidP="00FB6B04">
            <w:r w:rsidRPr="00D75240">
              <w:rPr>
                <w:lang w:val="it"/>
              </w:rPr>
              <w:t>5.1 Rendicontazione dei valori di raggiungimento degli indicatori di output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AF187BC" w14:textId="77777777" w:rsidR="00225DF0" w:rsidRPr="00A52959" w:rsidRDefault="00225DF0" w:rsidP="00FB6B04">
            <w:pPr>
              <w:jc w:val="both"/>
              <w:rPr>
                <w:lang w:val="it"/>
              </w:rPr>
            </w:pPr>
            <w:r w:rsidRPr="00A52959">
              <w:rPr>
                <w:lang w:val="it"/>
              </w:rPr>
              <w:t xml:space="preserve">A titolo di osservazione generale, vorremmo suggerire di includere anche gli orientamenti forniti sul raggiungimento degli obiettivi del quadro di performance al fine di avere un documento di orientamento consolidato che includa considerazioni sia finanziarie che di attuazione nel contesto della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EF127FE" w14:textId="77777777" w:rsidR="00225DF0" w:rsidRPr="00A52959" w:rsidRDefault="00225DF0" w:rsidP="00FB6B04">
            <w:pPr>
              <w:jc w:val="both"/>
            </w:pPr>
            <w:r w:rsidRPr="00A52959">
              <w:rPr>
                <w:lang w:val="it"/>
              </w:rPr>
              <w:t xml:space="preserve">Gli orientamenti sul quadro di performance non saranno uniti con gli orientamenti per la chiusura, in quanto ciò renderebbe il documento troppo oneroso. </w:t>
            </w:r>
          </w:p>
        </w:tc>
      </w:tr>
      <w:tr w:rsidR="00CC10CD" w:rsidRPr="00A52959" w14:paraId="47D43547" w14:textId="77777777" w:rsidTr="00C847EF">
        <w:tblPrEx>
          <w:tblCellMar>
            <w:left w:w="108" w:type="dxa"/>
          </w:tblCellMar>
        </w:tblPrEx>
        <w:trPr>
          <w:trHeight w:val="1202"/>
        </w:trPr>
        <w:tc>
          <w:tcPr>
            <w:tcW w:w="1135" w:type="dxa"/>
            <w:tcBorders>
              <w:top w:val="single" w:sz="4" w:space="0" w:color="000000"/>
              <w:left w:val="single" w:sz="4" w:space="0" w:color="000000"/>
              <w:bottom w:val="single" w:sz="4" w:space="0" w:color="000000"/>
              <w:right w:val="single" w:sz="4" w:space="0" w:color="000000"/>
            </w:tcBorders>
          </w:tcPr>
          <w:p w14:paraId="228A1EAC" w14:textId="77777777" w:rsidR="00CC10CD" w:rsidRDefault="00CC10CD" w:rsidP="00CC10CD">
            <w:pPr>
              <w:pStyle w:val="Titolo3"/>
              <w:keepNext w:val="0"/>
              <w:keepLines w:val="0"/>
              <w:jc w:val="left"/>
              <w:rPr>
                <w:b w:val="0"/>
                <w:bCs/>
              </w:rPr>
            </w:pPr>
            <w:r w:rsidRPr="000F42D5">
              <w:rPr>
                <w:b w:val="0"/>
                <w:bCs/>
              </w:rPr>
              <w:t>EGESIF_</w:t>
            </w:r>
          </w:p>
          <w:p w14:paraId="16E75FCD" w14:textId="27C75E8A" w:rsidR="00CC10CD" w:rsidRPr="000F42D5" w:rsidRDefault="00CC10CD" w:rsidP="00CC10C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4C30101" w14:textId="62B00CC9" w:rsidR="00CC10CD" w:rsidRPr="00A52959" w:rsidRDefault="00CC10CD" w:rsidP="00CC10CD">
            <w:pPr>
              <w:pStyle w:val="Titolo3"/>
              <w:keepNext w:val="0"/>
              <w:keepLines w:val="0"/>
              <w:jc w:val="left"/>
              <w:rPr>
                <w:lang w:val="it"/>
              </w:rPr>
            </w:pPr>
            <w:r w:rsidRPr="00A52959">
              <w:rPr>
                <w:lang w:val="it"/>
              </w:rPr>
              <w:t>69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0A7720" w14:textId="77777777" w:rsidR="00CC10CD" w:rsidRPr="00A52959" w:rsidRDefault="00CC10CD" w:rsidP="00CC10CD">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5C11CD1" w14:textId="7F644E80" w:rsidR="00CC10CD" w:rsidRPr="00A52959" w:rsidRDefault="00CC10CD" w:rsidP="00CC10CD">
            <w:pPr>
              <w:rPr>
                <w:lang w:val="it"/>
              </w:rPr>
            </w:pPr>
            <w:r w:rsidRPr="0084450A">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7B5D88" w14:textId="77777777" w:rsidR="00CC10CD" w:rsidRPr="00A52959" w:rsidRDefault="00CC10CD" w:rsidP="00CC10CD">
            <w:r w:rsidRPr="00A52959">
              <w:rPr>
                <w:lang w:val="it"/>
              </w:rPr>
              <w:t>5.1</w:t>
            </w:r>
          </w:p>
          <w:p w14:paraId="53C021EA" w14:textId="77777777" w:rsidR="00CC10CD" w:rsidRPr="00A52959" w:rsidRDefault="00CC10CD" w:rsidP="00CC10CD">
            <w:pPr>
              <w:rPr>
                <w:lang w:val="it"/>
              </w:rPr>
            </w:pPr>
            <w:r w:rsidRPr="00A52959">
              <w:rPr>
                <w:lang w:val="it"/>
              </w:rPr>
              <w:t>Rendicontazione dei valori di raggiungimento degli indicatori di output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E2036D" w14:textId="77777777" w:rsidR="00CC10CD" w:rsidRPr="00A52959" w:rsidRDefault="00CC10CD" w:rsidP="00CC10CD">
            <w:pPr>
              <w:jc w:val="both"/>
              <w:rPr>
                <w:lang w:val="it"/>
              </w:rPr>
            </w:pPr>
            <w:r w:rsidRPr="00A52959">
              <w:rPr>
                <w:lang w:val="it"/>
              </w:rPr>
              <w:t>"Sebbene i valori di raggiungimento dell'indicatore dovrebbero corrispondere alla situazione al 31 dicembre 2023, in pratica, i risultati forniti dalle operazioni cofinanziate fino alla data di presentazione della relazione finale di attuazione o dell'ultima relazione annuale di attuazione per il FEAMP del programma possono essere riportati in questi documenti”.</w:t>
            </w:r>
          </w:p>
          <w:p w14:paraId="55AA11E9" w14:textId="77777777" w:rsidR="00CC10CD" w:rsidRPr="00A52959" w:rsidRDefault="00CC10CD" w:rsidP="00CC10CD">
            <w:pPr>
              <w:jc w:val="both"/>
              <w:rPr>
                <w:lang w:val="it"/>
              </w:rPr>
            </w:pPr>
            <w:r w:rsidRPr="00A52959">
              <w:rPr>
                <w:lang w:val="it"/>
              </w:rPr>
              <w:t>Riteniamo che lo stesso approccio debba essere chiarito e applicabile anche per gli indicatori finanziari del quadro di performance.</w:t>
            </w:r>
          </w:p>
          <w:p w14:paraId="787E0303" w14:textId="77777777" w:rsidR="00CC10CD" w:rsidRPr="00A52959" w:rsidRDefault="00CC10CD" w:rsidP="00CC10CD">
            <w:pPr>
              <w:jc w:val="both"/>
              <w:rPr>
                <w:lang w:val="it"/>
              </w:rPr>
            </w:pPr>
            <w:r w:rsidRPr="00A52959">
              <w:rPr>
                <w:lang w:val="it"/>
              </w:rPr>
              <w:t xml:space="preserve">Gli indicatori finanziari del quadro di performance al 31 del Dicembre 2023 non includeranno tutte le </w:t>
            </w:r>
            <w:r w:rsidRPr="00A52959">
              <w:rPr>
                <w:lang w:val="it"/>
              </w:rPr>
              <w:lastRenderedPageBreak/>
              <w:t>spese che possono essere certificate alla CE e contabilizzate, in quanto il 31 dicembre è la data finale di ammissibilità delle spese e le spese pagate dai beneficiari nel dicembre 2023 saranno certificate nel 2024.</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5469576" w14:textId="1F3433D2" w:rsidR="00CC10CD" w:rsidRPr="00A52959" w:rsidRDefault="00CC10CD" w:rsidP="00CC10CD">
            <w:pPr>
              <w:jc w:val="both"/>
              <w:rPr>
                <w:szCs w:val="20"/>
                <w:lang w:val="it"/>
              </w:rPr>
            </w:pPr>
            <w:r w:rsidRPr="00A52959">
              <w:rPr>
                <w:szCs w:val="20"/>
                <w:lang w:val="it"/>
              </w:rPr>
              <w:lastRenderedPageBreak/>
              <w:t xml:space="preserve">1) Cfr. risposta alla </w:t>
            </w:r>
            <w:hyperlink w:anchor="_67" w:history="1">
              <w:r w:rsidRPr="00CC10CD">
                <w:rPr>
                  <w:rStyle w:val="Collegamentoipertestuale"/>
                  <w:szCs w:val="20"/>
                  <w:lang w:val="it"/>
                </w:rPr>
                <w:t>domanda 67</w:t>
              </w:r>
            </w:hyperlink>
            <w:r w:rsidRPr="00A52959">
              <w:rPr>
                <w:szCs w:val="20"/>
                <w:lang w:val="it"/>
              </w:rPr>
              <w:t>.</w:t>
            </w:r>
          </w:p>
          <w:p w14:paraId="4FE07DA6" w14:textId="77777777" w:rsidR="00CC10CD" w:rsidRPr="00A52959" w:rsidRDefault="00CC10CD" w:rsidP="00CC10CD">
            <w:pPr>
              <w:jc w:val="both"/>
              <w:rPr>
                <w:szCs w:val="20"/>
                <w:lang w:val="it"/>
              </w:rPr>
            </w:pPr>
            <w:r w:rsidRPr="00A52959">
              <w:rPr>
                <w:szCs w:val="20"/>
                <w:lang w:val="it"/>
              </w:rPr>
              <w:t xml:space="preserve">2) Si veda la parte C, sezione 15 del </w:t>
            </w:r>
            <w:bookmarkStart w:id="41" w:name="_Hlk146203377"/>
            <w:r w:rsidRPr="00A52959">
              <w:rPr>
                <w:szCs w:val="20"/>
                <w:lang w:val="it"/>
              </w:rPr>
              <w:t xml:space="preserve">modello per la relazione finale di attuazione </w:t>
            </w:r>
            <w:bookmarkEnd w:id="41"/>
            <w:r w:rsidRPr="00A52959">
              <w:rPr>
                <w:szCs w:val="20"/>
                <w:lang w:val="it"/>
              </w:rPr>
              <w:t xml:space="preserve">(allegato V del regolamento di esecuzione 2015/207 della Commissione). </w:t>
            </w:r>
            <w:bookmarkStart w:id="42" w:name="_Hlk146203303"/>
            <w:r w:rsidRPr="00A52959">
              <w:rPr>
                <w:szCs w:val="20"/>
                <w:lang w:val="it"/>
              </w:rPr>
              <w:t>Il valore dell'indicatore finanziario è definito come "Spesa totale ammissibile sostenuta dai beneficiari e pagata entro il 31 dicembre 2023 e certificata alla Commissione, articolo 22, paragrafo 7, del regolamento (UE) n. 1303/2013".</w:t>
            </w:r>
            <w:bookmarkEnd w:id="42"/>
          </w:p>
          <w:p w14:paraId="72412277" w14:textId="77777777" w:rsidR="00CC10CD" w:rsidRPr="00A52959" w:rsidRDefault="00CC10CD" w:rsidP="00CC10CD">
            <w:pPr>
              <w:jc w:val="both"/>
              <w:rPr>
                <w:szCs w:val="20"/>
                <w:lang w:val="it"/>
              </w:rPr>
            </w:pPr>
            <w:bookmarkStart w:id="43" w:name="_Hlk146203266"/>
            <w:r w:rsidRPr="00A52959">
              <w:rPr>
                <w:szCs w:val="20"/>
                <w:lang w:val="it"/>
              </w:rPr>
              <w:t>Secondo la definizione, i valori degli indicatori finanziari possono includere le spese sostenute e pagate dai beneficiari entro il 31 dicembre 2023 e certificate alla Commissione oltre tale data.</w:t>
            </w:r>
            <w:bookmarkEnd w:id="43"/>
          </w:p>
        </w:tc>
      </w:tr>
      <w:tr w:rsidR="00CC10CD" w:rsidRPr="00A52959" w14:paraId="127F2347"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7A87A719" w14:textId="77777777" w:rsidR="00CC10CD" w:rsidRDefault="00CC10CD" w:rsidP="00CC10CD">
            <w:pPr>
              <w:pStyle w:val="Titolo3"/>
              <w:keepNext w:val="0"/>
              <w:keepLines w:val="0"/>
              <w:jc w:val="left"/>
              <w:rPr>
                <w:b w:val="0"/>
                <w:bCs/>
              </w:rPr>
            </w:pPr>
            <w:r w:rsidRPr="000F42D5">
              <w:rPr>
                <w:b w:val="0"/>
                <w:bCs/>
              </w:rPr>
              <w:t>EGESIF_</w:t>
            </w:r>
          </w:p>
          <w:p w14:paraId="1B68FDA6" w14:textId="4122578D" w:rsidR="00CC10CD" w:rsidRPr="000F42D5" w:rsidRDefault="00CC10CD" w:rsidP="00CC10CD">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F49BE03" w14:textId="4552FAB6" w:rsidR="00CC10CD" w:rsidRPr="00A52959" w:rsidRDefault="00CC10CD" w:rsidP="00CC10CD">
            <w:pPr>
              <w:pStyle w:val="Titolo3"/>
              <w:keepNext w:val="0"/>
              <w:keepLines w:val="0"/>
              <w:jc w:val="left"/>
              <w:rPr>
                <w:lang w:val="it"/>
              </w:rPr>
            </w:pPr>
            <w:r w:rsidRPr="00A52959">
              <w:rPr>
                <w:lang w:val="it"/>
              </w:rPr>
              <w:t>89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B0B50C2" w14:textId="77777777" w:rsidR="00CC10CD" w:rsidRPr="00A52959" w:rsidRDefault="00CC10CD" w:rsidP="00CC10CD">
            <w:pPr>
              <w:jc w:val="center"/>
              <w:rPr>
                <w:lang w:val="it"/>
              </w:rP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8A60E9" w14:textId="0C3CDB3B" w:rsidR="00CC10CD" w:rsidRPr="00A52959" w:rsidRDefault="00CC10CD" w:rsidP="00CC10CD">
            <w:pPr>
              <w:rPr>
                <w:lang w:val="it"/>
              </w:rPr>
            </w:pPr>
            <w:r w:rsidRPr="00225DF0">
              <w:rPr>
                <w:lang w:val="it"/>
              </w:rPr>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785F4E" w14:textId="0DDB4BD9" w:rsidR="00CC10CD" w:rsidRPr="00A52959" w:rsidRDefault="00CC10CD" w:rsidP="00CC10CD">
            <w:pPr>
              <w:rPr>
                <w:lang w:val="it"/>
              </w:rPr>
            </w:pPr>
            <w:r w:rsidRPr="00A52959">
              <w:rPr>
                <w:lang w:val="it"/>
              </w:rPr>
              <w:t>5.1.</w:t>
            </w:r>
            <w:r>
              <w:rPr>
                <w:lang w:val="it"/>
              </w:rPr>
              <w:t xml:space="preserve"> </w:t>
            </w:r>
            <w:r w:rsidRPr="00A52959">
              <w:rPr>
                <w:lang w:val="it"/>
              </w:rPr>
              <w:t>Rendicontazione dei valori di raggiungimento degli indicatori di output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FECEF0D" w14:textId="60D8C974" w:rsidR="00CC10CD" w:rsidRPr="00A52959" w:rsidRDefault="00CC10CD" w:rsidP="00CC10CD">
            <w:pPr>
              <w:jc w:val="both"/>
              <w:rPr>
                <w:lang w:val="it"/>
              </w:rPr>
            </w:pPr>
            <w:r w:rsidRPr="00A52959">
              <w:rPr>
                <w:lang w:val="it"/>
              </w:rPr>
              <w:t>Sezione 5 (p7, 2° paragrafo): La guida richiede all'AdG di spiegare i valori degli indicatori e gli scostamenti dagli obiettivi al 31 dicembre 2023, tuttavia, nella Sezione 5.1 il 30 giugno 2024 è indicato come termine di consegna ("...in pratica, risultati forniti dalle operazioni cofinanziate fino alla data di presentazione della relazione finale di attuazione”).</w:t>
            </w:r>
          </w:p>
          <w:p w14:paraId="3F9BBD02" w14:textId="77777777" w:rsidR="00CC10CD" w:rsidRPr="00A52959" w:rsidRDefault="00CC10CD" w:rsidP="00CC10CD">
            <w:pPr>
              <w:jc w:val="both"/>
              <w:rPr>
                <w:lang w:val="it"/>
              </w:rPr>
            </w:pPr>
            <w:r w:rsidRPr="00A52959">
              <w:rPr>
                <w:lang w:val="it"/>
              </w:rPr>
              <w:t>Inoltre, non è chiaro se saranno presi in considerazione anche i progetti che saranno risultati tra il 30 giugno 2024 e il 15 febbraio 2025 o, se del caso, i valori degli indicatori di questi potranno essere riportati solo nella relazione del 15 febbraio 2026 (operazioni non funzionanti). Si raccomanda di chiarire nella guida quale data può essere presa in considerazione per il raggiungimento degli obiettivi e quale data limite dovrebbe essere applicata per i commenti.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4AED629" w14:textId="77777777" w:rsidR="00CC10CD" w:rsidRPr="00A52959" w:rsidRDefault="00CC10CD" w:rsidP="00CC10CD">
            <w:pPr>
              <w:jc w:val="both"/>
              <w:rPr>
                <w:lang w:val="it"/>
              </w:rPr>
            </w:pPr>
            <w:r w:rsidRPr="00A52959">
              <w:rPr>
                <w:lang w:val="it"/>
              </w:rPr>
              <w:t>Tutti i valori di realizzazione degli indicatori dovrebbero corrispondere alla situazione al 31 dicembre 2023. Nel caso degli indicatori di realizzazione inclusi nel quadro di riferimento dei risultati, la data limite del 31 dicembre 2023 è fissata dall'articolo 6 del regolamento di esecuzione (UE) n. 2014 e non può essere derogata dalla bozza degli orientamenti per la chiusura.</w:t>
            </w:r>
          </w:p>
          <w:p w14:paraId="525AB3F7" w14:textId="77777777" w:rsidR="00CC10CD" w:rsidRPr="00A52959" w:rsidRDefault="00CC10CD" w:rsidP="00CC10CD">
            <w:pPr>
              <w:jc w:val="both"/>
              <w:rPr>
                <w:lang w:val="it"/>
              </w:rPr>
            </w:pPr>
            <w:r w:rsidRPr="00A52959">
              <w:rPr>
                <w:lang w:val="it"/>
              </w:rPr>
              <w:t xml:space="preserve">I valori riportati nella relazione finale di attuazione si riferiscono ai valori raggiunti entro la fine del 2023 (tabella 5 della parte A del modello per la relazione finale di attuazione di cui all'allegato V del regolamento di esecuzione (UE) 2015/207 della Commissione). </w:t>
            </w:r>
          </w:p>
          <w:p w14:paraId="7CB6F919" w14:textId="0021B298" w:rsidR="00CC10CD" w:rsidRPr="00A52959" w:rsidRDefault="00CC10CD" w:rsidP="00CC10CD">
            <w:pPr>
              <w:jc w:val="both"/>
              <w:rPr>
                <w:lang w:val="it"/>
              </w:rPr>
            </w:pPr>
            <w:r w:rsidRPr="00A52959">
              <w:rPr>
                <w:lang w:val="it"/>
              </w:rPr>
              <w:t>Al fine di facilitare la rendicontazione, e ad eccezione dei valori di realizzazione da valutare nell'ambito del quadro di performance come sopra indicato, l</w:t>
            </w:r>
            <w:r w:rsidR="007C0A4B">
              <w:rPr>
                <w:lang w:val="it"/>
              </w:rPr>
              <w:t>a</w:t>
            </w:r>
            <w:r w:rsidRPr="00A52959">
              <w:rPr>
                <w:lang w:val="it"/>
              </w:rPr>
              <w:t xml:space="preserve"> bozz</w:t>
            </w:r>
            <w:r w:rsidR="007C0A4B">
              <w:rPr>
                <w:lang w:val="it"/>
              </w:rPr>
              <w:t>a</w:t>
            </w:r>
            <w:r w:rsidRPr="00A52959">
              <w:rPr>
                <w:lang w:val="it"/>
              </w:rPr>
              <w:t xml:space="preserve"> </w:t>
            </w:r>
            <w:r w:rsidR="007C0A4B">
              <w:rPr>
                <w:lang w:val="it"/>
              </w:rPr>
              <w:t>d</w:t>
            </w:r>
            <w:r w:rsidRPr="00A52959">
              <w:rPr>
                <w:lang w:val="it"/>
              </w:rPr>
              <w:t>egli orientamenti per la chiusura indica che i risultati forniti dalle operazioni cofinanziate fino alla data di presentazione della relazione finale di attuazione (o dell'ultima relazione annuale di attuazione per il FEAMP) del programma possono essere riportati in questi documenti. I commenti si riferiranno ai valori dei risultati riportati.</w:t>
            </w:r>
          </w:p>
        </w:tc>
      </w:tr>
      <w:tr w:rsidR="00D268BC" w:rsidRPr="00A52959" w14:paraId="3D7A787A"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57170E" w14:textId="77777777" w:rsidR="00CC10CD" w:rsidRDefault="00D268BC" w:rsidP="00D268BC">
            <w:pPr>
              <w:pStyle w:val="Titolo3"/>
              <w:keepNext w:val="0"/>
              <w:keepLines w:val="0"/>
              <w:jc w:val="left"/>
              <w:rPr>
                <w:b w:val="0"/>
                <w:bCs/>
              </w:rPr>
            </w:pPr>
            <w:r w:rsidRPr="00D268BC">
              <w:rPr>
                <w:b w:val="0"/>
                <w:bCs/>
              </w:rPr>
              <w:t>CPRE_</w:t>
            </w:r>
          </w:p>
          <w:p w14:paraId="5112B30A" w14:textId="30B4C785" w:rsidR="00D268BC" w:rsidRPr="00D268BC" w:rsidRDefault="00D268BC" w:rsidP="00D268BC">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6B5ADA" w14:textId="635FE354" w:rsidR="00D268BC" w:rsidRPr="00A52959" w:rsidRDefault="00D268BC" w:rsidP="00CC10CD">
            <w:pPr>
              <w:pStyle w:val="Titolo3"/>
              <w:keepNext w:val="0"/>
              <w:keepLines w:val="0"/>
              <w:jc w:val="left"/>
              <w:rPr>
                <w:lang w:val="it"/>
              </w:rPr>
            </w:pPr>
            <w:r w:rsidRPr="00DB72B0">
              <w:t xml:space="preserve">19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893D55" w14:textId="70A0EDA5" w:rsidR="00D268BC" w:rsidRPr="00A52959" w:rsidRDefault="00D268BC" w:rsidP="00D268BC">
            <w:pPr>
              <w:jc w:val="center"/>
              <w:rPr>
                <w:lang w:val="it"/>
              </w:rPr>
            </w:pPr>
            <w:r w:rsidRPr="00DB72B0">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029B14" w14:textId="68C9D4DD" w:rsidR="00D268BC" w:rsidRPr="00225DF0" w:rsidRDefault="00D268BC" w:rsidP="00D268BC">
            <w:pPr>
              <w:rPr>
                <w:lang w:val="it"/>
              </w:rPr>
            </w:pPr>
            <w:r w:rsidRPr="00DB72B0">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0426C2" w14:textId="1C5A9140" w:rsidR="00D268BC" w:rsidRPr="00A52959" w:rsidRDefault="00D268BC" w:rsidP="00D268BC">
            <w:pPr>
              <w:rPr>
                <w:lang w:val="it"/>
              </w:rPr>
            </w:pPr>
            <w:r w:rsidRPr="007072E0">
              <w:t>5.1. Rendicontazione dei valori di raggiungimento degli indicatori di output</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62938B" w14:textId="77777777" w:rsidR="00D268BC" w:rsidRDefault="00D268BC" w:rsidP="00D268BC">
            <w:pPr>
              <w:jc w:val="both"/>
            </w:pPr>
            <w:r>
              <w:t xml:space="preserve">Si prega di indicare se vi sono conseguenze nel caso in cui un indicatore esterno al quadro di performance rimanga a 0? </w:t>
            </w:r>
          </w:p>
          <w:p w14:paraId="434FA7CF" w14:textId="04C34093" w:rsidR="00D268BC" w:rsidRPr="00A52959" w:rsidRDefault="00D268BC" w:rsidP="00D268BC">
            <w:pPr>
              <w:jc w:val="both"/>
              <w:rPr>
                <w:lang w:val="it"/>
              </w:rPr>
            </w:pPr>
            <w:r>
              <w:t xml:space="preserve">La giustificazione nella RAF è sufficiente o il PO dovrebbe essere modificato prima di escludere l'indicatore?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D6794BF" w14:textId="656DB5F2" w:rsidR="00D268BC" w:rsidRPr="005E57AF" w:rsidRDefault="00D268BC" w:rsidP="00880A55">
            <w:pPr>
              <w:spacing w:line="239" w:lineRule="auto"/>
              <w:jc w:val="both"/>
            </w:pPr>
            <w:r w:rsidRPr="00F828B3">
              <w:t xml:space="preserve">Nessuna conseguenza (cfr. anche la risposta </w:t>
            </w:r>
            <w:r>
              <w:t xml:space="preserve">alla </w:t>
            </w:r>
            <w:hyperlink w:anchor="_88" w:history="1">
              <w:r w:rsidRPr="00CC10CD">
                <w:rPr>
                  <w:rStyle w:val="Collegamentoipertestuale"/>
                </w:rPr>
                <w:t>domanda 88</w:t>
              </w:r>
            </w:hyperlink>
            <w:r w:rsidRPr="00F828B3">
              <w:t xml:space="preserve"> in EGESIF_21-0012-05). </w:t>
            </w:r>
          </w:p>
          <w:p w14:paraId="79C23BCD" w14:textId="77777777" w:rsidR="00D268BC" w:rsidRPr="005E57AF" w:rsidRDefault="00D268BC" w:rsidP="00880A55">
            <w:pPr>
              <w:jc w:val="both"/>
            </w:pPr>
            <w:r w:rsidRPr="00F828B3">
              <w:t xml:space="preserve"> </w:t>
            </w:r>
          </w:p>
          <w:p w14:paraId="61E5870A" w14:textId="2B7D0E33" w:rsidR="00D268BC" w:rsidRPr="00A52959" w:rsidRDefault="00D268BC" w:rsidP="00880A55">
            <w:pPr>
              <w:jc w:val="both"/>
              <w:rPr>
                <w:lang w:val="it"/>
              </w:rPr>
            </w:pPr>
            <w:r w:rsidRPr="00F828B3">
              <w:t xml:space="preserve">Nella relazione di attuazione finale dovrebbe essere inclusa una giustificazione.  </w:t>
            </w:r>
          </w:p>
        </w:tc>
      </w:tr>
      <w:tr w:rsidR="00CC10CD" w:rsidRPr="00A52959" w14:paraId="5732B678"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99A1FC" w14:textId="77777777" w:rsidR="00CC10CD" w:rsidRDefault="00CC10CD" w:rsidP="00CC10CD">
            <w:pPr>
              <w:pStyle w:val="Titolo3"/>
              <w:keepNext w:val="0"/>
              <w:keepLines w:val="0"/>
              <w:jc w:val="left"/>
              <w:rPr>
                <w:b w:val="0"/>
                <w:bCs/>
              </w:rPr>
            </w:pPr>
            <w:r w:rsidRPr="00D268BC">
              <w:rPr>
                <w:b w:val="0"/>
                <w:bCs/>
              </w:rPr>
              <w:t>CPRE_</w:t>
            </w:r>
          </w:p>
          <w:p w14:paraId="398DBD2B" w14:textId="1DE7F406" w:rsidR="00CC10CD" w:rsidRPr="00D268BC" w:rsidRDefault="00CC10CD" w:rsidP="00CC10CD">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9EEC12" w14:textId="7DBC2A03" w:rsidR="00CC10CD" w:rsidRPr="00DB72B0" w:rsidRDefault="00CC10CD" w:rsidP="00CC10CD">
            <w:pPr>
              <w:pStyle w:val="Titolo3"/>
              <w:keepNext w:val="0"/>
              <w:keepLines w:val="0"/>
              <w:jc w:val="left"/>
            </w:pPr>
            <w:r w:rsidRPr="000D740E">
              <w:t xml:space="preserve">28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D33307" w14:textId="36A4B6CB" w:rsidR="00CC10CD" w:rsidRPr="00DB72B0" w:rsidRDefault="00CC10CD" w:rsidP="00CC10CD">
            <w:pPr>
              <w:jc w:val="center"/>
            </w:pPr>
            <w:r w:rsidRPr="000D740E">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5947C4" w14:textId="68054D67" w:rsidR="00CC10CD" w:rsidRPr="00DB72B0" w:rsidRDefault="00CC10CD" w:rsidP="00CC10CD">
            <w:r w:rsidRPr="000D740E">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231B32" w14:textId="2E776972" w:rsidR="00CC10CD" w:rsidRPr="007072E0" w:rsidRDefault="00CC10CD" w:rsidP="00CC10CD">
            <w:r w:rsidRPr="000D740E">
              <w:t xml:space="preserve">5.1 Rendicontazione dei valori di raggiungimento degli indicatori di output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6D723B5" w14:textId="36150C03" w:rsidR="00CC10CD" w:rsidRPr="00DB72B0" w:rsidRDefault="00CC10CD" w:rsidP="00CC10CD">
            <w:pPr>
              <w:jc w:val="both"/>
            </w:pPr>
            <w:r w:rsidRPr="000D740E">
              <w:t xml:space="preserve">Abbiamo capito bene, che in caso di operazione non funzionante, è consentito rendicontare i finanziamenti fino al 31.12.2023 e gli indicatori conseguiti entro il 31.12.2023; E se entro il 15.02.2026 l'operazione è funzionante, aggiungere anche ulteriori indicatori raggiunti, ma non i </w:t>
            </w:r>
            <w:r w:rsidRPr="000D740E">
              <w:lastRenderedPageBreak/>
              <w:t xml:space="preserve">finanziamenti utilizzati dal 1.01.2024 in poi per finanziare l'operazione?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681A8BA" w14:textId="0AE38F02" w:rsidR="00CC10CD" w:rsidRPr="00DB72B0" w:rsidRDefault="00880A55" w:rsidP="00CC10CD">
            <w:pPr>
              <w:jc w:val="both"/>
            </w:pPr>
            <w:r w:rsidRPr="00880A55">
              <w:lastRenderedPageBreak/>
              <w:t xml:space="preserve">Sì, corretto. Saranno presi in considerazione i risultati conseguiti dalle operazioni divenute operative entro il termine stabilito negli orientamenti sulla chiusura. Le spese sostenute dai beneficiari e pagate dopo il 31 dicembre 2023 non sono ammissibili al sostegno. </w:t>
            </w:r>
            <w:r>
              <w:t>Considerate</w:t>
            </w:r>
            <w:r w:rsidRPr="00880A55">
              <w:t xml:space="preserve"> che, in linea con l'ultima versione degli </w:t>
            </w:r>
            <w:r w:rsidRPr="00880A55">
              <w:lastRenderedPageBreak/>
              <w:t>orientamenti sulla chiusura (C2022/C 474/01), il termine per la presentazione dell'operazione completa non funzionante è stata prorogata fino al 15 febbraio 2027</w:t>
            </w:r>
            <w:r w:rsidR="001E3241">
              <w:t>.</w:t>
            </w:r>
          </w:p>
        </w:tc>
      </w:tr>
      <w:tr w:rsidR="00CC10CD" w:rsidRPr="00A52959" w14:paraId="5F5B0852"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E959396" w14:textId="77777777" w:rsidR="00CC10CD" w:rsidRDefault="00CC10CD" w:rsidP="00CC10CD">
            <w:pPr>
              <w:pStyle w:val="Titolo3"/>
              <w:keepNext w:val="0"/>
              <w:keepLines w:val="0"/>
              <w:jc w:val="left"/>
              <w:rPr>
                <w:b w:val="0"/>
                <w:bCs/>
              </w:rPr>
            </w:pPr>
            <w:r w:rsidRPr="00D268BC">
              <w:rPr>
                <w:b w:val="0"/>
                <w:bCs/>
              </w:rPr>
              <w:lastRenderedPageBreak/>
              <w:t>CPRE_</w:t>
            </w:r>
          </w:p>
          <w:p w14:paraId="2859D681" w14:textId="0B4BAFB9" w:rsidR="00CC10CD" w:rsidRPr="00D268BC" w:rsidRDefault="00CC10CD" w:rsidP="00CC10CD">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86DE65" w14:textId="7422A213" w:rsidR="00CC10CD" w:rsidRPr="000D740E" w:rsidRDefault="00CC10CD" w:rsidP="00CC10CD">
            <w:pPr>
              <w:pStyle w:val="Titolo3"/>
              <w:keepNext w:val="0"/>
              <w:keepLines w:val="0"/>
              <w:jc w:val="left"/>
            </w:pPr>
            <w:r w:rsidRPr="00BA7C0E">
              <w:t xml:space="preserve">42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0E7FC3" w14:textId="6FB0B08E" w:rsidR="00CC10CD" w:rsidRPr="000D740E" w:rsidRDefault="00CC10CD" w:rsidP="00CC10CD">
            <w:pPr>
              <w:jc w:val="center"/>
            </w:pPr>
            <w:r w:rsidRPr="00BA7C0E">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484916" w14:textId="687228F3" w:rsidR="00CC10CD" w:rsidRPr="000D740E" w:rsidRDefault="00CC10CD" w:rsidP="00CC10CD">
            <w:r w:rsidRPr="00BA7C0E">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28A463" w14:textId="4988697E" w:rsidR="00CC10CD" w:rsidRPr="000D740E" w:rsidRDefault="00CC10CD" w:rsidP="00CC10CD">
            <w:r w:rsidRPr="00B30B57">
              <w:t>5.1 Rendicontazione dei valori di raggiungimento degli indicatori di output</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374A2D" w14:textId="71F575FE" w:rsidR="00CC10CD" w:rsidRPr="000D740E" w:rsidRDefault="00CC10CD" w:rsidP="00CC10CD">
            <w:pPr>
              <w:jc w:val="both"/>
            </w:pPr>
            <w:r w:rsidRPr="00BA7C0E">
              <w:t>Gli orientamenti sulla chiusura dei programmi stabiliscono al paragrafo 5.1 che "Sebbene i valori degli indicatori deve corrispondere alla situazione al 31 dicembre 2023, in pratica i risultati conseguiti dalle operazioni cofinanziate fino alla data di presentazione della relazione finale di attuazione del programma possono essere indicati in tali documenti." Confermate questa possibilità?</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255C84" w14:textId="657D4248" w:rsidR="00CC10CD" w:rsidRPr="000D740E" w:rsidRDefault="00CC10CD" w:rsidP="00CC10CD">
            <w:pPr>
              <w:jc w:val="both"/>
            </w:pPr>
            <w:r w:rsidRPr="00BA7C0E">
              <w:t xml:space="preserve">Cfr. la risposta </w:t>
            </w:r>
            <w:r>
              <w:t xml:space="preserve">alla </w:t>
            </w:r>
            <w:hyperlink w:anchor="_67" w:history="1">
              <w:r w:rsidRPr="00CC10CD">
                <w:rPr>
                  <w:rStyle w:val="Collegamentoipertestuale"/>
                </w:rPr>
                <w:t>domanda 67</w:t>
              </w:r>
            </w:hyperlink>
            <w:r w:rsidRPr="00BA7C0E">
              <w:t xml:space="preserve"> in EGESIF_21-0012-05. </w:t>
            </w:r>
          </w:p>
        </w:tc>
      </w:tr>
      <w:tr w:rsidR="00CC10CD" w:rsidRPr="00A52959" w14:paraId="2327CAC1"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61468F" w14:textId="77777777" w:rsidR="00CC10CD" w:rsidRDefault="00CC10CD" w:rsidP="00CC10CD">
            <w:pPr>
              <w:pStyle w:val="Titolo3"/>
              <w:keepNext w:val="0"/>
              <w:keepLines w:val="0"/>
              <w:jc w:val="left"/>
              <w:rPr>
                <w:b w:val="0"/>
                <w:bCs/>
              </w:rPr>
            </w:pPr>
            <w:r w:rsidRPr="00D268BC">
              <w:rPr>
                <w:b w:val="0"/>
                <w:bCs/>
              </w:rPr>
              <w:t>CPRE_</w:t>
            </w:r>
          </w:p>
          <w:p w14:paraId="280731DA" w14:textId="1CDCBCFC" w:rsidR="00CC10CD" w:rsidRPr="00D268BC" w:rsidRDefault="00CC10CD" w:rsidP="00CC10CD">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104A18" w14:textId="60486996" w:rsidR="00CC10CD" w:rsidRPr="000D740E" w:rsidRDefault="00CC10CD" w:rsidP="00CC10CD">
            <w:pPr>
              <w:pStyle w:val="Titolo3"/>
              <w:keepNext w:val="0"/>
              <w:keepLines w:val="0"/>
              <w:jc w:val="left"/>
            </w:pPr>
            <w:r w:rsidRPr="002A1CB7">
              <w:t xml:space="preserve">43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F742A7" w14:textId="550799A0" w:rsidR="00CC10CD" w:rsidRPr="000D740E" w:rsidRDefault="00CC10CD" w:rsidP="00CC10CD">
            <w:pPr>
              <w:jc w:val="center"/>
            </w:pPr>
            <w:r w:rsidRPr="002A1CB7">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C4C287" w14:textId="1F9D6BD0" w:rsidR="00CC10CD" w:rsidRPr="000D740E" w:rsidRDefault="00CC10CD" w:rsidP="00CC10CD">
            <w:r w:rsidRPr="002A1CB7">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67A848" w14:textId="320E1CC6" w:rsidR="00CC10CD" w:rsidRPr="000D740E" w:rsidRDefault="00CC10CD" w:rsidP="00CC10CD">
            <w:r w:rsidRPr="00B30B57">
              <w:t>5.1 Rendicontazione dei valori di raggiungimento degli indicatori di output</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AFB9F0" w14:textId="60A709A7" w:rsidR="00CC10CD" w:rsidRPr="000D740E" w:rsidRDefault="00CC10CD" w:rsidP="00CC10CD">
            <w:pPr>
              <w:jc w:val="both"/>
            </w:pPr>
            <w:r w:rsidRPr="002A1CB7">
              <w:t xml:space="preserve">Il ritardo nelle operazioni potrebbe portare alla presentazione degli ultimi documenti giustificativi negli ultimi giorni prima della data di chiusura. Ciò rischia di rendere difficile la certificazione di tutte le spese sostenute e l'aumento delle spese nell'ultimo bando di finanziamento. Per le operazioni completate che sono state parzialmente pagate, è possibile registrare i valori degli indicatori nella relazione finale sull'attuazione?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47CCF41" w14:textId="032A2835" w:rsidR="00CC10CD" w:rsidRPr="000D740E" w:rsidRDefault="00CC10CD" w:rsidP="00CC10CD">
            <w:pPr>
              <w:jc w:val="both"/>
            </w:pPr>
            <w:r w:rsidRPr="002A1CB7">
              <w:t xml:space="preserve">Per gli indicatori finanziari, nella rendicontazione possono essere prese in considerazione solo le spese dichiarate. Per gli indicatori di output, le realizzazioni effettivamente conseguite sulla base della spesa dichiarata nell'ambito del programma dovrebbero essere riportate nella relazione finale di attuazione del programma. </w:t>
            </w:r>
          </w:p>
        </w:tc>
      </w:tr>
      <w:tr w:rsidR="00CC10CD" w:rsidRPr="00A52959" w14:paraId="519EC950"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75D12C" w14:textId="77777777" w:rsidR="00CC10CD" w:rsidRDefault="00CC10CD" w:rsidP="00CC10CD">
            <w:pPr>
              <w:pStyle w:val="Titolo3"/>
              <w:keepNext w:val="0"/>
              <w:keepLines w:val="0"/>
              <w:jc w:val="left"/>
              <w:rPr>
                <w:b w:val="0"/>
                <w:bCs/>
              </w:rPr>
            </w:pPr>
            <w:r w:rsidRPr="00D268BC">
              <w:rPr>
                <w:b w:val="0"/>
                <w:bCs/>
              </w:rPr>
              <w:t>CPRE_</w:t>
            </w:r>
          </w:p>
          <w:p w14:paraId="3A890B1F" w14:textId="64E64D23" w:rsidR="00CC10CD" w:rsidRPr="00D268BC" w:rsidRDefault="00CC10CD" w:rsidP="00CC10CD">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7C861E" w14:textId="62ECD4BD" w:rsidR="00CC10CD" w:rsidRPr="000D740E" w:rsidRDefault="00CC10CD" w:rsidP="00CC10CD">
            <w:pPr>
              <w:pStyle w:val="Titolo3"/>
              <w:keepNext w:val="0"/>
              <w:keepLines w:val="0"/>
              <w:jc w:val="left"/>
            </w:pPr>
            <w:r w:rsidRPr="00863909">
              <w:t xml:space="preserve">100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320F47" w14:textId="32AA4EB2" w:rsidR="00CC10CD" w:rsidRPr="000D740E" w:rsidRDefault="00CC10CD" w:rsidP="00CC10CD">
            <w:pPr>
              <w:jc w:val="center"/>
            </w:pPr>
            <w:r w:rsidRPr="00863909">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810397" w14:textId="38ABEA87" w:rsidR="00CC10CD" w:rsidRPr="000D740E" w:rsidRDefault="00CC10CD" w:rsidP="00CC10CD">
            <w:r w:rsidRPr="001C3E47">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7387CE" w14:textId="36510666" w:rsidR="00CC10CD" w:rsidRPr="000D740E" w:rsidRDefault="00CC10CD" w:rsidP="00CC10CD">
            <w:r w:rsidRPr="001C3E47">
              <w:t xml:space="preserve">5.1 Rendicontazione dei valori di raggiungimento degli indicatori di output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4370A2" w14:textId="3CE30674" w:rsidR="00CC10CD" w:rsidRDefault="00CC10CD" w:rsidP="00CC10CD">
            <w:pPr>
              <w:tabs>
                <w:tab w:val="left" w:pos="2760"/>
              </w:tabs>
              <w:jc w:val="both"/>
            </w:pPr>
            <w:r>
              <w:t xml:space="preserve">Nella sezione "5.1. Rendicontazione della performance per gli indicatori di output" delle LG sulla chiusura, è incluso il seguente passaggio: "Per le operazioni non funzionanti (cfr. sezione 7 delle presenti linee guida), nella relazione finale di attuazione del programma devono essere riportate solo le realizzazioni effettivamente fornite sulla base delle spese dichiarate nell'ambito del programma. In alcuni casi, ciò significa che viene trasmesso un output pari a zero". </w:t>
            </w:r>
          </w:p>
          <w:p w14:paraId="382DBC68" w14:textId="0B44CB4D" w:rsidR="00CC10CD" w:rsidRPr="005C5B94" w:rsidRDefault="00CC10CD" w:rsidP="00CC10CD">
            <w:pPr>
              <w:tabs>
                <w:tab w:val="left" w:pos="2760"/>
              </w:tabs>
              <w:jc w:val="both"/>
            </w:pPr>
            <w:r>
              <w:t xml:space="preserve">Cosa significa concretamente questa formulazione? È possibile fornire un esempio di come identificare gli outputs. In particolare, i progetti di costruzione, come la ristrutturazione energetica degli edifici pubblici, potrebbero essere classificati nella categoria dei "progetti non funzionanti". Per questi progetti, ad esempio, </w:t>
            </w:r>
            <w:r>
              <w:lastRenderedPageBreak/>
              <w:t>viene riportato l'indicatore PO CO 34 "Stima della riduzione annuale delle emissioni di gas serra". Come deve essere riportato l'indicatore se i progetti non sono ancora stati completamente realizzati entro il 31/12/2023 (ma si può prevedere che lo saranno entro il 15.2.2026)?</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48E547" w14:textId="77777777" w:rsidR="00CC10CD" w:rsidRDefault="00CC10CD" w:rsidP="00CC10CD">
            <w:pPr>
              <w:jc w:val="both"/>
            </w:pPr>
            <w:r>
              <w:lastRenderedPageBreak/>
              <w:t>Nel caso di operazioni non funzionanti, che gli Stati membri decidono di mantenere nei conti dell'ultimo anno contabile, può accadere che al momento della presentazione dei documenti di chiusura l'indicatore di output sia riportato a zero. In tal caso, è necessario aggiungere una spiegazione nella colonna "osservazioni".</w:t>
            </w:r>
          </w:p>
          <w:p w14:paraId="47909DEC" w14:textId="77777777" w:rsidR="00CC10CD" w:rsidRDefault="00CC10CD" w:rsidP="001E3241">
            <w:pPr>
              <w:spacing w:before="120" w:after="120"/>
              <w:jc w:val="both"/>
            </w:pPr>
            <w:r>
              <w:t>I risultati ottenuti dalle operazioni non funzionanti saranno comunicati e valutati dopo il 15 febbraio 2027, termine ultimo per completare fisicamente o attuare pienamente tali operazioni e garantire che contribuiscano agli obiettivi delle priorità pertinenti. È importante notare che ciò non si applica agli indicatori del Quadro di riferimento delle prestazioni, che devono essere riportati con valori raggiunti entro il 31 dicembre 2023.</w:t>
            </w:r>
          </w:p>
          <w:p w14:paraId="4DA1C210" w14:textId="12074B5E" w:rsidR="00CC10CD" w:rsidRPr="000D740E" w:rsidRDefault="00CC10CD" w:rsidP="001E3241">
            <w:pPr>
              <w:spacing w:before="120" w:after="120"/>
              <w:jc w:val="both"/>
            </w:pPr>
            <w:r>
              <w:t xml:space="preserve">Saranno presi in considerazione gli indicatori relativi alle operazioni parzialmente completate. Si prega di considerare che le operazioni non funzionanti saranno </w:t>
            </w:r>
            <w:r>
              <w:lastRenderedPageBreak/>
              <w:t>valutate dopo il 15 febbraio 2027, termine ultimo per gli Stati membri per completare fisicamente o attuare pienamente tali operazioni e garantire che contribuiscano agli obiettivi delle priorità pertinenti.</w:t>
            </w:r>
          </w:p>
        </w:tc>
      </w:tr>
      <w:tr w:rsidR="00CC10CD" w:rsidRPr="00A52959" w14:paraId="52D1CC82"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3A2958" w14:textId="77777777" w:rsidR="00CC10CD" w:rsidRDefault="00CC10CD" w:rsidP="00CC10CD">
            <w:pPr>
              <w:pStyle w:val="Titolo3"/>
              <w:keepNext w:val="0"/>
              <w:keepLines w:val="0"/>
              <w:jc w:val="left"/>
              <w:rPr>
                <w:b w:val="0"/>
                <w:bCs/>
              </w:rPr>
            </w:pPr>
            <w:r w:rsidRPr="00D268BC">
              <w:rPr>
                <w:b w:val="0"/>
                <w:bCs/>
              </w:rPr>
              <w:lastRenderedPageBreak/>
              <w:t>CPRE_</w:t>
            </w:r>
          </w:p>
          <w:p w14:paraId="1D126104" w14:textId="4A50FDF1" w:rsidR="00CC10CD" w:rsidRPr="00D268BC" w:rsidRDefault="00CC10CD" w:rsidP="00CC10CD">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209F48" w14:textId="0FACCAFD" w:rsidR="00CC10CD" w:rsidRPr="00863909" w:rsidRDefault="00CC10CD" w:rsidP="00CC10CD">
            <w:pPr>
              <w:pStyle w:val="Titolo3"/>
              <w:keepNext w:val="0"/>
              <w:keepLines w:val="0"/>
              <w:jc w:val="left"/>
            </w:pPr>
            <w:r w:rsidRPr="00390204">
              <w:t xml:space="preserve">120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8B7C47" w14:textId="72F3F92A" w:rsidR="00CC10CD" w:rsidRPr="00863909" w:rsidRDefault="00CC10CD" w:rsidP="00CC10CD">
            <w:pPr>
              <w:jc w:val="center"/>
            </w:pPr>
            <w:r w:rsidRPr="00390204">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2B7195" w14:textId="19102379" w:rsidR="00CC10CD" w:rsidRPr="001C3E47" w:rsidRDefault="00CC10CD" w:rsidP="00CC10CD">
            <w:r w:rsidRPr="008200F4">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E1441D" w14:textId="77777777" w:rsidR="00CC10CD" w:rsidRDefault="00CC10CD" w:rsidP="00CC10CD">
            <w:r w:rsidRPr="008200F4">
              <w:t xml:space="preserve">5.1 Rendicontazione dei valori di raggiungimento degli indicatori di output </w:t>
            </w:r>
          </w:p>
          <w:p w14:paraId="5B9C90F1" w14:textId="77777777" w:rsidR="00CC10CD" w:rsidRDefault="00CC10CD" w:rsidP="00CC10CD"/>
          <w:p w14:paraId="3EB1270A" w14:textId="19F3A561" w:rsidR="00CC10CD" w:rsidRPr="001C3E47" w:rsidRDefault="00CC10CD" w:rsidP="00CC10CD">
            <w:r w:rsidRPr="005C5B94">
              <w:t>6.</w:t>
            </w:r>
            <w:r>
              <w:t xml:space="preserve"> </w:t>
            </w:r>
            <w:r w:rsidRPr="005C5B94">
              <w:t>Scaglionamento di alcune operazioni in due periodi di programmazione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D33702B" w14:textId="67D7DFB4" w:rsidR="00CC10CD" w:rsidRDefault="00CC10CD" w:rsidP="00CC10CD">
            <w:pPr>
              <w:tabs>
                <w:tab w:val="left" w:pos="2760"/>
              </w:tabs>
              <w:jc w:val="both"/>
            </w:pPr>
            <w:r w:rsidRPr="005C5B94">
              <w:t>Secondo gli orientamenti per la chiusura, paragrafo 5.1. Rendicontazione dei valori di realizzazione degli indicatori di output: "Per le operazioni scaglionate, nel rapporto finale di attuazione del programma possono essere riportati solo i risultati effettivamente conseguiti dalla fase inclusa nel periodo di programmazione 2014-2020". In questo contesto, dobbiamo escludere il contributo dei progetti a fasi quando riportiamo il valore delle operazioni selezionate (S) nel rapporto finale di attuazione? Esempio: valore obiettivo nell'ambito del quadro di riferimento della performance: 100 persone; (S - operazioni selezionate) 120 persone nell'ambito di tutte le operazioni, comprese quelle a fasi e quelle non funzionanti; (F - piena attuazione) 40 persone per la fase A (di cui per la fase non funzionante 0 persone) e 80 persone rimanenti per la fase B. L'AdG dovrebbe richiedere una diminuzione del valore dell'indicatore da parte del beneficiario a livello di progetto?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34A846" w14:textId="77777777" w:rsidR="00CC10CD" w:rsidRDefault="00CC10CD" w:rsidP="00CC10CD">
            <w:pPr>
              <w:jc w:val="both"/>
            </w:pPr>
            <w:r>
              <w:t>La domanda/l'esempio non è chiara.</w:t>
            </w:r>
          </w:p>
          <w:p w14:paraId="61285FB7" w14:textId="2BCB739E" w:rsidR="00CC10CD" w:rsidRDefault="001E3241" w:rsidP="00CC10CD">
            <w:pPr>
              <w:jc w:val="both"/>
            </w:pPr>
            <w:r w:rsidRPr="001E3241">
              <w:t>Per le operazioni scaglionate, solo le realizzazioni effettivamente realizzate nella fase inclusa nel periodo di programmazione 2014-2020 possono essere riportate nella relazione finale di attuazione del programma. Gli altri output (insieme alle relative spese) devono essere comunicati nell'ambito del periodo di programmazione 2021-2027.</w:t>
            </w:r>
            <w:r w:rsidR="00CC10CD">
              <w:t xml:space="preserve"> Si veda la risposta alla </w:t>
            </w:r>
            <w:hyperlink w:anchor="_59" w:history="1">
              <w:r w:rsidR="00CC10CD" w:rsidRPr="00CC10CD">
                <w:rPr>
                  <w:rStyle w:val="Collegamentoipertestuale"/>
                </w:rPr>
                <w:t>domanda 59</w:t>
              </w:r>
            </w:hyperlink>
            <w:r w:rsidR="00CC10CD">
              <w:t xml:space="preserve"> in EGESIF_21-0012-05.</w:t>
            </w:r>
          </w:p>
          <w:p w14:paraId="2962EAAE" w14:textId="7323C2EA" w:rsidR="00CC10CD" w:rsidRDefault="001E3241" w:rsidP="00CC10CD">
            <w:pPr>
              <w:jc w:val="both"/>
            </w:pPr>
            <w:r w:rsidRPr="001E3241">
              <w:t>I valori selezionati da riportare nella tabella 3A: Gli indicatori di realizzazione comuni e specifici per programma sono le previsioni fornite dai beneficiari. I valori degli indicatori di output collegati a una fase di un'operazione non più finanziata nel periodo 2014-2020 ma nel periodo 2021-2027 dovrebbero essere indicati solo come selezionati al punto 2021-2027 Per quanto riguarda la domanda se i valori selezionati debbano seguire i valori raggiunti nelle operazioni scaglionate, la Corte raccomanda di farlo. La seconda fase dell'operazione dovrebbe quindi</w:t>
            </w:r>
            <w:r>
              <w:t xml:space="preserve"> </w:t>
            </w:r>
            <w:r w:rsidRPr="001E3241">
              <w:t>iniziare nel 2021-2027 con un valore positivo selezionato.</w:t>
            </w:r>
          </w:p>
        </w:tc>
      </w:tr>
      <w:tr w:rsidR="00CC10CD" w:rsidRPr="00A52959" w14:paraId="3F89A21F"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7698E2" w14:textId="77777777" w:rsidR="00CC10CD" w:rsidRDefault="00CC10CD" w:rsidP="00CC10CD">
            <w:pPr>
              <w:pStyle w:val="Titolo3"/>
              <w:keepNext w:val="0"/>
              <w:keepLines w:val="0"/>
              <w:jc w:val="left"/>
              <w:rPr>
                <w:b w:val="0"/>
                <w:bCs/>
              </w:rPr>
            </w:pPr>
            <w:r w:rsidRPr="00D268BC">
              <w:rPr>
                <w:b w:val="0"/>
                <w:bCs/>
              </w:rPr>
              <w:t>CPRE_</w:t>
            </w:r>
          </w:p>
          <w:p w14:paraId="5A54387C" w14:textId="61D413D4" w:rsidR="00CC10CD" w:rsidRPr="00D268BC" w:rsidRDefault="00CC10CD" w:rsidP="00CC10CD">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07CFE0" w14:textId="48FA3759" w:rsidR="00CC10CD" w:rsidRPr="00390204" w:rsidRDefault="00CC10CD" w:rsidP="00CC10CD">
            <w:pPr>
              <w:pStyle w:val="Titolo3"/>
              <w:keepNext w:val="0"/>
              <w:keepLines w:val="0"/>
              <w:jc w:val="left"/>
            </w:pPr>
            <w:r w:rsidRPr="00A47FF3">
              <w:t xml:space="preserve">121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2BEB49F" w14:textId="422A2793" w:rsidR="00CC10CD" w:rsidRPr="00390204" w:rsidRDefault="00CC10CD" w:rsidP="00CC10CD">
            <w:pPr>
              <w:jc w:val="center"/>
            </w:pPr>
            <w:r w:rsidRPr="00A47FF3">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23EF22" w14:textId="64ADABD5" w:rsidR="00CC10CD" w:rsidRPr="008200F4" w:rsidRDefault="00CC10CD" w:rsidP="00CC10CD">
            <w:r w:rsidRPr="00FF7971">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99CE1D" w14:textId="75A5FE11" w:rsidR="00CC10CD" w:rsidRPr="008200F4" w:rsidRDefault="00CC10CD" w:rsidP="00CC10CD">
            <w:r w:rsidRPr="00FF7971">
              <w:t xml:space="preserve">5.1 Rendicontazione dei valori di raggiungimento degli indicatori di output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84E217" w14:textId="468A9304" w:rsidR="00CC10CD" w:rsidRPr="005C5B94" w:rsidRDefault="00CC10CD" w:rsidP="00CC10CD">
            <w:pPr>
              <w:tabs>
                <w:tab w:val="left" w:pos="2760"/>
              </w:tabs>
              <w:jc w:val="both"/>
            </w:pPr>
            <w:r w:rsidRPr="005C5B94">
              <w:t>Per quanto riguarda la sezione 5.1 degli Orientamenti per la chiusura, potreste chiarire: significa che il contributo dei progetti non funzionanti non deve essere aggiunto al valore comune delle operazioni selezionate (S) nel rapporto finale di attuazione? (Si applica lo stesso esempio).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E23EA1" w14:textId="0C07868B" w:rsidR="00CC10CD" w:rsidRDefault="001E3241" w:rsidP="00CC10CD">
            <w:pPr>
              <w:jc w:val="both"/>
            </w:pPr>
            <w:r w:rsidRPr="001E3241">
              <w:t xml:space="preserve">Corretto, per le operazioni non funzionanti, solo gli output effettivamente realizzati (sulla base delle spese dichiarate nell'ambito del programma) dovrebbero essere indicati nella relazione finale di attuazione del programma. In alcuni casi ciò significa zero realizzazioni </w:t>
            </w:r>
            <w:r w:rsidR="00CC10CD" w:rsidRPr="005C5B94">
              <w:t xml:space="preserve">(cfr. la risposta alla </w:t>
            </w:r>
            <w:hyperlink w:anchor="_56" w:history="1">
              <w:r w:rsidR="00CC10CD" w:rsidRPr="00CC10CD">
                <w:rPr>
                  <w:rStyle w:val="Collegamentoipertestuale"/>
                </w:rPr>
                <w:t>domanda 56</w:t>
              </w:r>
            </w:hyperlink>
            <w:r w:rsidR="00CC10CD" w:rsidRPr="005C5B94">
              <w:t xml:space="preserve"> in EGESIF_20-0012-05). Le realizzazioni fornite dalle operazioni non funzionanti saranno valutate dopo il 15 febbraio 2027, termine ultimo per gli Stati membri per completare materialmente o attuare pienamente tali operazioni e garantire che contribuiscano agli obiettivi delle priorità pertinenti.</w:t>
            </w:r>
          </w:p>
        </w:tc>
      </w:tr>
      <w:tr w:rsidR="00CC10CD" w:rsidRPr="00A52959" w14:paraId="67C88C47"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F5BF78" w14:textId="77777777" w:rsidR="00CC10CD" w:rsidRDefault="00CC10CD" w:rsidP="00CC10CD">
            <w:pPr>
              <w:pStyle w:val="Titolo3"/>
              <w:keepNext w:val="0"/>
              <w:keepLines w:val="0"/>
              <w:jc w:val="left"/>
              <w:rPr>
                <w:b w:val="0"/>
                <w:bCs/>
              </w:rPr>
            </w:pPr>
            <w:r w:rsidRPr="00D268BC">
              <w:rPr>
                <w:b w:val="0"/>
                <w:bCs/>
              </w:rPr>
              <w:lastRenderedPageBreak/>
              <w:t>CPRE_</w:t>
            </w:r>
          </w:p>
          <w:p w14:paraId="5DDF79F4" w14:textId="6ABF1836" w:rsidR="00CC10CD" w:rsidRPr="00D268BC" w:rsidRDefault="00CC10CD" w:rsidP="00CC10CD">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567EF3" w14:textId="7D13AD9B" w:rsidR="00CC10CD" w:rsidRPr="00A47FF3" w:rsidRDefault="00CC10CD" w:rsidP="00CC10CD">
            <w:pPr>
              <w:pStyle w:val="Titolo3"/>
              <w:keepNext w:val="0"/>
              <w:keepLines w:val="0"/>
              <w:jc w:val="left"/>
            </w:pPr>
            <w:r w:rsidRPr="00101159">
              <w:t xml:space="preserve">161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510D0A" w14:textId="76F82125" w:rsidR="00CC10CD" w:rsidRPr="00A47FF3" w:rsidRDefault="00CC10CD" w:rsidP="00CC10CD">
            <w:pPr>
              <w:jc w:val="center"/>
            </w:pPr>
            <w:r w:rsidRPr="00101159">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6E0D88" w14:textId="40B675BC" w:rsidR="00CC10CD" w:rsidRPr="00FF7971" w:rsidRDefault="00CC10CD" w:rsidP="00CC10CD">
            <w:r w:rsidRPr="00DA0651">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09C62B" w14:textId="32CF72AE" w:rsidR="00CC10CD" w:rsidRPr="00FF7971" w:rsidRDefault="00CC10CD" w:rsidP="00CC10CD">
            <w:r w:rsidRPr="00DA0651">
              <w:t xml:space="preserve">5.1 Rendicontazione dei valori di raggiungimento degli indicatori di output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041617" w14:textId="1C464D42" w:rsidR="00CC10CD" w:rsidRPr="005C5B94" w:rsidRDefault="00CC10CD" w:rsidP="00CC10CD">
            <w:pPr>
              <w:tabs>
                <w:tab w:val="left" w:pos="2760"/>
              </w:tabs>
              <w:jc w:val="both"/>
            </w:pPr>
            <w:r w:rsidRPr="0061022B">
              <w:t>È possibile chiarire nuovamente la distinzione tra la comunicazione dei valori degli indicatori per il quadro di riferimento dell'efficacia dell'attuazione e l'indicatore di output nella RAF?</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D07295" w14:textId="33BA5B5C" w:rsidR="00CC10CD" w:rsidRPr="005C5B94" w:rsidRDefault="00CC10CD" w:rsidP="00CC10CD">
            <w:pPr>
              <w:jc w:val="both"/>
            </w:pPr>
            <w:r w:rsidRPr="0061022B">
              <w:t xml:space="preserve">Come spiegato nella sezione 5.1 degli orientamenti per la chiusura, sebbene i valori di conseguimento degli indicatori dovrebbero corrispondere alla situazione al 31 dicembre 2023, </w:t>
            </w:r>
            <w:r w:rsidR="001E3241" w:rsidRPr="001E3241">
              <w:t>in pratica, i risultati conseguiti dalle operazioni cofinanziate fino alla data di presentazione della relazione finale di attuazione del programma, o dell'ultima relazione annuale di attuazione del FEAMP, possono essere riportati in questi documenti, ad eccezione degli indicatori del quadro di performance, dove, come indicato all'articolo 6 del regolamento di esecuzione (UE) n. 215/2014 della Commissione, i valori da segnalare sono i valori raggiunti entro la fine del 2023.</w:t>
            </w:r>
          </w:p>
        </w:tc>
      </w:tr>
      <w:tr w:rsidR="00CC10CD" w:rsidRPr="00A52959" w14:paraId="279D0DEF"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2CF20A" w14:textId="77777777" w:rsidR="00CC10CD" w:rsidRDefault="00CC10CD" w:rsidP="00CC10CD">
            <w:pPr>
              <w:pStyle w:val="Titolo3"/>
              <w:keepNext w:val="0"/>
              <w:keepLines w:val="0"/>
              <w:jc w:val="left"/>
              <w:rPr>
                <w:b w:val="0"/>
                <w:bCs/>
              </w:rPr>
            </w:pPr>
            <w:r w:rsidRPr="00D268BC">
              <w:rPr>
                <w:b w:val="0"/>
                <w:bCs/>
              </w:rPr>
              <w:t>CPRE_</w:t>
            </w:r>
          </w:p>
          <w:p w14:paraId="789C1496" w14:textId="7D4E5693" w:rsidR="00CC10CD" w:rsidRPr="00D268BC" w:rsidRDefault="00CC10CD" w:rsidP="00CC10CD">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CEC059" w14:textId="39D95794" w:rsidR="00CC10CD" w:rsidRPr="00101159" w:rsidRDefault="00CC10CD" w:rsidP="00CC10CD">
            <w:pPr>
              <w:pStyle w:val="Titolo3"/>
              <w:keepNext w:val="0"/>
              <w:keepLines w:val="0"/>
              <w:jc w:val="left"/>
            </w:pPr>
            <w:r w:rsidRPr="00E0798F">
              <w:t xml:space="preserve">171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B5C192" w14:textId="62019078" w:rsidR="00CC10CD" w:rsidRPr="00101159" w:rsidRDefault="00CC10CD" w:rsidP="00CC10CD">
            <w:pPr>
              <w:jc w:val="center"/>
            </w:pPr>
            <w:r w:rsidRPr="00E0798F">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CFAA19" w14:textId="049FC415" w:rsidR="00CC10CD" w:rsidRPr="00DA0651" w:rsidRDefault="00CC10CD" w:rsidP="00CC10CD">
            <w:r w:rsidRPr="006D0B64">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BD536F" w14:textId="003206E4" w:rsidR="00CC10CD" w:rsidRPr="00DA0651" w:rsidRDefault="00CC10CD" w:rsidP="00CC10CD">
            <w:r w:rsidRPr="006D0B64">
              <w:t xml:space="preserve">5.1 Rendicontazione dei valori di raggiungimento degli indicatori di output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366E56" w14:textId="0855E23B" w:rsidR="00CC10CD" w:rsidRPr="0061022B" w:rsidRDefault="00CC10CD" w:rsidP="00CC10CD">
            <w:pPr>
              <w:tabs>
                <w:tab w:val="left" w:pos="2760"/>
              </w:tabs>
              <w:jc w:val="both"/>
            </w:pPr>
            <w:r w:rsidRPr="0061022B">
              <w:t>Quando un finanziamento aggiuntivo nell'ambito della CRII+ è stato concesso a un beneficiario privato, l'indicatore comune (IC) 27 sugli investimenti privati dovrebbe essere adeguato di conseguenza?</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174A51" w14:textId="075D592F" w:rsidR="001E3241" w:rsidRDefault="001E3241" w:rsidP="001E3241">
            <w:pPr>
              <w:jc w:val="both"/>
            </w:pPr>
            <w:r>
              <w:t>Per quanto riguarda la situazione relativa all'IC 27 Investimenti privati corrispondenti al sostegno al progetto di R&amp;S, il programma dovrebbe riferire sui risultati effettivi e non sui risultati che avrebbero potuto essere conseguiti.</w:t>
            </w:r>
          </w:p>
          <w:p w14:paraId="5D33CF1A" w14:textId="23330444" w:rsidR="00CC10CD" w:rsidRPr="0061022B" w:rsidRDefault="001E3241" w:rsidP="001E3241">
            <w:pPr>
              <w:jc w:val="both"/>
            </w:pPr>
            <w:r>
              <w:t>In questo caso specifico, sembra che l'obiettivo dell'indicatore comune 27 non sarà raggiunto, in quanto gli investimenti privati sono ridotti a seguito del cofinanziamento del 100 % da fondi UE di determinati progetti.</w:t>
            </w:r>
          </w:p>
        </w:tc>
      </w:tr>
      <w:tr w:rsidR="00225DF0" w:rsidRPr="00A52959" w14:paraId="5EFA16B8" w14:textId="77777777" w:rsidTr="00CC10CD">
        <w:tblPrEx>
          <w:tblCellMar>
            <w:left w:w="108" w:type="dxa"/>
            <w:right w:w="5" w:type="dxa"/>
          </w:tblCellMar>
        </w:tblPrEx>
        <w:trPr>
          <w:trHeight w:val="973"/>
        </w:trPr>
        <w:tc>
          <w:tcPr>
            <w:tcW w:w="1135" w:type="dxa"/>
            <w:tcBorders>
              <w:top w:val="single" w:sz="4" w:space="0" w:color="000000"/>
              <w:left w:val="single" w:sz="4" w:space="0" w:color="000000"/>
              <w:bottom w:val="single" w:sz="4" w:space="0" w:color="000000"/>
              <w:right w:val="single" w:sz="4" w:space="0" w:color="000000"/>
            </w:tcBorders>
          </w:tcPr>
          <w:p w14:paraId="0EC18E48" w14:textId="77777777" w:rsidR="00CC10CD" w:rsidRDefault="00225DF0" w:rsidP="00FB6B04">
            <w:pPr>
              <w:pStyle w:val="Titolo3"/>
              <w:keepNext w:val="0"/>
              <w:keepLines w:val="0"/>
              <w:jc w:val="left"/>
              <w:rPr>
                <w:b w:val="0"/>
                <w:bCs/>
              </w:rPr>
            </w:pPr>
            <w:r w:rsidRPr="000F42D5">
              <w:rPr>
                <w:b w:val="0"/>
                <w:bCs/>
              </w:rPr>
              <w:t>EGESIF_</w:t>
            </w:r>
          </w:p>
          <w:p w14:paraId="578FEE2E" w14:textId="0E2A7B1C"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3C9FD95" w14:textId="25D78181" w:rsidR="00225DF0" w:rsidRPr="00A52959" w:rsidRDefault="00225DF0" w:rsidP="00CC10CD">
            <w:pPr>
              <w:pStyle w:val="Titolo3"/>
              <w:keepNext w:val="0"/>
              <w:keepLines w:val="0"/>
              <w:jc w:val="left"/>
              <w:rPr>
                <w:lang w:val="it"/>
              </w:rPr>
            </w:pPr>
            <w:r w:rsidRPr="00A52959">
              <w:rPr>
                <w:lang w:val="it"/>
              </w:rPr>
              <w:t>297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7124114" w14:textId="77777777" w:rsidR="00225DF0" w:rsidRPr="00A52959" w:rsidRDefault="00225DF0" w:rsidP="00FB6B04">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9D0403" w14:textId="60AA8E27" w:rsidR="00225DF0" w:rsidRPr="00A52959" w:rsidRDefault="00225DF0" w:rsidP="00FB6B04">
            <w:pPr>
              <w:rPr>
                <w:lang w:val="it"/>
              </w:rPr>
            </w:pPr>
            <w:r w:rsidRPr="004D0FC1">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AFEA4A" w14:textId="77777777" w:rsidR="00225DF0" w:rsidRPr="00A52959" w:rsidRDefault="00225DF0" w:rsidP="00FB6B04">
            <w:pPr>
              <w:rPr>
                <w:lang w:val="it"/>
              </w:rPr>
            </w:pPr>
            <w:r w:rsidRPr="00A52959">
              <w:rPr>
                <w:lang w:val="it"/>
              </w:rPr>
              <w:t>Operazioni in fase e non funzionanti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8BC0BBF" w14:textId="77777777" w:rsidR="00225DF0" w:rsidRPr="00A52959" w:rsidRDefault="00225DF0" w:rsidP="00FB6B04">
            <w:pPr>
              <w:ind w:right="139"/>
              <w:jc w:val="both"/>
              <w:rPr>
                <w:lang w:val="it"/>
              </w:rPr>
            </w:pPr>
            <w:r w:rsidRPr="00A52959">
              <w:rPr>
                <w:lang w:val="it"/>
              </w:rPr>
              <w:t>Gli orientamenti dovrebbero indicare chiaramente che per i progetti a fasi, i programmi dovrebbero essere aggiornati in modo da riflettere i valori obiettivo solo per la prima fase.</w:t>
            </w:r>
          </w:p>
          <w:p w14:paraId="611B89C2" w14:textId="77777777" w:rsidR="00225DF0" w:rsidRPr="00A52959" w:rsidRDefault="00225DF0" w:rsidP="00FB6B04">
            <w:pPr>
              <w:ind w:right="139"/>
              <w:jc w:val="both"/>
              <w:rPr>
                <w:lang w:val="it"/>
              </w:rPr>
            </w:pPr>
            <w:r w:rsidRPr="00A52959">
              <w:rPr>
                <w:lang w:val="it"/>
              </w:rPr>
              <w:t>Inoltre, dovrebbe essere chiarito cosa accade con i valori-obiettivo delle operazioni non funzionanti (rimangono invariati se la spesa per le operazioni non funzionanti è inclusa nei conti dell'esercizio contabile finale?).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880BC8D" w14:textId="77777777" w:rsidR="00225DF0" w:rsidRPr="00A52959" w:rsidRDefault="00225DF0" w:rsidP="00FB6B04">
            <w:pPr>
              <w:ind w:right="6"/>
              <w:jc w:val="both"/>
              <w:rPr>
                <w:lang w:val="it"/>
              </w:rPr>
            </w:pPr>
            <w:r w:rsidRPr="00A52959">
              <w:rPr>
                <w:lang w:val="it"/>
              </w:rPr>
              <w:t>1) La bozza degli orientamenti sulla chiusura affermano che: "Si raccomanda agli Stati membri di non rivedere gli obiettivi oltre il 2022, ad eccezione dei casi in cui la revisione è dovuta a modifiche degli stanziamenti per una determinata priorità o alla suddivisione in fasi di determinate operazioni".</w:t>
            </w:r>
          </w:p>
          <w:p w14:paraId="7DCE6EB2" w14:textId="77777777" w:rsidR="00225DF0" w:rsidRPr="00A52959" w:rsidRDefault="00225DF0" w:rsidP="00FB6B04">
            <w:pPr>
              <w:jc w:val="both"/>
              <w:rPr>
                <w:lang w:val="it"/>
              </w:rPr>
            </w:pPr>
            <w:r w:rsidRPr="00A52959">
              <w:rPr>
                <w:lang w:val="it"/>
              </w:rPr>
              <w:t>Pertanto, gli obiettivi per le operazioni a fasi possono essere aggiornati.</w:t>
            </w:r>
          </w:p>
          <w:p w14:paraId="73799E11" w14:textId="77777777" w:rsidR="00225DF0" w:rsidRPr="00A52959" w:rsidRDefault="00225DF0" w:rsidP="00FB6B04">
            <w:pPr>
              <w:jc w:val="both"/>
              <w:rPr>
                <w:lang w:val="it"/>
              </w:rPr>
            </w:pPr>
            <w:r w:rsidRPr="00A52959">
              <w:rPr>
                <w:lang w:val="it"/>
              </w:rPr>
              <w:t xml:space="preserve">2) Per le operazioni non funzionanti che lo Stato membro decide di mantenere nel programma perché soddisfano le condizioni stabilite nella bozza degli orientamenti per la chiusura per ottenere un anno aggiuntivo per il loro completamento, la bozza di orientamenti per la chiusura stabiliscono che: “[…] solo le realizzazioni effettivamente realizzate sulla base delle spese dichiarate nell'ambito del programma dovrebbero essere riportate nella relazione </w:t>
            </w:r>
            <w:r w:rsidRPr="00A52959">
              <w:rPr>
                <w:lang w:val="it"/>
              </w:rPr>
              <w:lastRenderedPageBreak/>
              <w:t>finale di attuazione del programma. In alcuni casi, ciò significherà che viene segnalato un output pari a zero.</w:t>
            </w:r>
          </w:p>
          <w:p w14:paraId="1BB1F8AD" w14:textId="77777777" w:rsidR="00225DF0" w:rsidRPr="00A52959" w:rsidRDefault="00225DF0" w:rsidP="00FB6B04">
            <w:pPr>
              <w:jc w:val="both"/>
              <w:rPr>
                <w:lang w:val="it"/>
              </w:rPr>
            </w:pPr>
            <w:r w:rsidRPr="00A52959">
              <w:rPr>
                <w:lang w:val="it"/>
              </w:rPr>
              <w:t>A questo proposito:</w:t>
            </w:r>
          </w:p>
          <w:p w14:paraId="159DBA20" w14:textId="77777777" w:rsidR="00225DF0" w:rsidRPr="00A52959" w:rsidRDefault="00225DF0" w:rsidP="00FB6B04">
            <w:pPr>
              <w:jc w:val="both"/>
              <w:rPr>
                <w:lang w:val="it"/>
              </w:rPr>
            </w:pPr>
            <w:r w:rsidRPr="00A52959">
              <w:rPr>
                <w:lang w:val="it"/>
              </w:rPr>
              <w:t>"I risultati forniti da operazioni non funzionanti saranno valutati dopo il 15 febbraio 2026, termine entro il quale gli Stati membri devono completare fisicamente o attuare pienamente tali operazioni e garantire che contribuiscano agli obiettivi delle priorità pertinenti".</w:t>
            </w:r>
          </w:p>
        </w:tc>
      </w:tr>
      <w:tr w:rsidR="00225DF0" w:rsidRPr="00A52959" w14:paraId="55417491" w14:textId="77777777" w:rsidTr="00CC10CD">
        <w:tblPrEx>
          <w:tblCellMar>
            <w:left w:w="108" w:type="dxa"/>
          </w:tblCellMar>
        </w:tblPrEx>
        <w:trPr>
          <w:trHeight w:val="1211"/>
        </w:trPr>
        <w:tc>
          <w:tcPr>
            <w:tcW w:w="1135" w:type="dxa"/>
            <w:tcBorders>
              <w:top w:val="single" w:sz="4" w:space="0" w:color="000000"/>
              <w:left w:val="single" w:sz="4" w:space="0" w:color="000000"/>
              <w:bottom w:val="single" w:sz="4" w:space="0" w:color="000000"/>
              <w:right w:val="single" w:sz="4" w:space="0" w:color="000000"/>
            </w:tcBorders>
          </w:tcPr>
          <w:p w14:paraId="5F09A880" w14:textId="77777777" w:rsidR="00CC10CD" w:rsidRDefault="00225DF0" w:rsidP="00FB6B04">
            <w:pPr>
              <w:pStyle w:val="Titolo3"/>
              <w:keepNext w:val="0"/>
              <w:keepLines w:val="0"/>
              <w:jc w:val="left"/>
              <w:rPr>
                <w:b w:val="0"/>
                <w:bCs/>
              </w:rPr>
            </w:pPr>
            <w:r w:rsidRPr="000F42D5">
              <w:rPr>
                <w:b w:val="0"/>
                <w:bCs/>
              </w:rPr>
              <w:lastRenderedPageBreak/>
              <w:t>EGESIF_</w:t>
            </w:r>
          </w:p>
          <w:p w14:paraId="757EA847" w14:textId="327C20F8"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3562ED1" w14:textId="47B13D04" w:rsidR="00225DF0" w:rsidRPr="00A52959" w:rsidRDefault="00225DF0" w:rsidP="00CC10CD">
            <w:pPr>
              <w:pStyle w:val="Titolo3"/>
              <w:keepNext w:val="0"/>
              <w:keepLines w:val="0"/>
              <w:jc w:val="left"/>
            </w:pPr>
            <w:bookmarkStart w:id="44" w:name="_56"/>
            <w:bookmarkEnd w:id="44"/>
            <w:r w:rsidRPr="00A52959">
              <w:rPr>
                <w:lang w:val="it"/>
              </w:rPr>
              <w:t>56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C4EDADF" w14:textId="77777777" w:rsidR="00225DF0" w:rsidRPr="00A52959" w:rsidRDefault="00225DF0" w:rsidP="00FB6B04">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2F79C5" w14:textId="7D9DFCE2" w:rsidR="00225DF0" w:rsidRPr="00A52959" w:rsidRDefault="00225DF0" w:rsidP="00FB6B04">
            <w:r w:rsidRPr="004D0FC1">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37F1C6" w14:textId="56FF84D4" w:rsidR="00225DF0" w:rsidRPr="00A52959" w:rsidRDefault="00225DF0" w:rsidP="00FB6B04">
            <w:pPr>
              <w:pStyle w:val="Titolo2"/>
              <w:keepNext w:val="0"/>
              <w:keepLines w:val="0"/>
            </w:pPr>
            <w:bookmarkStart w:id="45" w:name="_Toc151565772"/>
            <w:r w:rsidRPr="00A52959">
              <w:rPr>
                <w:lang w:val="it"/>
              </w:rPr>
              <w:t>5.2</w:t>
            </w:r>
            <w:r>
              <w:rPr>
                <w:lang w:val="it"/>
              </w:rPr>
              <w:t xml:space="preserve"> </w:t>
            </w:r>
            <w:r w:rsidRPr="00A52959">
              <w:rPr>
                <w:lang w:val="it"/>
              </w:rPr>
              <w:t>Le implicazioni del quadro di performance alla chiusura</w:t>
            </w:r>
            <w:bookmarkEnd w:id="45"/>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24315C5" w14:textId="77777777" w:rsidR="00225DF0" w:rsidRPr="00A52959" w:rsidRDefault="00225DF0" w:rsidP="00FB6B04">
            <w:pPr>
              <w:jc w:val="both"/>
            </w:pPr>
            <w:r w:rsidRPr="00A52959">
              <w:rPr>
                <w:lang w:val="it"/>
              </w:rPr>
              <w:t xml:space="preserve">Riteniamo possibile includere i valori degli indicatori di output per le operazioni non funzionanti nella relazione finale sull'attuazione alla chiusura dei PO 2014-2020. </w:t>
            </w:r>
          </w:p>
          <w:p w14:paraId="02A6EA75" w14:textId="77777777" w:rsidR="00225DF0" w:rsidRPr="00A52959" w:rsidRDefault="00225DF0" w:rsidP="00FB6B04">
            <w:pPr>
              <w:jc w:val="both"/>
            </w:pPr>
            <w:r w:rsidRPr="00A52959">
              <w:rPr>
                <w:lang w:val="it"/>
              </w:rPr>
              <w:t xml:space="preserve">La prego di confermare.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87D2D58" w14:textId="77777777" w:rsidR="00225DF0" w:rsidRPr="00A52959" w:rsidRDefault="00225DF0" w:rsidP="00FB6B04">
            <w:pPr>
              <w:jc w:val="both"/>
            </w:pPr>
            <w:r w:rsidRPr="00A52959">
              <w:rPr>
                <w:lang w:val="it"/>
              </w:rPr>
              <w:t xml:space="preserve">La bozza di orientamenti per la chiusura prevedono che, per le operazioni non funzionanti, solo i risultati effettivamente raggiunti in base alle spese dichiarate nell'ambito del programma siano riportati nella relazione finale di attuazione del programma. In alcuni casi, ciò significherà 0 output segnalato, ma in altri casi possono essere riportati i valori degli indicatori di output. </w:t>
            </w:r>
          </w:p>
        </w:tc>
      </w:tr>
      <w:tr w:rsidR="00225DF0" w:rsidRPr="00A52959" w14:paraId="44BAB70A" w14:textId="77777777" w:rsidTr="00CC10CD">
        <w:tblPrEx>
          <w:tblCellMar>
            <w:left w:w="108" w:type="dxa"/>
            <w:right w:w="5"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5385F1DB" w14:textId="77777777" w:rsidR="00CC10CD" w:rsidRDefault="00225DF0" w:rsidP="00FB6B04">
            <w:pPr>
              <w:pStyle w:val="Titolo3"/>
              <w:keepNext w:val="0"/>
              <w:keepLines w:val="0"/>
              <w:jc w:val="left"/>
              <w:rPr>
                <w:b w:val="0"/>
                <w:bCs/>
              </w:rPr>
            </w:pPr>
            <w:r w:rsidRPr="000F42D5">
              <w:rPr>
                <w:b w:val="0"/>
                <w:bCs/>
              </w:rPr>
              <w:t>EGESIF_</w:t>
            </w:r>
          </w:p>
          <w:p w14:paraId="0E97D16B" w14:textId="1092319C"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7FEB86" w14:textId="170AA63B" w:rsidR="00225DF0" w:rsidRPr="00A52959" w:rsidRDefault="00225DF0" w:rsidP="00CC10CD">
            <w:pPr>
              <w:pStyle w:val="Titolo3"/>
              <w:keepNext w:val="0"/>
              <w:keepLines w:val="0"/>
              <w:jc w:val="left"/>
            </w:pPr>
            <w:r w:rsidRPr="00A52959">
              <w:rPr>
                <w:lang w:val="it"/>
              </w:rPr>
              <w:t>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77B3F83" w14:textId="77777777" w:rsidR="00225DF0" w:rsidRPr="00A52959" w:rsidRDefault="00225DF0" w:rsidP="00FB6B04">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AB41BF" w14:textId="358F185E" w:rsidR="00225DF0" w:rsidRPr="00A52959" w:rsidRDefault="00225DF0" w:rsidP="00FB6B04">
            <w:r w:rsidRPr="00225DF0">
              <w:rPr>
                <w:lang w:val="it"/>
              </w:rPr>
              <w:t>05. Indicatori e 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D1C946" w14:textId="1E6D5456" w:rsidR="00225DF0" w:rsidRPr="00A52959" w:rsidRDefault="00225DF0" w:rsidP="00FB6B04">
            <w:r w:rsidRPr="00D75240">
              <w:rPr>
                <w:lang w:val="it"/>
              </w:rPr>
              <w:t>5.2 Le implicazioni del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A2385A0" w14:textId="77777777" w:rsidR="00225DF0" w:rsidRPr="00A52959" w:rsidRDefault="00225DF0" w:rsidP="00FB6B04">
            <w:pPr>
              <w:ind w:right="113"/>
              <w:jc w:val="both"/>
            </w:pPr>
            <w:r w:rsidRPr="00A52959">
              <w:rPr>
                <w:lang w:val="it"/>
              </w:rPr>
              <w:t>Nella sottosezione 5.2, ultimo comma, si afferma che "Se le operazioni non funzionanti incluse nel programma determinano un grave mancato raggiungimento degli obiettivi selezionati per il quadro di performance, l'impegno a completarle entro il 15 febbraio 2026 sarà assimilato a una misura correttiva che lo Stato membro prenderà per conseguire gli obiettivi di cui all'articolo 22, paragrafo 7, del RDC. “</w:t>
            </w:r>
          </w:p>
          <w:p w14:paraId="6FCA4D6C" w14:textId="77777777" w:rsidR="00225DF0" w:rsidRPr="00A52959" w:rsidRDefault="00225DF0" w:rsidP="00FB6B04">
            <w:pPr>
              <w:ind w:right="113"/>
              <w:jc w:val="both"/>
            </w:pPr>
            <w:r w:rsidRPr="00A52959">
              <w:rPr>
                <w:lang w:val="it"/>
              </w:rPr>
              <w:t xml:space="preserve">Poiché il collegamento tra le spese dichiarate nel 2014-2020, gli output raggiunti, la valutazione del quadro di performance, il completamento dell'operazione e la tempistica delle azioni necessarie da intraprendere non sono molto chiari, si prega di fornire un esempio.  </w:t>
            </w:r>
          </w:p>
          <w:p w14:paraId="3F092391" w14:textId="77777777" w:rsidR="00225DF0" w:rsidRPr="00A52959" w:rsidRDefault="00225DF0" w:rsidP="00FB6B04">
            <w:pPr>
              <w:ind w:right="113"/>
              <w:jc w:val="both"/>
            </w:pPr>
            <w:r w:rsidRPr="00A52959">
              <w:rPr>
                <w:lang w:val="it"/>
              </w:rPr>
              <w:t>La revisione dell'indicatore di output potrebbe essere una misura correttiva? e fino a quando potrebbe avvenire? Si prega di fornire ulteriori spiegazioni sul termine "misura correttiva".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CA64AEA" w14:textId="77777777" w:rsidR="00225DF0" w:rsidRPr="00A52959" w:rsidRDefault="00225DF0" w:rsidP="00FB6B04">
            <w:pPr>
              <w:ind w:right="113"/>
              <w:jc w:val="both"/>
            </w:pPr>
            <w:r w:rsidRPr="00A52959">
              <w:rPr>
                <w:lang w:val="it"/>
              </w:rPr>
              <w:t xml:space="preserve">Per “azione correttiva", si veda l'articolo 22, paragrafo 7, dell'RDC. La revisione dell'obiettivo dell'indicatore non costituisce un'azione correttiva ai sensi dell'articolo 22, paragrafo 7, dell'RDC. </w:t>
            </w:r>
          </w:p>
          <w:p w14:paraId="7294D9A8" w14:textId="77777777" w:rsidR="00225DF0" w:rsidRPr="00A52959" w:rsidRDefault="00225DF0" w:rsidP="00FB6B04">
            <w:pPr>
              <w:ind w:right="113"/>
              <w:jc w:val="both"/>
            </w:pPr>
            <w:r w:rsidRPr="00A52959">
              <w:rPr>
                <w:lang w:val="it"/>
              </w:rPr>
              <w:t xml:space="preserve">Esempio: </w:t>
            </w:r>
          </w:p>
          <w:p w14:paraId="536EFC63" w14:textId="77777777" w:rsidR="00225DF0" w:rsidRPr="00A52959" w:rsidRDefault="00225DF0" w:rsidP="00FB6B04">
            <w:pPr>
              <w:ind w:right="113"/>
              <w:jc w:val="both"/>
            </w:pPr>
            <w:r w:rsidRPr="00A52959">
              <w:rPr>
                <w:lang w:val="it"/>
              </w:rPr>
              <w:t xml:space="preserve">80% delle spese sostenute dal beneficiario fino al 31/12/2023, ma l'operazione non è completata e non viene raggiunto nessun output. </w:t>
            </w:r>
          </w:p>
          <w:p w14:paraId="63D553A1" w14:textId="77777777" w:rsidR="00225DF0" w:rsidRPr="00A52959" w:rsidRDefault="00225DF0" w:rsidP="00FB6B04">
            <w:pPr>
              <w:ind w:right="113"/>
              <w:jc w:val="both"/>
            </w:pPr>
            <w:r w:rsidRPr="00A52959">
              <w:rPr>
                <w:lang w:val="it"/>
              </w:rPr>
              <w:t xml:space="preserve">Presentazione della relazione finale sull'attuazione, con le spese dell'80% dichiarate alla Commissione e con l'impegno dello Stato membro a completare l'operazione fino al 15/2/2026 (coprendo il restante 20% delle spese del progetto). </w:t>
            </w:r>
          </w:p>
          <w:p w14:paraId="09F63663" w14:textId="77777777" w:rsidR="00225DF0" w:rsidRPr="00A52959" w:rsidRDefault="00225DF0" w:rsidP="00FB6B04">
            <w:pPr>
              <w:ind w:right="113"/>
              <w:jc w:val="both"/>
            </w:pPr>
            <w:r w:rsidRPr="00A52959">
              <w:rPr>
                <w:lang w:val="it"/>
              </w:rPr>
              <w:t xml:space="preserve">Valutazione del raggiungimento degli indicatori rispetto all'obiettivo nel quadro di performance. </w:t>
            </w:r>
          </w:p>
          <w:p w14:paraId="459120D9" w14:textId="77777777" w:rsidR="00225DF0" w:rsidRPr="00A52959" w:rsidRDefault="00225DF0" w:rsidP="00FB6B04">
            <w:pPr>
              <w:ind w:right="113"/>
              <w:jc w:val="both"/>
            </w:pPr>
            <w:r w:rsidRPr="00A52959">
              <w:rPr>
                <w:lang w:val="it"/>
              </w:rPr>
              <w:t xml:space="preserve">In caso di grave inadempimento dell'obiettivo, la Commissione verifica le condizioni di cui all'articolo 22, paragrafo 7, dell'RDC per applicare la correzione. </w:t>
            </w:r>
          </w:p>
          <w:p w14:paraId="6BA5F71A" w14:textId="77777777" w:rsidR="00225DF0" w:rsidRPr="00A52959" w:rsidRDefault="00225DF0" w:rsidP="00FB6B04">
            <w:pPr>
              <w:ind w:right="113"/>
              <w:jc w:val="both"/>
            </w:pPr>
            <w:r w:rsidRPr="00A52959">
              <w:rPr>
                <w:lang w:val="it"/>
              </w:rPr>
              <w:t xml:space="preserve">Se il grave fallimento è dovuto a questa operazione (per la quale è stata dichiarata la spesa, ma nessun indicatore), il fatto che lo Stato membro si impegni a completare l'operazione nell'anno aggiuntivo concesso dalla bozza di orientamenti per la chiusura costituisce </w:t>
            </w:r>
            <w:r w:rsidRPr="00A52959">
              <w:rPr>
                <w:lang w:val="it"/>
              </w:rPr>
              <w:lastRenderedPageBreak/>
              <w:t xml:space="preserve">un'azione correttiva nel senso dell'articolo 22, paragrafo 7, dell'RDC e non si applica alcuna rettifica finanziaria. </w:t>
            </w:r>
          </w:p>
          <w:p w14:paraId="59058B38" w14:textId="77777777" w:rsidR="00225DF0" w:rsidRPr="00A52959" w:rsidRDefault="00225DF0" w:rsidP="00FB6B04">
            <w:pPr>
              <w:ind w:right="113"/>
              <w:jc w:val="both"/>
            </w:pPr>
            <w:r w:rsidRPr="00A52959">
              <w:rPr>
                <w:lang w:val="it"/>
              </w:rPr>
              <w:t xml:space="preserve">Entro il 15/2/2026 lo Stato membro dovrà riferire che l'operazione è stata completata e i risultati raggiunti, che saranno presi in considerazione nel valutare nuovamente il valore cumulativo di realizzazione dell'indicatore rispetto all'obiettivo. </w:t>
            </w:r>
          </w:p>
        </w:tc>
      </w:tr>
      <w:tr w:rsidR="00225DF0" w:rsidRPr="00A52959" w14:paraId="0AC76768" w14:textId="77777777" w:rsidTr="00CC10CD">
        <w:tblPrEx>
          <w:tblCellMar>
            <w:left w:w="108" w:type="dxa"/>
            <w:right w:w="59" w:type="dxa"/>
          </w:tblCellMar>
        </w:tblPrEx>
        <w:trPr>
          <w:trHeight w:val="1879"/>
        </w:trPr>
        <w:tc>
          <w:tcPr>
            <w:tcW w:w="1135" w:type="dxa"/>
            <w:tcBorders>
              <w:top w:val="single" w:sz="4" w:space="0" w:color="000000"/>
              <w:left w:val="single" w:sz="4" w:space="0" w:color="000000"/>
              <w:bottom w:val="single" w:sz="4" w:space="0" w:color="000000"/>
              <w:right w:val="single" w:sz="4" w:space="0" w:color="000000"/>
            </w:tcBorders>
          </w:tcPr>
          <w:p w14:paraId="12A64767" w14:textId="77777777" w:rsidR="007B3C12" w:rsidRDefault="00225DF0" w:rsidP="00FB6B04">
            <w:pPr>
              <w:pStyle w:val="Titolo3"/>
              <w:keepNext w:val="0"/>
              <w:keepLines w:val="0"/>
              <w:jc w:val="left"/>
              <w:rPr>
                <w:b w:val="0"/>
                <w:bCs/>
              </w:rPr>
            </w:pPr>
            <w:r w:rsidRPr="000F42D5">
              <w:rPr>
                <w:b w:val="0"/>
                <w:bCs/>
              </w:rPr>
              <w:lastRenderedPageBreak/>
              <w:t>EGESIF_</w:t>
            </w:r>
          </w:p>
          <w:p w14:paraId="358783C0" w14:textId="408D9552"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0CD05A" w14:textId="7149C13F" w:rsidR="00225DF0" w:rsidRPr="00A52959" w:rsidRDefault="00225DF0" w:rsidP="00FB6B04">
            <w:pPr>
              <w:pStyle w:val="Titolo3"/>
              <w:keepNext w:val="0"/>
              <w:keepLines w:val="0"/>
            </w:pPr>
            <w:r w:rsidRPr="00A52959">
              <w:rPr>
                <w:lang w:val="it"/>
              </w:rPr>
              <w:t>58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8A1DEBD" w14:textId="77777777" w:rsidR="00225DF0" w:rsidRPr="00A52959" w:rsidRDefault="00225DF0" w:rsidP="00FB6B04">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EAF4E5" w14:textId="77777777" w:rsidR="00225DF0" w:rsidRPr="00A52959" w:rsidRDefault="00225DF0" w:rsidP="00FB6B04">
            <w:r w:rsidRPr="00A52959">
              <w:rPr>
                <w:lang w:val="it"/>
              </w:rPr>
              <w:t>05. Indicatori e</w:t>
            </w:r>
          </w:p>
          <w:p w14:paraId="64C1AECF" w14:textId="77777777" w:rsidR="00225DF0" w:rsidRPr="00A52959" w:rsidRDefault="00225DF0" w:rsidP="00FB6B04">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8B252B" w14:textId="4BCE705F" w:rsidR="00225DF0" w:rsidRPr="00A52959" w:rsidRDefault="00225DF0" w:rsidP="00FB6B04">
            <w:r w:rsidRPr="00D75240">
              <w:rPr>
                <w:lang w:val="it"/>
              </w:rPr>
              <w:t>5.2 Le implicazioni del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11DCFA5" w14:textId="77777777" w:rsidR="00225DF0" w:rsidRPr="00A52959" w:rsidRDefault="00225DF0" w:rsidP="00FB6B04">
            <w:pPr>
              <w:jc w:val="both"/>
            </w:pPr>
            <w:r w:rsidRPr="00A52959">
              <w:rPr>
                <w:lang w:val="it"/>
              </w:rPr>
              <w:t xml:space="preserve">Sembra ragionevole che, nel caso in cui la fase A (pp 2014-2020) di un'operazione scaglionata non dia alcun valore di realizzazione dell'indicatore (questo vale per le operazioni per le quali i valori di realizzazione degli indicatori vengono consegnati al completamento), il valore obiettivo degli indicatori della fase B (pp 2021-2027) si riferirà all'intera operazione. Si prega di confermare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FB3AB81" w14:textId="77777777" w:rsidR="00225DF0" w:rsidRPr="00A52959" w:rsidRDefault="00225DF0" w:rsidP="00FB6B04">
            <w:pPr>
              <w:jc w:val="both"/>
            </w:pPr>
            <w:r w:rsidRPr="00A52959">
              <w:rPr>
                <w:lang w:val="it"/>
              </w:rPr>
              <w:t xml:space="preserve">Corretta. </w:t>
            </w:r>
          </w:p>
        </w:tc>
      </w:tr>
      <w:tr w:rsidR="00225DF0" w:rsidRPr="00A52959" w14:paraId="5C2FC754" w14:textId="77777777" w:rsidTr="00CC10CD">
        <w:tblPrEx>
          <w:tblCellMar>
            <w:left w:w="108" w:type="dxa"/>
            <w:right w:w="59" w:type="dxa"/>
          </w:tblCellMar>
        </w:tblPrEx>
        <w:trPr>
          <w:trHeight w:val="320"/>
        </w:trPr>
        <w:tc>
          <w:tcPr>
            <w:tcW w:w="1135" w:type="dxa"/>
            <w:tcBorders>
              <w:top w:val="single" w:sz="4" w:space="0" w:color="000000"/>
              <w:left w:val="single" w:sz="4" w:space="0" w:color="000000"/>
              <w:bottom w:val="single" w:sz="4" w:space="0" w:color="000000"/>
              <w:right w:val="single" w:sz="4" w:space="0" w:color="000000"/>
            </w:tcBorders>
          </w:tcPr>
          <w:p w14:paraId="04579A3E" w14:textId="77777777" w:rsidR="007B3C12" w:rsidRDefault="00225DF0" w:rsidP="00FB6B04">
            <w:pPr>
              <w:pStyle w:val="Titolo3"/>
              <w:keepNext w:val="0"/>
              <w:keepLines w:val="0"/>
              <w:jc w:val="left"/>
              <w:rPr>
                <w:b w:val="0"/>
                <w:bCs/>
              </w:rPr>
            </w:pPr>
            <w:r w:rsidRPr="000F42D5">
              <w:rPr>
                <w:b w:val="0"/>
                <w:bCs/>
              </w:rPr>
              <w:t>EGESIF_</w:t>
            </w:r>
          </w:p>
          <w:p w14:paraId="7560E2E3" w14:textId="100E0161"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ED6B7B5" w14:textId="2AD62BF3" w:rsidR="00225DF0" w:rsidRPr="00A52959" w:rsidRDefault="00225DF0" w:rsidP="00FB6B04">
            <w:pPr>
              <w:pStyle w:val="Titolo3"/>
              <w:keepNext w:val="0"/>
              <w:keepLines w:val="0"/>
            </w:pPr>
            <w:bookmarkStart w:id="46" w:name="_59"/>
            <w:bookmarkEnd w:id="46"/>
            <w:r w:rsidRPr="00A52959">
              <w:rPr>
                <w:lang w:val="it"/>
              </w:rPr>
              <w:t>59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E5253B3" w14:textId="77777777" w:rsidR="00225DF0" w:rsidRPr="00A52959" w:rsidRDefault="00225DF0" w:rsidP="00FB6B04">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61D5AB" w14:textId="77777777" w:rsidR="00225DF0" w:rsidRPr="00A52959" w:rsidRDefault="00225DF0" w:rsidP="00FB6B04">
            <w:r w:rsidRPr="00A52959">
              <w:rPr>
                <w:lang w:val="it"/>
              </w:rPr>
              <w:t>05. Indicatori e</w:t>
            </w:r>
          </w:p>
          <w:p w14:paraId="6F4EBA37" w14:textId="77777777" w:rsidR="00225DF0" w:rsidRPr="00A52959" w:rsidRDefault="00225DF0" w:rsidP="00FB6B04">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BD53E0" w14:textId="18436634" w:rsidR="00225DF0" w:rsidRPr="00A52959" w:rsidRDefault="00225DF0" w:rsidP="00FB6B04">
            <w:r w:rsidRPr="00D75240">
              <w:rPr>
                <w:lang w:val="it"/>
              </w:rPr>
              <w:t>5.2 Le implicazioni del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D47A9AA" w14:textId="77777777" w:rsidR="00225DF0" w:rsidRPr="00A52959" w:rsidRDefault="00225DF0" w:rsidP="00FB6B04">
            <w:pPr>
              <w:jc w:val="both"/>
            </w:pPr>
            <w:r w:rsidRPr="00A52959">
              <w:rPr>
                <w:lang w:val="it"/>
              </w:rPr>
              <w:t xml:space="preserve">Si prega di spiegare come gestire la situazione in cui, gli indicatori nella fase A (pp 2014-2020) di un'operazione scaglionata non sono coerenti con quelli della fase B (pp 2021-2027). L'operazione si concluderà con 2 serie di indicatori, ognuno dei quali copre un periodo ma nessuna l'intera operazione, o ...?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144D12C" w14:textId="77777777" w:rsidR="00225DF0" w:rsidRPr="00A52959" w:rsidRDefault="00225DF0" w:rsidP="00FB6B04">
            <w:pPr>
              <w:jc w:val="both"/>
            </w:pPr>
            <w:r w:rsidRPr="00A52959">
              <w:rPr>
                <w:lang w:val="it"/>
              </w:rPr>
              <w:t xml:space="preserve">La bozza di orientamenti per la chiusura prevedono che solo i risultati effettivamente consegnati dalla fase inclusa nel periodo di programmazione 2014-2020 possano essere riportati nella relazione finale di attuazione del programma. Gli altri risultati (unitamente alle relative spese) devono essere comunicati nel periodo di programmazione 2021-2027. </w:t>
            </w:r>
          </w:p>
          <w:p w14:paraId="08196CEA" w14:textId="77777777" w:rsidR="00225DF0" w:rsidRPr="00A52959" w:rsidRDefault="00225DF0" w:rsidP="00FB6B04">
            <w:pPr>
              <w:jc w:val="both"/>
            </w:pPr>
            <w:r w:rsidRPr="00A52959">
              <w:rPr>
                <w:lang w:val="it"/>
              </w:rPr>
              <w:t xml:space="preserve">La bozza di orientamenti per la chiusura prevede la possibilità per lo Stato membro di proporre una revisione degli obiettivi attraverso una modifica del programma in caso di fasi di determinate operazioni ai sensi della sezione 6 della bozza di orientamenti per la chiusura. </w:t>
            </w:r>
          </w:p>
          <w:p w14:paraId="5273FE03" w14:textId="77777777" w:rsidR="00225DF0" w:rsidRPr="00A52959" w:rsidRDefault="00225DF0" w:rsidP="00FB6B04">
            <w:pPr>
              <w:jc w:val="both"/>
            </w:pPr>
            <w:r w:rsidRPr="00A52959">
              <w:rPr>
                <w:lang w:val="it"/>
              </w:rPr>
              <w:t xml:space="preserve">Gli indicatori di cui sopra si riferiscono ovviamente ai valori aggregati comunicati dallo Stato membro per tutte le singole operazioni per le quali dichiarano la loro intenzione di fase e che saranno comunicati come nel caso di tutti gli indicatori a livello di programma nella relazione finale di attuazione. </w:t>
            </w:r>
          </w:p>
          <w:p w14:paraId="46E48AFD" w14:textId="77777777" w:rsidR="00225DF0" w:rsidRPr="00A52959" w:rsidRDefault="00225DF0" w:rsidP="00FB6B04">
            <w:pPr>
              <w:jc w:val="both"/>
            </w:pPr>
            <w:r w:rsidRPr="00A52959">
              <w:rPr>
                <w:lang w:val="it"/>
              </w:rPr>
              <w:t xml:space="preserve">La bozza di orientamenti per la chiusura chiarisce le condizioni relative alle operazioni scaglionate e indica che gli Stati membri si impegnano a far funzionare le operazioni elencate nell'allegato I della bozza di orientamenti per la chiusura, vale a dire fisicamente completate o pienamente attuate e contribuendo agli </w:t>
            </w:r>
            <w:r w:rsidRPr="00A52959">
              <w:rPr>
                <w:lang w:val="it"/>
              </w:rPr>
              <w:lastRenderedPageBreak/>
              <w:t xml:space="preserve">obiettivi delle priorità pertinenti entro il termine per presentare il pacchetto di garanzia per l'ultimo anno contabile del periodo di programmazione 2021-2027. </w:t>
            </w:r>
          </w:p>
          <w:p w14:paraId="48B4D3D7" w14:textId="77777777" w:rsidR="00225DF0" w:rsidRPr="00A52959" w:rsidRDefault="00225DF0" w:rsidP="00FB6B04">
            <w:pPr>
              <w:jc w:val="both"/>
            </w:pPr>
            <w:r w:rsidRPr="00A52959">
              <w:rPr>
                <w:lang w:val="it"/>
              </w:rPr>
              <w:t xml:space="preserve">Ciò implica che i valori degli indicatori a livello operativo comunicati alla fine della fase A e i valori finali a livello operativo comunicati alla fine della fase B dovrebbero in linea di principio essere coerenti a livello operativo. </w:t>
            </w:r>
          </w:p>
        </w:tc>
      </w:tr>
      <w:tr w:rsidR="00225DF0" w:rsidRPr="00A52959" w14:paraId="005C67DE" w14:textId="77777777" w:rsidTr="00CC10CD">
        <w:tblPrEx>
          <w:tblCellMar>
            <w:left w:w="108" w:type="dxa"/>
          </w:tblCellMar>
        </w:tblPrEx>
        <w:trPr>
          <w:trHeight w:val="589"/>
        </w:trPr>
        <w:tc>
          <w:tcPr>
            <w:tcW w:w="1135" w:type="dxa"/>
            <w:tcBorders>
              <w:top w:val="single" w:sz="4" w:space="0" w:color="000000"/>
              <w:left w:val="single" w:sz="4" w:space="0" w:color="000000"/>
              <w:bottom w:val="single" w:sz="4" w:space="0" w:color="000000"/>
              <w:right w:val="single" w:sz="4" w:space="0" w:color="000000"/>
            </w:tcBorders>
          </w:tcPr>
          <w:p w14:paraId="318E3DCB" w14:textId="77777777" w:rsidR="007B3C12" w:rsidRDefault="00225DF0" w:rsidP="00FB6B04">
            <w:pPr>
              <w:pStyle w:val="Titolo3"/>
              <w:keepNext w:val="0"/>
              <w:keepLines w:val="0"/>
              <w:jc w:val="left"/>
              <w:rPr>
                <w:b w:val="0"/>
                <w:bCs/>
              </w:rPr>
            </w:pPr>
            <w:r w:rsidRPr="000F42D5">
              <w:rPr>
                <w:b w:val="0"/>
                <w:bCs/>
              </w:rPr>
              <w:lastRenderedPageBreak/>
              <w:t>EGESIF_</w:t>
            </w:r>
          </w:p>
          <w:p w14:paraId="4522C7D5" w14:textId="2FC4F240"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FFED4C2" w14:textId="20ED27F6" w:rsidR="00225DF0" w:rsidRPr="00A52959" w:rsidRDefault="00225DF0" w:rsidP="00FB6B04">
            <w:pPr>
              <w:pStyle w:val="Titolo3"/>
              <w:keepNext w:val="0"/>
              <w:keepLines w:val="0"/>
            </w:pPr>
            <w:bookmarkStart w:id="47" w:name="_60"/>
            <w:bookmarkEnd w:id="47"/>
            <w:r w:rsidRPr="00A52959">
              <w:rPr>
                <w:lang w:val="it"/>
              </w:rPr>
              <w:t>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34D7E3" w14:textId="77777777" w:rsidR="00225DF0" w:rsidRPr="00A52959" w:rsidRDefault="00225DF0" w:rsidP="00FB6B04">
            <w:pPr>
              <w:jc w:val="center"/>
            </w:pPr>
            <w:r w:rsidRPr="00A52959">
              <w:rPr>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4B0F42" w14:textId="77777777" w:rsidR="00225DF0" w:rsidRPr="00A52959" w:rsidRDefault="00225DF0" w:rsidP="00FB6B04">
            <w:r w:rsidRPr="00A52959">
              <w:rPr>
                <w:lang w:val="it"/>
              </w:rPr>
              <w:t>05. Indicatori e</w:t>
            </w:r>
          </w:p>
          <w:p w14:paraId="5695311D" w14:textId="77777777" w:rsidR="00225DF0" w:rsidRPr="00A52959" w:rsidRDefault="00225DF0" w:rsidP="00FB6B04">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0AD589" w14:textId="12953646" w:rsidR="00225DF0" w:rsidRPr="00A52959" w:rsidRDefault="00225DF0" w:rsidP="00FB6B04">
            <w:r w:rsidRPr="00D75240">
              <w:rPr>
                <w:lang w:val="it"/>
              </w:rPr>
              <w:t>5.2 Le implicazioni del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AAEB87F" w14:textId="77777777" w:rsidR="00225DF0" w:rsidRPr="00A52959" w:rsidRDefault="00225DF0" w:rsidP="00FB6B04">
            <w:pPr>
              <w:jc w:val="both"/>
            </w:pPr>
            <w:r w:rsidRPr="00A52959">
              <w:rPr>
                <w:lang w:val="it"/>
              </w:rPr>
              <w:t xml:space="preserve">5."Indicatori e quadro di performance alla chiusura". In un contesto generale come quello attuale - caratterizzati da riprogrammazioni radicali effettuate nel 2020, che non sono definitive e richiederanno un necessario aggiustamento nel 2021 al termine del periodo in cui potrà essere utilizzato il tasso di cofinanziamento del 100% - la raccomandazione contenuta nel presente paragrafo di non modificare i valori obiettivo degli indicatori dopo il 2020 è incomprensibile e controproducente, considerando inoltre che la valorizzazione degli indicatori può ancora essere modificata nei seguenti casi: </w:t>
            </w:r>
          </w:p>
          <w:p w14:paraId="0BE89DCE" w14:textId="77777777" w:rsidR="00225DF0" w:rsidRPr="00A52959" w:rsidRDefault="00225DF0" w:rsidP="00C847EF">
            <w:pPr>
              <w:ind w:left="175" w:hanging="175"/>
              <w:jc w:val="both"/>
            </w:pPr>
            <w:r w:rsidRPr="00A52959">
              <w:rPr>
                <w:lang w:val="it"/>
              </w:rPr>
              <w:t xml:space="preserve">- cambiamenti nelle dotazioni finanziarie tra le priorità; </w:t>
            </w:r>
          </w:p>
          <w:p w14:paraId="75FAAE1E" w14:textId="77777777" w:rsidR="00225DF0" w:rsidRPr="00A52959" w:rsidRDefault="00225DF0" w:rsidP="00C847EF">
            <w:pPr>
              <w:ind w:left="175" w:hanging="175"/>
              <w:jc w:val="both"/>
            </w:pPr>
            <w:r w:rsidRPr="00A52959">
              <w:t xml:space="preserve">- </w:t>
            </w:r>
            <w:r w:rsidRPr="00A52959">
              <w:rPr>
                <w:lang w:val="it"/>
              </w:rPr>
              <w:t xml:space="preserve">progetti in fase; </w:t>
            </w:r>
          </w:p>
          <w:p w14:paraId="2CF69D46" w14:textId="0BE597D0" w:rsidR="00225DF0" w:rsidRPr="00A52959" w:rsidRDefault="00225DF0" w:rsidP="00C847EF">
            <w:pPr>
              <w:ind w:left="175" w:hanging="175"/>
              <w:jc w:val="both"/>
            </w:pPr>
            <w:r w:rsidRPr="00A52959">
              <w:rPr>
                <w:lang w:val="it"/>
              </w:rPr>
              <w:t xml:space="preserve">- cambiamenti sostanziali nelle condizioni economiche, ambientali e del mercato del lavoro (di cui al paragrafo 5.2, che a sua volta fa riferimento alla possibilità di cui all'articolo 30 del regolamento (UE) 1303/2013 e all'allegato 2). </w:t>
            </w:r>
          </w:p>
          <w:p w14:paraId="0BFC6152" w14:textId="77777777" w:rsidR="00225DF0" w:rsidRPr="00A52959" w:rsidRDefault="00225DF0" w:rsidP="00FB6B04">
            <w:pPr>
              <w:jc w:val="both"/>
            </w:pPr>
            <w:r w:rsidRPr="00A52959">
              <w:rPr>
                <w:lang w:val="it"/>
              </w:rPr>
              <w:t xml:space="preserve">È chiaro, tuttavia, che occorre necessariamente prendere in considerazione la possibilità di adeguare e perfezionare le stime proposte durante la recente riprogrammazione. D'altro canto, non vi è alcun motivo valido per differenziare tale termine da quello per apportare modifiche ai programmi. </w:t>
            </w:r>
          </w:p>
          <w:p w14:paraId="6C2E46ED" w14:textId="77777777" w:rsidR="00225DF0" w:rsidRPr="00A52959" w:rsidRDefault="00225DF0" w:rsidP="00FB6B04">
            <w:pPr>
              <w:jc w:val="both"/>
            </w:pPr>
            <w:r w:rsidRPr="00A52959">
              <w:rPr>
                <w:lang w:val="it"/>
              </w:rPr>
              <w:t xml:space="preserve">Si propone pertanto di eliminare dal paragrafo la frase seguente: "Si raccomanda agli Stati membri </w:t>
            </w:r>
            <w:r w:rsidRPr="00A52959">
              <w:rPr>
                <w:lang w:val="it"/>
              </w:rPr>
              <w:lastRenderedPageBreak/>
              <w:t xml:space="preserve">di non rivedere gli obiettivi oltre il 2020, tranne nei casi in cui la revisione sia dovuta a modifiche degli stanziamenti per una determinata priorità o nelle fasi di determinate operazioni".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663DE85" w14:textId="77777777" w:rsidR="00225DF0" w:rsidRPr="00A52959" w:rsidRDefault="00225DF0" w:rsidP="00FB6B04">
            <w:pPr>
              <w:jc w:val="both"/>
            </w:pPr>
            <w:r w:rsidRPr="00A52959">
              <w:rPr>
                <w:lang w:val="it"/>
              </w:rPr>
              <w:lastRenderedPageBreak/>
              <w:t xml:space="preserve">La bozza di orientamenti per la chiusura è stato modificato e il termine raccomandato per non rivedere gli obiettivi è stato prorogato fino alla fine del 2022: "Si raccomanda infatti agli Stati membri di non rivedere gli obiettivi oltre il 2022, ad eccezione dei casi in cui la revisione è dovuta a modifiche degli stanziamenti per una determinata priorità o fase di determinate operazioni". </w:t>
            </w:r>
          </w:p>
        </w:tc>
      </w:tr>
      <w:tr w:rsidR="00225DF0" w:rsidRPr="00A52959" w14:paraId="2EAF9556" w14:textId="77777777" w:rsidTr="00EE14E9">
        <w:tblPrEx>
          <w:tblCellMar>
            <w:left w:w="108" w:type="dxa"/>
            <w:right w:w="8" w:type="dxa"/>
          </w:tblCellMar>
        </w:tblPrEx>
        <w:trPr>
          <w:trHeight w:val="4597"/>
        </w:trPr>
        <w:tc>
          <w:tcPr>
            <w:tcW w:w="1135" w:type="dxa"/>
            <w:tcBorders>
              <w:top w:val="single" w:sz="4" w:space="0" w:color="000000"/>
              <w:left w:val="single" w:sz="4" w:space="0" w:color="000000"/>
              <w:bottom w:val="single" w:sz="4" w:space="0" w:color="000000"/>
              <w:right w:val="single" w:sz="4" w:space="0" w:color="000000"/>
            </w:tcBorders>
          </w:tcPr>
          <w:p w14:paraId="537751AF" w14:textId="77777777" w:rsidR="007B3C12" w:rsidRDefault="00225DF0" w:rsidP="00FB6B04">
            <w:pPr>
              <w:pStyle w:val="Titolo3"/>
              <w:keepNext w:val="0"/>
              <w:keepLines w:val="0"/>
              <w:jc w:val="left"/>
              <w:rPr>
                <w:b w:val="0"/>
                <w:bCs/>
              </w:rPr>
            </w:pPr>
            <w:r w:rsidRPr="000F42D5">
              <w:rPr>
                <w:b w:val="0"/>
                <w:bCs/>
              </w:rPr>
              <w:t>EGESIF_</w:t>
            </w:r>
          </w:p>
          <w:p w14:paraId="0CF2AFFA" w14:textId="38E56598"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4095110" w14:textId="62590A72" w:rsidR="00225DF0" w:rsidRPr="00A52959" w:rsidRDefault="00225DF0" w:rsidP="00FB6B04">
            <w:pPr>
              <w:pStyle w:val="Titolo3"/>
              <w:keepNext w:val="0"/>
              <w:keepLines w:val="0"/>
            </w:pPr>
            <w:bookmarkStart w:id="48" w:name="_61"/>
            <w:bookmarkEnd w:id="48"/>
            <w:r w:rsidRPr="00A52959">
              <w:rPr>
                <w:lang w:val="it"/>
              </w:rPr>
              <w:t>61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77D378" w14:textId="77777777" w:rsidR="00225DF0" w:rsidRPr="00A52959" w:rsidRDefault="00225DF0" w:rsidP="00FB6B04">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F85FD0" w14:textId="77777777" w:rsidR="00225DF0" w:rsidRPr="00A52959" w:rsidRDefault="00225DF0" w:rsidP="00FB6B04">
            <w:r w:rsidRPr="00A52959">
              <w:rPr>
                <w:lang w:val="it"/>
              </w:rPr>
              <w:t>05. Indicatori e</w:t>
            </w:r>
          </w:p>
          <w:p w14:paraId="0A807167" w14:textId="77777777" w:rsidR="00225DF0" w:rsidRPr="00A52959" w:rsidRDefault="00225DF0" w:rsidP="00FB6B04">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DBB451" w14:textId="77597AC9" w:rsidR="00225DF0" w:rsidRPr="00A52959" w:rsidRDefault="00225DF0" w:rsidP="00FB6B04">
            <w:r w:rsidRPr="00D75240">
              <w:rPr>
                <w:lang w:val="it"/>
              </w:rPr>
              <w:t>5.2 Le implicazioni del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1A12F83" w14:textId="77777777" w:rsidR="00225DF0" w:rsidRPr="00A52959" w:rsidRDefault="00225DF0" w:rsidP="007B3C12">
            <w:pPr>
              <w:ind w:right="139"/>
              <w:jc w:val="both"/>
              <w:rPr>
                <w:lang w:val="en-US"/>
              </w:rPr>
            </w:pPr>
            <w:r w:rsidRPr="00A52959">
              <w:rPr>
                <w:lang w:val="it"/>
              </w:rPr>
              <w:t xml:space="preserve">È necessario chiarire cosa si intende per "grave incapacità di raggiungere gli obiettivi" e "i valori di raggiungimento sono significativamente diversi dagli obiettivi prefissati". Proponiamo di aggiungere un riferimento al rispettivo atto giuridico.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FA89540" w14:textId="43F883E9" w:rsidR="00225DF0" w:rsidRPr="00A52959" w:rsidRDefault="00225DF0" w:rsidP="007B3C12">
            <w:pPr>
              <w:ind w:right="136"/>
              <w:jc w:val="both"/>
              <w:rPr>
                <w:lang w:val="it"/>
              </w:rPr>
            </w:pPr>
            <w:r w:rsidRPr="00A52959">
              <w:rPr>
                <w:b/>
                <w:lang w:val="it"/>
              </w:rPr>
              <w:t xml:space="preserve">a) Grave inadempimento: </w:t>
            </w:r>
            <w:r w:rsidRPr="00A52959">
              <w:rPr>
                <w:lang w:val="it"/>
              </w:rPr>
              <w:t>gli articoli 6, paragrafo 3 e 4, del regolamento di applicazione della Commissione (UE) 215/2014 prevedono che si ritiene che una priorità non abbia gravemente raggiunto gli obiettivi fissati nel quadro di performance nei seguenti casi:</w:t>
            </w:r>
          </w:p>
          <w:p w14:paraId="61728EDE" w14:textId="77777777" w:rsidR="00225DF0" w:rsidRPr="00A52959" w:rsidRDefault="00225DF0" w:rsidP="00C847EF">
            <w:pPr>
              <w:ind w:left="181" w:right="136" w:hanging="181"/>
              <w:jc w:val="both"/>
            </w:pPr>
            <w:r w:rsidRPr="00A52959">
              <w:rPr>
                <w:lang w:val="it"/>
              </w:rPr>
              <w:t xml:space="preserve">- se nel quadro di performance non sono disponibili più di due indicatori relativi a una priorità e uno di questi due indicatori non è riuscito a raggiungere almeno il 65% del valore obiettivo entro la fine del 2023 o </w:t>
            </w:r>
          </w:p>
          <w:p w14:paraId="02DFB398" w14:textId="77777777" w:rsidR="00225DF0" w:rsidRPr="00A52959" w:rsidRDefault="00225DF0" w:rsidP="00C847EF">
            <w:pPr>
              <w:ind w:left="181" w:right="136" w:hanging="181"/>
              <w:jc w:val="both"/>
            </w:pPr>
            <w:r w:rsidRPr="00A52959">
              <w:rPr>
                <w:lang w:val="it"/>
              </w:rPr>
              <w:t xml:space="preserve">- se nel quadro di performance vi sono più di due indicatori relativi a una priorità e almeno due di questi indicatori non sono riusciti a raggiungere almeno il 65% del valore obiettivo entro la fine del 2023. </w:t>
            </w:r>
          </w:p>
          <w:p w14:paraId="5AF972A2" w14:textId="77777777" w:rsidR="00225DF0" w:rsidRPr="00A52959" w:rsidRDefault="00225DF0" w:rsidP="007B3C12">
            <w:pPr>
              <w:ind w:right="136"/>
              <w:jc w:val="both"/>
            </w:pPr>
            <w:r w:rsidRPr="00A52959">
              <w:rPr>
                <w:b/>
                <w:lang w:val="it"/>
              </w:rPr>
              <w:t>b) In modo significativo: la bozza di orientamenti per la chiusura sono stati modificati</w:t>
            </w:r>
            <w:r w:rsidRPr="00A52959">
              <w:rPr>
                <w:lang w:val="it"/>
              </w:rPr>
              <w:t xml:space="preserve"> e ora forniscono: "Nella colonna "Osservazioni", gli Stati membri dovrebbero spiegare (se necessario) i valori di realizzazione dell'anno 2023, soprattutto nei casi in cui sono significativamente diversi (cioè deviazione superiore al 20%) dagli obiettivi prefissati". </w:t>
            </w:r>
          </w:p>
        </w:tc>
      </w:tr>
      <w:tr w:rsidR="00225DF0" w:rsidRPr="00A52959" w14:paraId="480649DF" w14:textId="77777777" w:rsidTr="00CC10CD">
        <w:tblPrEx>
          <w:tblCellMar>
            <w:left w:w="108" w:type="dxa"/>
            <w:right w:w="8" w:type="dxa"/>
          </w:tblCellMar>
        </w:tblPrEx>
        <w:trPr>
          <w:trHeight w:val="462"/>
        </w:trPr>
        <w:tc>
          <w:tcPr>
            <w:tcW w:w="1135" w:type="dxa"/>
            <w:tcBorders>
              <w:top w:val="single" w:sz="4" w:space="0" w:color="000000"/>
              <w:left w:val="single" w:sz="4" w:space="0" w:color="000000"/>
              <w:bottom w:val="single" w:sz="4" w:space="0" w:color="000000"/>
              <w:right w:val="single" w:sz="4" w:space="0" w:color="000000"/>
            </w:tcBorders>
          </w:tcPr>
          <w:p w14:paraId="52E9FC32" w14:textId="77777777" w:rsidR="007B3C12" w:rsidRDefault="00225DF0" w:rsidP="00FB6B04">
            <w:pPr>
              <w:pStyle w:val="Titolo3"/>
              <w:keepNext w:val="0"/>
              <w:keepLines w:val="0"/>
              <w:jc w:val="left"/>
              <w:rPr>
                <w:b w:val="0"/>
                <w:bCs/>
              </w:rPr>
            </w:pPr>
            <w:r w:rsidRPr="000F42D5">
              <w:rPr>
                <w:b w:val="0"/>
                <w:bCs/>
              </w:rPr>
              <w:t>EGESIF_</w:t>
            </w:r>
          </w:p>
          <w:p w14:paraId="56CA2D14" w14:textId="23857BC5"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100BE9D" w14:textId="5555C743" w:rsidR="00225DF0" w:rsidRPr="00A52959" w:rsidRDefault="00225DF0" w:rsidP="00FB6B04">
            <w:pPr>
              <w:pStyle w:val="Titolo3"/>
              <w:keepNext w:val="0"/>
              <w:keepLines w:val="0"/>
            </w:pPr>
            <w:r w:rsidRPr="00A52959">
              <w:rPr>
                <w:lang w:val="it"/>
              </w:rPr>
              <w:t>62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49D539E" w14:textId="77777777" w:rsidR="00225DF0" w:rsidRPr="00A52959" w:rsidRDefault="00225DF0" w:rsidP="00FB6B04">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9DB249" w14:textId="77777777" w:rsidR="00225DF0" w:rsidRPr="00A52959" w:rsidRDefault="00225DF0" w:rsidP="00FB6B04">
            <w:r w:rsidRPr="00A52959">
              <w:rPr>
                <w:lang w:val="it"/>
              </w:rPr>
              <w:t>05. Indicatori e</w:t>
            </w:r>
          </w:p>
          <w:p w14:paraId="46CD64D9" w14:textId="77777777" w:rsidR="00225DF0" w:rsidRPr="00A52959" w:rsidRDefault="00225DF0" w:rsidP="00FB6B04">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C135BF" w14:textId="42BC0EA6" w:rsidR="00225DF0" w:rsidRPr="00A52959" w:rsidRDefault="00225DF0" w:rsidP="00FB6B04">
            <w:r w:rsidRPr="00D75240">
              <w:rPr>
                <w:lang w:val="it"/>
              </w:rPr>
              <w:t>5.2 Le implicazioni del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837876D" w14:textId="77777777" w:rsidR="00225DF0" w:rsidRPr="00A52959" w:rsidRDefault="00225DF0" w:rsidP="007B3C12">
            <w:pPr>
              <w:ind w:right="139"/>
              <w:jc w:val="both"/>
            </w:pPr>
            <w:r w:rsidRPr="00A52959">
              <w:rPr>
                <w:lang w:val="it"/>
              </w:rPr>
              <w:t xml:space="preserve">5.2. Implicazioni del quadro di performance per la chiusura </w:t>
            </w:r>
          </w:p>
          <w:p w14:paraId="15532C6E" w14:textId="77777777" w:rsidR="00225DF0" w:rsidRPr="00A52959" w:rsidRDefault="00225DF0" w:rsidP="007B3C12">
            <w:pPr>
              <w:ind w:right="139"/>
              <w:jc w:val="both"/>
            </w:pPr>
            <w:r w:rsidRPr="00A52959">
              <w:rPr>
                <w:lang w:val="it"/>
              </w:rPr>
              <w:t xml:space="preserve">Ancora una volta, tenendo conto dell'attuale contesto di incertezza, PT ritiene che dovrebbe esserci un certo grado di flessibilità per quanto riguarda la metodologia/soglie adottate per il calcolo della correzione finanziaria in caso di grave fallimento del quadro di performance.  </w:t>
            </w:r>
          </w:p>
          <w:p w14:paraId="32DC248B" w14:textId="77777777" w:rsidR="00225DF0" w:rsidRPr="00A52959" w:rsidRDefault="00225DF0" w:rsidP="007B3C12">
            <w:pPr>
              <w:ind w:right="139"/>
              <w:jc w:val="both"/>
            </w:pPr>
            <w:r w:rsidRPr="00A52959">
              <w:rPr>
                <w:lang w:val="it"/>
              </w:rPr>
              <w:t xml:space="preserve">Le autorità portoghesi ritengono inoltre che la possibilità di modificare gli obiettivi dovrebbe essere mantenuta, ogniqualvolta le ipotesi su cui tali obiettivi si basavano siano errate (tale possibilità è definita all'articolo 5, paragrafo 6, del regolamento 215/2014 e non è stata inclusa nei presenti orientamenti).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272C542" w14:textId="77777777" w:rsidR="00225DF0" w:rsidRPr="00A52959" w:rsidRDefault="00225DF0" w:rsidP="007B3C12">
            <w:pPr>
              <w:ind w:right="136"/>
              <w:jc w:val="both"/>
            </w:pPr>
            <w:r w:rsidRPr="00A52959">
              <w:rPr>
                <w:lang w:val="it"/>
              </w:rPr>
              <w:t xml:space="preserve">L’articolo 5, paragrafo 6, del regolamento di esecuzione della Commissione (UE) n. 215/2014 è in vigore e applicabile. Lo scopo della bozza di orientamenti per la chiusura non è replicare le disposizioni del quadro giuridico 2014-2020. </w:t>
            </w:r>
          </w:p>
        </w:tc>
      </w:tr>
      <w:tr w:rsidR="00225DF0" w:rsidRPr="00A52959" w14:paraId="1DB5AA7E" w14:textId="77777777" w:rsidTr="00CC10CD">
        <w:tblPrEx>
          <w:tblCellMar>
            <w:left w:w="108" w:type="dxa"/>
            <w:right w:w="8" w:type="dxa"/>
          </w:tblCellMar>
        </w:tblPrEx>
        <w:trPr>
          <w:trHeight w:val="462"/>
        </w:trPr>
        <w:tc>
          <w:tcPr>
            <w:tcW w:w="1135" w:type="dxa"/>
            <w:tcBorders>
              <w:top w:val="single" w:sz="4" w:space="0" w:color="000000"/>
              <w:left w:val="single" w:sz="4" w:space="0" w:color="000000"/>
              <w:bottom w:val="single" w:sz="4" w:space="0" w:color="000000"/>
              <w:right w:val="single" w:sz="4" w:space="0" w:color="000000"/>
            </w:tcBorders>
          </w:tcPr>
          <w:p w14:paraId="577A7EB0" w14:textId="77777777" w:rsidR="007B3C12" w:rsidRDefault="00225DF0" w:rsidP="00FB6B04">
            <w:pPr>
              <w:pStyle w:val="Titolo3"/>
              <w:keepNext w:val="0"/>
              <w:keepLines w:val="0"/>
              <w:jc w:val="left"/>
              <w:rPr>
                <w:b w:val="0"/>
                <w:bCs/>
              </w:rPr>
            </w:pPr>
            <w:r w:rsidRPr="000F42D5">
              <w:rPr>
                <w:b w:val="0"/>
                <w:bCs/>
              </w:rPr>
              <w:lastRenderedPageBreak/>
              <w:t>EGESIF_</w:t>
            </w:r>
          </w:p>
          <w:p w14:paraId="4906F90D" w14:textId="7D203412"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44CC222" w14:textId="25304D02" w:rsidR="00225DF0" w:rsidRPr="00A52959" w:rsidRDefault="00225DF0" w:rsidP="00FB6B04">
            <w:pPr>
              <w:pStyle w:val="Titolo3"/>
              <w:keepNext w:val="0"/>
              <w:keepLines w:val="0"/>
              <w:rPr>
                <w:lang w:val="it"/>
              </w:rPr>
            </w:pPr>
            <w:r w:rsidRPr="00A52959">
              <w:rPr>
                <w:lang w:val="it"/>
              </w:rPr>
              <w:t>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C06F2F" w14:textId="77777777" w:rsidR="00225DF0" w:rsidRPr="00A52959" w:rsidRDefault="00225DF0" w:rsidP="00FB6B04">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76604D" w14:textId="77777777" w:rsidR="00225DF0" w:rsidRPr="00A52959" w:rsidRDefault="00225DF0" w:rsidP="00FB6B04">
            <w:r w:rsidRPr="00A52959">
              <w:rPr>
                <w:lang w:val="it"/>
              </w:rPr>
              <w:t>05. Indicatori e</w:t>
            </w:r>
          </w:p>
          <w:p w14:paraId="1C593820" w14:textId="77777777" w:rsidR="00225DF0" w:rsidRPr="00A52959" w:rsidRDefault="00225DF0" w:rsidP="00FB6B04">
            <w:pPr>
              <w:rPr>
                <w:lang w:val="it"/>
              </w:rPr>
            </w:pP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42D43D" w14:textId="5171FF5D" w:rsidR="00225DF0" w:rsidRPr="00A52959" w:rsidRDefault="00225DF0" w:rsidP="00FB6B04">
            <w:pPr>
              <w:rPr>
                <w:lang w:val="it"/>
              </w:rPr>
            </w:pPr>
            <w:r w:rsidRPr="00D75240">
              <w:rPr>
                <w:lang w:val="it"/>
              </w:rPr>
              <w:t>5.2 Le implicazioni del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2D52F08" w14:textId="77777777" w:rsidR="00225DF0" w:rsidRPr="00A52959" w:rsidRDefault="00225DF0" w:rsidP="007B3C12">
            <w:pPr>
              <w:ind w:right="139"/>
              <w:jc w:val="both"/>
              <w:rPr>
                <w:lang w:val="it"/>
              </w:rPr>
            </w:pPr>
            <w:r w:rsidRPr="00A52959">
              <w:rPr>
                <w:lang w:val="it"/>
              </w:rPr>
              <w:t>"Se le operazioni non funzionanti incluse nel programma comportano una grave carenza nel raggiungimento dei target selezionati per il quadro di riferimento dell'efficacia dell'attuazione, l'impegno da parte dello Stato membro di completare materialmente o attuare pienamente tali operazioni e di garantire che contribuiscano agli obiettivi delle priorità pertinenti entro il 15 febbraio 2026 sarà assimilato a un'azione correttiva volta al raggiungimento dei target di cui all'articolo 22, paragrafo 7, dell'RDC. Ciò è subordinato alla condizione che gli output necessari siano realizzati, mediante le operazioni interessate, nel periodo supplementare concesso ai sensi della sezione 7 dei presenti orientamenti. Può essere applicata una rettifica finanziaria se gli output non sono realizzati entro il 15 febbraio 2026."</w:t>
            </w:r>
          </w:p>
          <w:p w14:paraId="077A1DF3" w14:textId="77777777" w:rsidR="00225DF0" w:rsidRPr="00A52959" w:rsidRDefault="00225DF0" w:rsidP="007B3C12">
            <w:pPr>
              <w:ind w:right="139"/>
              <w:jc w:val="both"/>
              <w:rPr>
                <w:lang w:val="it"/>
              </w:rPr>
            </w:pPr>
            <w:r w:rsidRPr="00A52959">
              <w:rPr>
                <w:lang w:val="it"/>
              </w:rPr>
              <w:t>RO: Secondo la sezione 7 - OPERAZIONI NON FUNZIONANTI della bozza di orientamenti per la chiusura, la Commissione procederà al recupero degli importi assegnati ai progetti non funzionanti, sulla base di una procedura da svolgere con gli Stati membri, qualora tali progetti non dovessero essere operativi entro il 15 febbraio 2026.</w:t>
            </w:r>
          </w:p>
          <w:p w14:paraId="72DBB729" w14:textId="77777777" w:rsidR="00225DF0" w:rsidRPr="00A52959" w:rsidRDefault="00225DF0" w:rsidP="007B3C12">
            <w:pPr>
              <w:ind w:right="139"/>
              <w:jc w:val="both"/>
              <w:rPr>
                <w:lang w:val="it"/>
              </w:rPr>
            </w:pPr>
            <w:r w:rsidRPr="00A52959">
              <w:rPr>
                <w:lang w:val="it"/>
              </w:rPr>
              <w:t>Inoltre, "il mancato completamento delle operazioni entro il suddetto termine può dar luogo ad una rettifica finanziaria per grave mancato raggiungimento degli obiettivi prescelti per il quadro di performance."</w:t>
            </w:r>
          </w:p>
          <w:p w14:paraId="720E8F76" w14:textId="77777777" w:rsidR="00225DF0" w:rsidRPr="00A52959" w:rsidRDefault="00225DF0" w:rsidP="007B3C12">
            <w:pPr>
              <w:ind w:right="139"/>
              <w:jc w:val="both"/>
              <w:rPr>
                <w:lang w:val="it"/>
              </w:rPr>
            </w:pPr>
            <w:r w:rsidRPr="00A52959">
              <w:rPr>
                <w:lang w:val="it"/>
              </w:rPr>
              <w:t xml:space="preserve">L'applicazione di una rettifica finanziaria su base forfettaria, nonché il recupero degli importi versati ai progetti non funzionanti (anche se l'intero importo non sarà recuperato, cosa difficilmente presumibile), non può essere accettabile per gli Stati Membri, imponendo un onere finanziario non giustificato né dal punto di vista del quadro normativo applicabile (compreso </w:t>
            </w:r>
            <w:r w:rsidRPr="00A52959">
              <w:rPr>
                <w:lang w:val="it"/>
              </w:rPr>
              <w:lastRenderedPageBreak/>
              <w:t>il principio di proporzionalità), né da quello fattuale.</w:t>
            </w:r>
          </w:p>
          <w:p w14:paraId="33A28D8A" w14:textId="77777777" w:rsidR="00225DF0" w:rsidRPr="00A52959" w:rsidRDefault="00225DF0" w:rsidP="007B3C12">
            <w:pPr>
              <w:ind w:right="139"/>
              <w:jc w:val="both"/>
              <w:rPr>
                <w:lang w:val="it"/>
              </w:rPr>
            </w:pPr>
            <w:r w:rsidRPr="00A52959">
              <w:rPr>
                <w:lang w:val="it"/>
              </w:rPr>
              <w:t>Quale potrebbe essere la giustificazione di una doppia sanzione (finanziaria) per lo Stato membro? Proposta: applicare lo stesso principio del periodo di programmazione 2007-2013 - recupero dei fondi assegnati al/i progetto/i.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E1CC1B8" w14:textId="77777777" w:rsidR="00225DF0" w:rsidRPr="00A52959" w:rsidRDefault="00225DF0" w:rsidP="007B3C12">
            <w:pPr>
              <w:ind w:right="136"/>
              <w:jc w:val="both"/>
              <w:rPr>
                <w:lang w:val="it"/>
              </w:rPr>
            </w:pPr>
            <w:r w:rsidRPr="00A52959">
              <w:rPr>
                <w:lang w:val="it"/>
              </w:rPr>
              <w:lastRenderedPageBreak/>
              <w:t xml:space="preserve">Il recupero degli importi assegnati alle operazioni non funzionanti viene effettuato (se non sostituito da overbooking) nel caso in cui l'operazione non sia completata o pienamente attuata e non contribuisca agli obiettivi delle relative priorità entro il termine di presentazione dei documenti di chiusura, o entro il 15 febbraio 2026, se l'operazione non funzionante soddisfa le condizioni stabilite nella bozza di orientamenti sulla chiusura per ottenere un anno aggiuntivo per il suo completamento. </w:t>
            </w:r>
          </w:p>
          <w:p w14:paraId="3040A0D6" w14:textId="77777777" w:rsidR="00225DF0" w:rsidRPr="00A52959" w:rsidRDefault="00225DF0" w:rsidP="007B3C12">
            <w:pPr>
              <w:ind w:right="136"/>
              <w:jc w:val="both"/>
              <w:rPr>
                <w:lang w:val="it"/>
              </w:rPr>
            </w:pPr>
            <w:r w:rsidRPr="00A52959">
              <w:rPr>
                <w:lang w:val="it"/>
              </w:rPr>
              <w:t>Se il mancato completamento dell'operazione non funzionante comporta un grave mancato conseguimento degli obiettivi selezionati per il quadro di performance, la Commissione può applicare una rettifica finanziaria in conformità all'articolo 22, paragrafo 7, dell'RDC.</w:t>
            </w:r>
          </w:p>
          <w:p w14:paraId="3A670849" w14:textId="77777777" w:rsidR="00225DF0" w:rsidRPr="00A52959" w:rsidRDefault="00225DF0" w:rsidP="007B3C12">
            <w:pPr>
              <w:ind w:right="136"/>
              <w:jc w:val="both"/>
              <w:rPr>
                <w:lang w:val="it"/>
              </w:rPr>
            </w:pPr>
            <w:r w:rsidRPr="00A52959">
              <w:rPr>
                <w:lang w:val="it"/>
              </w:rPr>
              <w:t>Tale situazione non costituisce una doppia correzione per lo Stato membro in quanto la rettifica forfettaria per un grave mancato raggiungimento degli obiettivi selezionati per il quadro di performance verrebbe applicata dopo l'applicazione della correzione individuale per la non funzionalità dell'operazione. Si veda in proposito l'articolo 3, paragrafo 2, del regolamento delegato (UE) n. 480/2014 della Commissione che prevede: “Il tasso forfettario si applica al contributo del Fondo SIE determinato sulla base delle spese dichiarate dallo Stato membro nell'ambito della priorità che soddisfa le condizioni di cui all'articolo 22, paragrafo 7, primo comma, del regolamento (UE) n. 1303/2013, dopo l'applicazione di eventuali altre rettifiche finanziarie."</w:t>
            </w:r>
          </w:p>
        </w:tc>
      </w:tr>
      <w:tr w:rsidR="00225DF0" w:rsidRPr="00A52959" w14:paraId="3A422B26" w14:textId="77777777" w:rsidTr="00C847EF">
        <w:tblPrEx>
          <w:tblCellMar>
            <w:left w:w="108" w:type="dxa"/>
          </w:tblCellMar>
        </w:tblPrEx>
        <w:trPr>
          <w:trHeight w:val="3722"/>
        </w:trPr>
        <w:tc>
          <w:tcPr>
            <w:tcW w:w="1135" w:type="dxa"/>
            <w:tcBorders>
              <w:top w:val="single" w:sz="4" w:space="0" w:color="000000"/>
              <w:left w:val="single" w:sz="4" w:space="0" w:color="000000"/>
              <w:bottom w:val="single" w:sz="4" w:space="0" w:color="000000"/>
              <w:right w:val="single" w:sz="4" w:space="0" w:color="000000"/>
            </w:tcBorders>
          </w:tcPr>
          <w:p w14:paraId="2AF8BAE8" w14:textId="77777777" w:rsidR="007B3C12" w:rsidRDefault="00225DF0" w:rsidP="00FB6B04">
            <w:pPr>
              <w:pStyle w:val="Titolo3"/>
              <w:keepNext w:val="0"/>
              <w:keepLines w:val="0"/>
              <w:jc w:val="left"/>
              <w:rPr>
                <w:b w:val="0"/>
                <w:bCs/>
              </w:rPr>
            </w:pPr>
            <w:r w:rsidRPr="000F42D5">
              <w:rPr>
                <w:b w:val="0"/>
                <w:bCs/>
              </w:rPr>
              <w:t>EGESIF_</w:t>
            </w:r>
          </w:p>
          <w:p w14:paraId="6788C6EB" w14:textId="26231566" w:rsidR="00225DF0" w:rsidRPr="000F42D5" w:rsidRDefault="00225DF0" w:rsidP="00FB6B04">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D5A72AC" w14:textId="2B8D51D3" w:rsidR="00225DF0" w:rsidRPr="00A52959" w:rsidRDefault="00225DF0" w:rsidP="00FB6B04">
            <w:pPr>
              <w:pStyle w:val="Titolo3"/>
              <w:keepNext w:val="0"/>
              <w:keepLines w:val="0"/>
            </w:pPr>
            <w:r w:rsidRPr="00A52959">
              <w:rPr>
                <w:lang w:val="it"/>
              </w:rPr>
              <w:t>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1EE1496" w14:textId="77777777" w:rsidR="00225DF0" w:rsidRPr="00A52959" w:rsidRDefault="00225DF0" w:rsidP="00FB6B04">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598B21B" w14:textId="77777777" w:rsidR="00225DF0" w:rsidRPr="00A52959" w:rsidRDefault="00225DF0" w:rsidP="00FB6B04">
            <w:r w:rsidRPr="00A52959">
              <w:rPr>
                <w:lang w:val="it"/>
              </w:rPr>
              <w:t>05. Indicatori e</w:t>
            </w:r>
          </w:p>
          <w:p w14:paraId="5DF59A23" w14:textId="77777777" w:rsidR="00225DF0" w:rsidRPr="00A52959" w:rsidRDefault="00225DF0" w:rsidP="00FB6B04">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0BCCE8" w14:textId="717E7AF3" w:rsidR="00225DF0" w:rsidRPr="00A52959" w:rsidRDefault="00225DF0" w:rsidP="00FB6B04">
            <w:r w:rsidRPr="00D75240">
              <w:rPr>
                <w:lang w:val="it"/>
              </w:rPr>
              <w:t>5.2 Le implicazioni del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FC0963A" w14:textId="77777777" w:rsidR="00225DF0" w:rsidRPr="00A52959" w:rsidRDefault="00225DF0" w:rsidP="00FB6B04">
            <w:pPr>
              <w:jc w:val="both"/>
            </w:pPr>
            <w:r w:rsidRPr="00A52959">
              <w:rPr>
                <w:lang w:val="it"/>
              </w:rPr>
              <w:t xml:space="preserve">"Se lo scaglionamento di determinate operazioni comporta un grave mancato raggiungimento degli obiettivi selezionati per il quadro di performance, la Commissione può decidere di applicare una rettifica finanziaria ai sensi dell'articolo 22, paragrafo 7, dell'RDC." </w:t>
            </w:r>
          </w:p>
          <w:p w14:paraId="1A5026E2" w14:textId="77777777" w:rsidR="00225DF0" w:rsidRPr="00A52959" w:rsidRDefault="00225DF0" w:rsidP="00FB6B04">
            <w:pPr>
              <w:jc w:val="both"/>
            </w:pPr>
            <w:r w:rsidRPr="00A52959">
              <w:rPr>
                <w:lang w:val="it"/>
              </w:rPr>
              <w:t xml:space="preserve">RO: Una volta stabilito che un progetto soddisfa le condizioni per lo scaglionamento, l'attuazione di questa misura non dovrebbe comportare una rettifica finanziaria all'attuale livello di programma, soprattutto perché si presume che gli obiettivi rimanenti impliciti nell'attuazione dei progetti scaglionati saranno completati nel prossimo periodo di programmazione, con tutte le conseguenze coinvolte (Fase 2).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FF070AA" w14:textId="77777777" w:rsidR="00225DF0" w:rsidRPr="00A52959" w:rsidRDefault="00225DF0" w:rsidP="00FB6B04">
            <w:pPr>
              <w:jc w:val="both"/>
            </w:pPr>
            <w:r w:rsidRPr="00A52959">
              <w:rPr>
                <w:lang w:val="it"/>
              </w:rPr>
              <w:t xml:space="preserve">Lo scaglionamento è offerto come misura di flessibilità, ma se il suo utilizzo comporta una grave incapacità di raggiungere gli obiettivi selezionati per il quadro di performance, la Commissione può decidere di applicare una rettifica finanziaria a norma dell'articolo 22, paragrafo 7, dell'RDC. Ogni risultato insufficiente sarà valutato caso per caso, tenendo conto anche del fatto di essere gradualmente suddiviso, prima di avviare una procedura di rettifica finanziaria. </w:t>
            </w:r>
          </w:p>
          <w:p w14:paraId="161EE4F4" w14:textId="77777777" w:rsidR="00225DF0" w:rsidRPr="00A52959" w:rsidRDefault="00225DF0" w:rsidP="00FB6B04">
            <w:pPr>
              <w:jc w:val="both"/>
            </w:pPr>
            <w:r w:rsidRPr="00A52959">
              <w:rPr>
                <w:lang w:val="it"/>
              </w:rPr>
              <w:t xml:space="preserve">Si dovrebbe tenere conto del fatto che la bozza di orientamenti per la chiusura consentono agli Stati membri di proporre la revisione degli obiettivi attraverso una modifica del programma in caso di graduale. </w:t>
            </w:r>
          </w:p>
        </w:tc>
      </w:tr>
      <w:tr w:rsidR="007B3C12" w:rsidRPr="00A52959" w14:paraId="4094CC14" w14:textId="77777777" w:rsidTr="00CC10CD">
        <w:tblPrEx>
          <w:tblCellMar>
            <w:left w:w="108" w:type="dxa"/>
          </w:tblCellMar>
        </w:tblPrEx>
        <w:trPr>
          <w:trHeight w:val="461"/>
        </w:trPr>
        <w:tc>
          <w:tcPr>
            <w:tcW w:w="1135" w:type="dxa"/>
            <w:tcBorders>
              <w:top w:val="single" w:sz="4" w:space="0" w:color="000000"/>
              <w:left w:val="single" w:sz="4" w:space="0" w:color="000000"/>
              <w:bottom w:val="single" w:sz="4" w:space="0" w:color="000000"/>
              <w:right w:val="single" w:sz="4" w:space="0" w:color="000000"/>
            </w:tcBorders>
          </w:tcPr>
          <w:p w14:paraId="028F5A3D" w14:textId="77777777" w:rsidR="007B3C12" w:rsidRDefault="007B3C12" w:rsidP="007B3C12">
            <w:pPr>
              <w:pStyle w:val="Titolo3"/>
              <w:keepNext w:val="0"/>
              <w:keepLines w:val="0"/>
              <w:jc w:val="left"/>
              <w:rPr>
                <w:b w:val="0"/>
                <w:bCs/>
              </w:rPr>
            </w:pPr>
            <w:r w:rsidRPr="000F42D5">
              <w:rPr>
                <w:b w:val="0"/>
                <w:bCs/>
              </w:rPr>
              <w:t>EGESIF_</w:t>
            </w:r>
          </w:p>
          <w:p w14:paraId="2087FF6A" w14:textId="5085934D" w:rsidR="007B3C12" w:rsidRPr="000F42D5" w:rsidRDefault="007B3C12" w:rsidP="007B3C12">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77E27B9" w14:textId="05441937" w:rsidR="007B3C12" w:rsidRPr="00A52959" w:rsidRDefault="007B3C12" w:rsidP="007B3C12">
            <w:pPr>
              <w:pStyle w:val="Titolo3"/>
              <w:keepNext w:val="0"/>
              <w:keepLines w:val="0"/>
            </w:pPr>
            <w:r w:rsidRPr="00A52959">
              <w:rPr>
                <w:lang w:val="it"/>
              </w:rPr>
              <w:t>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C6B2A8" w14:textId="77777777" w:rsidR="007B3C12" w:rsidRPr="00A52959" w:rsidRDefault="007B3C12" w:rsidP="007B3C12">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C0B7B1" w14:textId="77777777" w:rsidR="007B3C12" w:rsidRPr="00A52959" w:rsidRDefault="007B3C12" w:rsidP="007B3C12">
            <w:r w:rsidRPr="00A52959">
              <w:rPr>
                <w:lang w:val="it"/>
              </w:rPr>
              <w:t>05. Indicatori e</w:t>
            </w:r>
          </w:p>
          <w:p w14:paraId="3E53C0EA" w14:textId="77777777" w:rsidR="007B3C12" w:rsidRPr="00A52959" w:rsidRDefault="007B3C12" w:rsidP="007B3C12">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0C6A69" w14:textId="2FAC42E4" w:rsidR="007B3C12" w:rsidRPr="00A52959" w:rsidRDefault="007B3C12" w:rsidP="007B3C12">
            <w:r w:rsidRPr="00D75240">
              <w:rPr>
                <w:lang w:val="it"/>
              </w:rPr>
              <w:t>5.2 Le implicazioni del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D5AFC55" w14:textId="77777777" w:rsidR="007B3C12" w:rsidRPr="00A52959" w:rsidRDefault="007B3C12" w:rsidP="007B3C12">
            <w:pPr>
              <w:jc w:val="both"/>
            </w:pPr>
            <w:r w:rsidRPr="00A52959">
              <w:rPr>
                <w:lang w:val="it"/>
              </w:rPr>
              <w:t xml:space="preserve">Chiediamo l'eliminazione della restrizione per modificare gli obiettivi del quadro di riferimento per la performance post-2020. Conformemente alle norme in vigore e come specificato al punto 5.2 della bozza di guida alla chiusura, si può chiedere di modificare gli obiettivi degli indicatori RM in casi debitamente giustificati, quali errori nelle ipotesi di base, cambiamenti significativi nelle condizioni economiche, ambientali o del mercato del lavoro, cambiamenti nella ripartizione finanziaria di un asse o progetti.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68F3FF2" w14:textId="77777777" w:rsidR="007B3C12" w:rsidRPr="00A52959" w:rsidRDefault="007B3C12" w:rsidP="007B3C12">
            <w:pPr>
              <w:jc w:val="both"/>
            </w:pPr>
            <w:r w:rsidRPr="00A52959">
              <w:rPr>
                <w:lang w:val="it"/>
              </w:rPr>
              <w:t xml:space="preserve">La bozza di orientamenti per la chiusura prevedono che: "Gli obiettivi indicatori nel quadro di performance possono effettivamente essere modificati in casi debitamente giustificati, come un cambiamento significativo delle condizioni economiche, ambientali e del mercato del lavoro in uno Stato membro o in una regione, e in aggiunta alle modifiche derivanti da modifiche degli stanziamenti per una determinata priorità, compresa la graduale di determinate operazioni". La disposizione dell'articolo 5, paragrafo 6, del regolamento di esecuzione (UE) n. 215/2014 della Commissione sulle ipotesi errate che portano a una sottostima o a una sopravvalutazione di obiettivi o tappe intermedie non è derogato dalla bozza di orientamenti per la chiusura e può essere considerato un caso debitamente giustificato. Inoltre, la bozza di orientamenti per la chiusura è stata modificata e il termine è stato prorogato fino alla fine del 2022: "Si </w:t>
            </w:r>
            <w:r w:rsidRPr="00A52959">
              <w:rPr>
                <w:lang w:val="it"/>
              </w:rPr>
              <w:lastRenderedPageBreak/>
              <w:t xml:space="preserve">raccomanda infatti agli Stati membri di non rivedere gli obiettivi oltre il 2022, ad eccezione dei casi in cui la revisione è dovuta a modifiche degli stanziamenti per una determinata priorità o fase di determinate operazioni". </w:t>
            </w:r>
          </w:p>
        </w:tc>
      </w:tr>
      <w:tr w:rsidR="007B3C12" w:rsidRPr="00A52959" w14:paraId="48C6C8B3" w14:textId="77777777" w:rsidTr="00CC10CD">
        <w:tblPrEx>
          <w:tblCellMar>
            <w:left w:w="108" w:type="dxa"/>
          </w:tblCellMar>
        </w:tblPrEx>
        <w:trPr>
          <w:trHeight w:val="1621"/>
        </w:trPr>
        <w:tc>
          <w:tcPr>
            <w:tcW w:w="1135" w:type="dxa"/>
            <w:tcBorders>
              <w:top w:val="single" w:sz="4" w:space="0" w:color="000000"/>
              <w:left w:val="single" w:sz="4" w:space="0" w:color="000000"/>
              <w:bottom w:val="single" w:sz="4" w:space="0" w:color="000000"/>
              <w:right w:val="single" w:sz="4" w:space="0" w:color="000000"/>
            </w:tcBorders>
          </w:tcPr>
          <w:p w14:paraId="6D9500A1" w14:textId="77777777" w:rsidR="007B3C12" w:rsidRDefault="007B3C12" w:rsidP="007B3C12">
            <w:pPr>
              <w:pStyle w:val="Titolo3"/>
              <w:keepNext w:val="0"/>
              <w:keepLines w:val="0"/>
              <w:jc w:val="left"/>
              <w:rPr>
                <w:b w:val="0"/>
                <w:bCs/>
              </w:rPr>
            </w:pPr>
            <w:r w:rsidRPr="000F42D5">
              <w:rPr>
                <w:b w:val="0"/>
                <w:bCs/>
              </w:rPr>
              <w:lastRenderedPageBreak/>
              <w:t>EGESIF_</w:t>
            </w:r>
          </w:p>
          <w:p w14:paraId="69D61E03" w14:textId="084604BF" w:rsidR="007B3C12" w:rsidRPr="000F42D5" w:rsidRDefault="007B3C12" w:rsidP="007B3C12">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765F8B4" w14:textId="1C5E5456" w:rsidR="007B3C12" w:rsidRPr="00A52959" w:rsidRDefault="007B3C12" w:rsidP="007B3C12">
            <w:pPr>
              <w:pStyle w:val="Titolo3"/>
              <w:keepNext w:val="0"/>
              <w:keepLines w:val="0"/>
            </w:pPr>
            <w:r w:rsidRPr="00A52959">
              <w:rPr>
                <w:lang w:val="it"/>
              </w:rPr>
              <w:t>66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02D847" w14:textId="77777777" w:rsidR="007B3C12" w:rsidRPr="00A52959" w:rsidRDefault="007B3C12" w:rsidP="007B3C12">
            <w:pPr>
              <w:jc w:val="center"/>
            </w:pPr>
            <w:r w:rsidRPr="00A52959">
              <w:rPr>
                <w:lang w:val="it"/>
              </w:rPr>
              <w:t>Svezia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2FC8D4" w14:textId="77777777" w:rsidR="007B3C12" w:rsidRPr="00A52959" w:rsidRDefault="007B3C12" w:rsidP="007B3C12">
            <w:r w:rsidRPr="00A52959">
              <w:rPr>
                <w:lang w:val="it"/>
              </w:rPr>
              <w:t>05. Indicatori e</w:t>
            </w:r>
          </w:p>
          <w:p w14:paraId="2A3826DD" w14:textId="77777777" w:rsidR="007B3C12" w:rsidRPr="00A52959" w:rsidRDefault="007B3C12" w:rsidP="007B3C12">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463E83" w14:textId="3EDFDF81" w:rsidR="007B3C12" w:rsidRPr="00A52959" w:rsidRDefault="007B3C12" w:rsidP="007B3C12">
            <w:r w:rsidRPr="00D75240">
              <w:rPr>
                <w:lang w:val="it"/>
              </w:rPr>
              <w:t>5.2 Le implicazioni del 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AD8EF4C" w14:textId="77777777" w:rsidR="007B3C12" w:rsidRPr="00A52959" w:rsidRDefault="007B3C12" w:rsidP="007B3C12">
            <w:pPr>
              <w:jc w:val="both"/>
            </w:pPr>
            <w:r w:rsidRPr="00A52959">
              <w:rPr>
                <w:lang w:val="it"/>
              </w:rPr>
              <w:t>Gli orientamenti affermano che un grave mancato raggiungimento degli obiettivi dell'indicatore può portare a rettifiche finanziarie. Come si definisce un fallimento grave, ovvero cosa è necessario affinché il raggiungimento dell'obiettivo di un indicatore sia considerato così basso da poter portare a rettifiche finanziarie?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F6109ED" w14:textId="0F4EC210" w:rsidR="007B3C12" w:rsidRPr="00A52959" w:rsidRDefault="007B3C12" w:rsidP="007B3C12">
            <w:pPr>
              <w:jc w:val="both"/>
            </w:pPr>
            <w:r w:rsidRPr="00A52959">
              <w:rPr>
                <w:lang w:val="it"/>
              </w:rPr>
              <w:t xml:space="preserve">Cfr. risposta alla </w:t>
            </w:r>
            <w:hyperlink w:anchor="_61" w:history="1">
              <w:r w:rsidRPr="007B3C12">
                <w:rPr>
                  <w:rStyle w:val="Collegamentoipertestuale"/>
                  <w:lang w:val="it"/>
                </w:rPr>
                <w:t>domanda 61</w:t>
              </w:r>
            </w:hyperlink>
            <w:r w:rsidRPr="00A52959">
              <w:rPr>
                <w:lang w:val="it"/>
              </w:rPr>
              <w:t xml:space="preserve">. </w:t>
            </w:r>
          </w:p>
        </w:tc>
      </w:tr>
      <w:tr w:rsidR="007B3C12" w:rsidRPr="00A52959" w14:paraId="1527EC64"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47835B5F" w14:textId="77777777" w:rsidR="007B3C12" w:rsidRDefault="007B3C12" w:rsidP="007B3C12">
            <w:pPr>
              <w:pStyle w:val="Titolo3"/>
              <w:keepNext w:val="0"/>
              <w:keepLines w:val="0"/>
              <w:jc w:val="left"/>
              <w:rPr>
                <w:b w:val="0"/>
                <w:bCs/>
              </w:rPr>
            </w:pPr>
            <w:r w:rsidRPr="000F42D5">
              <w:rPr>
                <w:b w:val="0"/>
                <w:bCs/>
              </w:rPr>
              <w:t>EGESIF_</w:t>
            </w:r>
          </w:p>
          <w:p w14:paraId="7C0B9287" w14:textId="15551F36" w:rsidR="007B3C12" w:rsidRPr="000F42D5" w:rsidRDefault="007B3C12" w:rsidP="007B3C12">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8EF4751" w14:textId="564A50D3" w:rsidR="007B3C12" w:rsidRPr="00A52959" w:rsidRDefault="007B3C12" w:rsidP="007B3C12">
            <w:pPr>
              <w:pStyle w:val="Titolo3"/>
              <w:keepNext w:val="0"/>
              <w:keepLines w:val="0"/>
            </w:pPr>
            <w:bookmarkStart w:id="49" w:name="_88"/>
            <w:bookmarkEnd w:id="49"/>
            <w:r w:rsidRPr="00A52959">
              <w:rPr>
                <w:lang w:val="it"/>
              </w:rPr>
              <w:t>88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8FBE01" w14:textId="77777777" w:rsidR="007B3C12" w:rsidRPr="00A52959" w:rsidRDefault="007B3C12" w:rsidP="007B3C12">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78DC19" w14:textId="77777777" w:rsidR="007B3C12" w:rsidRPr="00A52959" w:rsidRDefault="007B3C12" w:rsidP="007B3C12">
            <w:r w:rsidRPr="00A52959">
              <w:rPr>
                <w:lang w:val="it"/>
              </w:rPr>
              <w:t>05. Indicatori e</w:t>
            </w:r>
          </w:p>
          <w:p w14:paraId="36A0533F" w14:textId="77777777" w:rsidR="007B3C12" w:rsidRPr="00A52959" w:rsidRDefault="007B3C12" w:rsidP="007B3C12">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A65926" w14:textId="77777777" w:rsidR="007B3C12" w:rsidRPr="00A52959" w:rsidRDefault="007B3C12" w:rsidP="007B3C12">
            <w:r w:rsidRPr="00A52959">
              <w:rPr>
                <w:lang w:val="it"/>
              </w:rPr>
              <w:t>5.2</w:t>
            </w:r>
          </w:p>
          <w:p w14:paraId="6BB6E8A9" w14:textId="77777777" w:rsidR="007B3C12" w:rsidRPr="00A52959" w:rsidRDefault="007B3C12" w:rsidP="007B3C12">
            <w:r w:rsidRPr="00A52959">
              <w:rPr>
                <w:lang w:val="it"/>
              </w:rPr>
              <w:t>Implicazioni del quadro di performance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3087DC6" w14:textId="77777777" w:rsidR="007B3C12" w:rsidRPr="00A52959" w:rsidRDefault="007B3C12" w:rsidP="007B3C12">
            <w:pPr>
              <w:jc w:val="both"/>
            </w:pPr>
            <w:r w:rsidRPr="00A52959">
              <w:rPr>
                <w:lang w:val="it"/>
              </w:rPr>
              <w:t xml:space="preserve">A nostro avviso, la correzione finanziaria si applica solo agli indicatori che fanno parte del quadro di riferimento per la performance. È corretto?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7CE01CD" w14:textId="77777777" w:rsidR="007B3C12" w:rsidRPr="00A52959" w:rsidRDefault="007B3C12" w:rsidP="007B3C12">
            <w:pPr>
              <w:jc w:val="both"/>
            </w:pPr>
            <w:r w:rsidRPr="00A52959">
              <w:rPr>
                <w:lang w:val="it"/>
              </w:rPr>
              <w:t xml:space="preserve">Corretta. </w:t>
            </w:r>
          </w:p>
        </w:tc>
      </w:tr>
      <w:tr w:rsidR="007B3C12" w:rsidRPr="00A52959" w14:paraId="389243B3" w14:textId="77777777" w:rsidTr="00CC10CD">
        <w:tblPrEx>
          <w:tblCellMar>
            <w:left w:w="108" w:type="dxa"/>
          </w:tblCellMar>
        </w:tblPrEx>
        <w:trPr>
          <w:trHeight w:val="751"/>
        </w:trPr>
        <w:tc>
          <w:tcPr>
            <w:tcW w:w="1135" w:type="dxa"/>
            <w:tcBorders>
              <w:top w:val="single" w:sz="4" w:space="0" w:color="000000"/>
              <w:left w:val="single" w:sz="4" w:space="0" w:color="000000"/>
              <w:bottom w:val="single" w:sz="4" w:space="0" w:color="000000"/>
              <w:right w:val="single" w:sz="4" w:space="0" w:color="000000"/>
            </w:tcBorders>
          </w:tcPr>
          <w:p w14:paraId="419233B8" w14:textId="77777777" w:rsidR="007B3C12" w:rsidRDefault="007B3C12" w:rsidP="007B3C12">
            <w:pPr>
              <w:pStyle w:val="Titolo3"/>
              <w:keepNext w:val="0"/>
              <w:keepLines w:val="0"/>
              <w:jc w:val="left"/>
              <w:rPr>
                <w:b w:val="0"/>
                <w:bCs/>
              </w:rPr>
            </w:pPr>
            <w:r w:rsidRPr="000F42D5">
              <w:rPr>
                <w:b w:val="0"/>
                <w:bCs/>
              </w:rPr>
              <w:t>EGESIF_</w:t>
            </w:r>
          </w:p>
          <w:p w14:paraId="43852B27" w14:textId="20D6DF01" w:rsidR="007B3C12" w:rsidRPr="000F42D5" w:rsidRDefault="007B3C12" w:rsidP="007B3C12">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BAC2AD0" w14:textId="63014A1D" w:rsidR="007B3C12" w:rsidRPr="00A52959" w:rsidRDefault="007B3C12" w:rsidP="007B3C12">
            <w:pPr>
              <w:pStyle w:val="Titolo3"/>
              <w:keepNext w:val="0"/>
              <w:keepLines w:val="0"/>
            </w:pPr>
            <w:r w:rsidRPr="00A52959">
              <w:rPr>
                <w:lang w:val="it"/>
              </w:rPr>
              <w:t>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6F342AF" w14:textId="77777777" w:rsidR="007B3C12" w:rsidRPr="00A52959" w:rsidRDefault="007B3C12" w:rsidP="007B3C12">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51F43D" w14:textId="77777777" w:rsidR="007B3C12" w:rsidRPr="00A52959" w:rsidRDefault="007B3C12" w:rsidP="007B3C12">
            <w:r w:rsidRPr="00A52959">
              <w:rPr>
                <w:lang w:val="it"/>
              </w:rPr>
              <w:t>05. Indicatori e</w:t>
            </w:r>
          </w:p>
          <w:p w14:paraId="0C1398A3" w14:textId="77777777" w:rsidR="007B3C12" w:rsidRPr="00A52959" w:rsidRDefault="007B3C12" w:rsidP="007B3C12">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D35BD6" w14:textId="77777777" w:rsidR="007B3C12" w:rsidRPr="00A52959" w:rsidRDefault="007B3C12" w:rsidP="007B3C12">
            <w:r w:rsidRPr="00A52959">
              <w:rPr>
                <w:lang w:val="it"/>
              </w:rPr>
              <w:t>5.2</w:t>
            </w:r>
          </w:p>
          <w:p w14:paraId="55770A8A" w14:textId="77777777" w:rsidR="007B3C12" w:rsidRPr="00A52959" w:rsidRDefault="007B3C12" w:rsidP="007B3C12">
            <w:r w:rsidRPr="00A52959">
              <w:rPr>
                <w:lang w:val="it"/>
              </w:rPr>
              <w:t>Implicazioni del quadro di performance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2DC3C41" w14:textId="77777777" w:rsidR="007B3C12" w:rsidRPr="00A52959" w:rsidRDefault="007B3C12" w:rsidP="007B3C12">
            <w:pPr>
              <w:jc w:val="both"/>
            </w:pPr>
            <w:r w:rsidRPr="00A52959">
              <w:rPr>
                <w:lang w:val="it"/>
              </w:rPr>
              <w:t xml:space="preserve">Sezione 5 (p7, 2° comma, ultima frase): Non è chiaro, cosa sia "significativamente diverso" dagli obiettivi prefissati, si raccomanda un ulteriore chiarimento.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6006792" w14:textId="01AC8111" w:rsidR="007B3C12" w:rsidRPr="00A52959" w:rsidRDefault="007B3C12" w:rsidP="007B3C12">
            <w:pPr>
              <w:jc w:val="both"/>
            </w:pPr>
            <w:r w:rsidRPr="00A52959">
              <w:rPr>
                <w:lang w:val="it"/>
              </w:rPr>
              <w:t xml:space="preserve">Cfr. risposta alla </w:t>
            </w:r>
            <w:hyperlink w:anchor="_61" w:history="1">
              <w:r w:rsidRPr="007B3C12">
                <w:rPr>
                  <w:rStyle w:val="Collegamentoipertestuale"/>
                  <w:lang w:val="it"/>
                </w:rPr>
                <w:t>domanda 61</w:t>
              </w:r>
            </w:hyperlink>
            <w:r w:rsidRPr="00A52959">
              <w:rPr>
                <w:lang w:val="it"/>
              </w:rPr>
              <w:t xml:space="preserve">. </w:t>
            </w:r>
          </w:p>
        </w:tc>
      </w:tr>
      <w:tr w:rsidR="007B3C12" w:rsidRPr="00A52959" w14:paraId="6461BAA4" w14:textId="77777777" w:rsidTr="00C847EF">
        <w:tblPrEx>
          <w:tblCellMar>
            <w:left w:w="108" w:type="dxa"/>
            <w:right w:w="5" w:type="dxa"/>
          </w:tblCellMar>
        </w:tblPrEx>
        <w:trPr>
          <w:trHeight w:val="1376"/>
        </w:trPr>
        <w:tc>
          <w:tcPr>
            <w:tcW w:w="1135" w:type="dxa"/>
            <w:tcBorders>
              <w:top w:val="single" w:sz="4" w:space="0" w:color="000000"/>
              <w:left w:val="single" w:sz="4" w:space="0" w:color="000000"/>
              <w:bottom w:val="single" w:sz="4" w:space="0" w:color="000000"/>
              <w:right w:val="single" w:sz="4" w:space="0" w:color="000000"/>
            </w:tcBorders>
          </w:tcPr>
          <w:p w14:paraId="2728EA74" w14:textId="77777777" w:rsidR="007B3C12" w:rsidRDefault="007B3C12" w:rsidP="007B3C12">
            <w:pPr>
              <w:pStyle w:val="Titolo3"/>
              <w:keepNext w:val="0"/>
              <w:keepLines w:val="0"/>
              <w:jc w:val="left"/>
              <w:rPr>
                <w:b w:val="0"/>
                <w:bCs/>
              </w:rPr>
            </w:pPr>
            <w:r w:rsidRPr="000F42D5">
              <w:rPr>
                <w:b w:val="0"/>
                <w:bCs/>
              </w:rPr>
              <w:t>EGESIF_</w:t>
            </w:r>
          </w:p>
          <w:p w14:paraId="209A2B03" w14:textId="67B73E21" w:rsidR="007B3C12" w:rsidRPr="000F42D5" w:rsidRDefault="007B3C12" w:rsidP="007B3C12">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E3C06F0" w14:textId="66D5513B" w:rsidR="007B3C12" w:rsidRPr="00A52959" w:rsidRDefault="007B3C12" w:rsidP="007B3C12">
            <w:pPr>
              <w:pStyle w:val="Titolo3"/>
              <w:keepNext w:val="0"/>
              <w:keepLines w:val="0"/>
            </w:pPr>
            <w:r w:rsidRPr="00A52959">
              <w:rPr>
                <w:lang w:val="it"/>
              </w:rPr>
              <w:t>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FE30805" w14:textId="77777777" w:rsidR="007B3C12" w:rsidRPr="00A52959" w:rsidRDefault="007B3C12" w:rsidP="007B3C12">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B771B3" w14:textId="77777777" w:rsidR="007B3C12" w:rsidRPr="00A52959" w:rsidRDefault="007B3C12" w:rsidP="007B3C12">
            <w:r w:rsidRPr="00A52959">
              <w:rPr>
                <w:lang w:val="it"/>
              </w:rPr>
              <w:t>05. Indicatori e</w:t>
            </w:r>
          </w:p>
          <w:p w14:paraId="2F919740" w14:textId="77777777" w:rsidR="007B3C12" w:rsidRPr="00A52959" w:rsidRDefault="007B3C12" w:rsidP="007B3C12">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644711" w14:textId="77777777" w:rsidR="007B3C12" w:rsidRPr="00A52959" w:rsidRDefault="007B3C12" w:rsidP="007B3C12">
            <w:r w:rsidRPr="00A52959">
              <w:rPr>
                <w:lang w:val="it"/>
              </w:rPr>
              <w:t>5.2</w:t>
            </w:r>
          </w:p>
          <w:p w14:paraId="450748B1" w14:textId="77777777" w:rsidR="007B3C12" w:rsidRPr="00A52959" w:rsidRDefault="007B3C12" w:rsidP="007B3C12">
            <w:r w:rsidRPr="00A52959">
              <w:rPr>
                <w:lang w:val="it"/>
              </w:rPr>
              <w:t>Implicazioni del quadro di performance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37C8F55" w14:textId="77777777" w:rsidR="007B3C12" w:rsidRPr="00A52959" w:rsidRDefault="007B3C12" w:rsidP="007B3C12">
            <w:pPr>
              <w:jc w:val="both"/>
            </w:pPr>
            <w:r w:rsidRPr="00A52959">
              <w:rPr>
                <w:lang w:val="it"/>
              </w:rPr>
              <w:t xml:space="preserve">La sezione 5 introduce una serie di concetti che non sono sufficientemente specificati (ad esempio "qualsiasi problema", "significativamente diverso", "altri fattori", "gravemente influenzato"), per i quali dovrebbero essere presi in considerazione ulteriori chiarimenti e spiegazioni.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C939256" w14:textId="21062A48" w:rsidR="007B3C12" w:rsidRPr="00A52959" w:rsidRDefault="007B3C12" w:rsidP="007B3C12">
            <w:pPr>
              <w:jc w:val="both"/>
            </w:pPr>
            <w:r w:rsidRPr="00A52959">
              <w:rPr>
                <w:lang w:val="it"/>
              </w:rPr>
              <w:t xml:space="preserve">Cfr. risposta alla </w:t>
            </w:r>
            <w:hyperlink w:anchor="_61" w:history="1">
              <w:r w:rsidRPr="007B3C12">
                <w:rPr>
                  <w:rStyle w:val="Collegamentoipertestuale"/>
                  <w:lang w:val="it"/>
                </w:rPr>
                <w:t>domanda 61</w:t>
              </w:r>
            </w:hyperlink>
            <w:r w:rsidRPr="00A52959">
              <w:rPr>
                <w:lang w:val="it"/>
              </w:rPr>
              <w:t xml:space="preserve">. </w:t>
            </w:r>
          </w:p>
        </w:tc>
      </w:tr>
      <w:tr w:rsidR="007B3C12" w:rsidRPr="00A52959" w14:paraId="71DB20F2" w14:textId="77777777" w:rsidTr="00C847EF">
        <w:tblPrEx>
          <w:tblCellMar>
            <w:left w:w="108" w:type="dxa"/>
            <w:right w:w="5" w:type="dxa"/>
          </w:tblCellMar>
        </w:tblPrEx>
        <w:trPr>
          <w:trHeight w:val="1170"/>
        </w:trPr>
        <w:tc>
          <w:tcPr>
            <w:tcW w:w="1135" w:type="dxa"/>
            <w:tcBorders>
              <w:top w:val="single" w:sz="4" w:space="0" w:color="000000"/>
              <w:left w:val="single" w:sz="4" w:space="0" w:color="000000"/>
              <w:bottom w:val="single" w:sz="4" w:space="0" w:color="000000"/>
              <w:right w:val="single" w:sz="4" w:space="0" w:color="000000"/>
            </w:tcBorders>
          </w:tcPr>
          <w:p w14:paraId="7769E492" w14:textId="77777777" w:rsidR="007B3C12" w:rsidRDefault="007B3C12" w:rsidP="007B3C12">
            <w:pPr>
              <w:pStyle w:val="Titolo3"/>
              <w:keepNext w:val="0"/>
              <w:keepLines w:val="0"/>
              <w:jc w:val="left"/>
              <w:rPr>
                <w:b w:val="0"/>
                <w:bCs/>
              </w:rPr>
            </w:pPr>
            <w:r w:rsidRPr="000F42D5">
              <w:rPr>
                <w:b w:val="0"/>
                <w:bCs/>
              </w:rPr>
              <w:t>EGESIF_</w:t>
            </w:r>
          </w:p>
          <w:p w14:paraId="662C513F" w14:textId="34729C71" w:rsidR="007B3C12" w:rsidRPr="000F42D5" w:rsidRDefault="007B3C12" w:rsidP="007B3C12">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EB8EF5A" w14:textId="5570DF1D" w:rsidR="007B3C12" w:rsidRPr="00A52959" w:rsidRDefault="007B3C12" w:rsidP="007B3C12">
            <w:pPr>
              <w:pStyle w:val="Titolo3"/>
              <w:keepNext w:val="0"/>
              <w:keepLines w:val="0"/>
            </w:pPr>
            <w:r w:rsidRPr="00A52959">
              <w:rPr>
                <w:lang w:val="it"/>
              </w:rPr>
              <w:t>94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7C32079" w14:textId="77777777" w:rsidR="007B3C12" w:rsidRPr="00A52959" w:rsidRDefault="007B3C12" w:rsidP="007B3C12">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C16E17" w14:textId="77777777" w:rsidR="007B3C12" w:rsidRPr="00A52959" w:rsidRDefault="007B3C12" w:rsidP="007B3C12">
            <w:r w:rsidRPr="00A52959">
              <w:rPr>
                <w:lang w:val="it"/>
              </w:rPr>
              <w:t>05. Indicatori e</w:t>
            </w:r>
          </w:p>
          <w:p w14:paraId="0EA941AC" w14:textId="77777777" w:rsidR="007B3C12" w:rsidRPr="00A52959" w:rsidRDefault="007B3C12" w:rsidP="007B3C12">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492ABF" w14:textId="77777777" w:rsidR="007B3C12" w:rsidRPr="00A52959" w:rsidRDefault="007B3C12" w:rsidP="007B3C12">
            <w:r w:rsidRPr="00A52959">
              <w:rPr>
                <w:lang w:val="it"/>
              </w:rPr>
              <w:t>5.2</w:t>
            </w:r>
          </w:p>
          <w:p w14:paraId="27F98AE6" w14:textId="77777777" w:rsidR="007B3C12" w:rsidRPr="00A52959" w:rsidRDefault="007B3C12" w:rsidP="007B3C12">
            <w:r w:rsidRPr="00A52959">
              <w:rPr>
                <w:lang w:val="it"/>
              </w:rPr>
              <w:t>Implicazioni del quadro di performance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526529" w14:textId="77777777" w:rsidR="007B3C12" w:rsidRPr="00A52959" w:rsidRDefault="007B3C12" w:rsidP="003C34F1">
            <w:pPr>
              <w:ind w:right="139"/>
              <w:jc w:val="both"/>
            </w:pPr>
            <w:r w:rsidRPr="00A52959">
              <w:rPr>
                <w:lang w:val="it"/>
              </w:rPr>
              <w:t xml:space="preserve">Quando sarà valutato il conseguimento del quadro di performance da parte della Commissione e quando saranno applicate le rettifiche finanziarie, se necessario?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2FF93F0" w14:textId="77777777" w:rsidR="007B3C12" w:rsidRPr="00A52959" w:rsidRDefault="007B3C12" w:rsidP="003C34F1">
            <w:pPr>
              <w:ind w:right="136"/>
              <w:jc w:val="both"/>
            </w:pPr>
            <w:r w:rsidRPr="00A52959">
              <w:rPr>
                <w:lang w:val="it"/>
              </w:rPr>
              <w:t xml:space="preserve">La valutazione inizierà dal momento in cui la Commissione riceverà la relazione finale sull'attuazione.  Le rettifiche finanziarie possono essere applicate se sono soddisfatte tutte le condizioni di cui all'articolo 22, paragrafo 7, dell'RDC. </w:t>
            </w:r>
          </w:p>
        </w:tc>
      </w:tr>
      <w:tr w:rsidR="007B3C12" w:rsidRPr="00A52959" w14:paraId="3CE64D56" w14:textId="77777777" w:rsidTr="00CC10CD">
        <w:tblPrEx>
          <w:tblCellMar>
            <w:left w:w="108" w:type="dxa"/>
          </w:tblCellMar>
        </w:tblPrEx>
        <w:trPr>
          <w:trHeight w:val="178"/>
        </w:trPr>
        <w:tc>
          <w:tcPr>
            <w:tcW w:w="1135" w:type="dxa"/>
            <w:tcBorders>
              <w:top w:val="single" w:sz="4" w:space="0" w:color="000000"/>
              <w:left w:val="single" w:sz="4" w:space="0" w:color="000000"/>
              <w:bottom w:val="single" w:sz="4" w:space="0" w:color="000000"/>
              <w:right w:val="single" w:sz="4" w:space="0" w:color="000000"/>
            </w:tcBorders>
          </w:tcPr>
          <w:p w14:paraId="0DEAB6BF" w14:textId="77777777" w:rsidR="007B3C12" w:rsidRDefault="007B3C12" w:rsidP="007B3C12">
            <w:pPr>
              <w:pStyle w:val="Titolo3"/>
              <w:keepNext w:val="0"/>
              <w:keepLines w:val="0"/>
              <w:jc w:val="left"/>
              <w:rPr>
                <w:b w:val="0"/>
                <w:bCs/>
              </w:rPr>
            </w:pPr>
            <w:r w:rsidRPr="000F42D5">
              <w:rPr>
                <w:b w:val="0"/>
                <w:bCs/>
              </w:rPr>
              <w:t>EGESIF_</w:t>
            </w:r>
          </w:p>
          <w:p w14:paraId="22E43494" w14:textId="007182B3" w:rsidR="007B3C12" w:rsidRPr="000F42D5" w:rsidRDefault="007B3C12" w:rsidP="007B3C12">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E8BDE0B" w14:textId="4D35C570" w:rsidR="007B3C12" w:rsidRPr="00A52959" w:rsidRDefault="007B3C12" w:rsidP="007B3C12">
            <w:pPr>
              <w:pStyle w:val="Titolo3"/>
              <w:keepNext w:val="0"/>
              <w:keepLines w:val="0"/>
            </w:pPr>
            <w:r w:rsidRPr="00A52959">
              <w:rPr>
                <w:lang w:val="it"/>
              </w:rPr>
              <w:t>95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6D24F32" w14:textId="77777777" w:rsidR="007B3C12" w:rsidRPr="00A52959" w:rsidRDefault="007B3C12" w:rsidP="007B3C12">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350D1A" w14:textId="77777777" w:rsidR="007B3C12" w:rsidRPr="00A52959" w:rsidRDefault="007B3C12" w:rsidP="007B3C12">
            <w:r w:rsidRPr="00A52959">
              <w:rPr>
                <w:lang w:val="it"/>
              </w:rPr>
              <w:t>05. Indicatori e</w:t>
            </w:r>
          </w:p>
          <w:p w14:paraId="5744736A" w14:textId="77777777" w:rsidR="007B3C12" w:rsidRPr="00A52959" w:rsidRDefault="007B3C12" w:rsidP="007B3C12">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0C8298" w14:textId="77777777" w:rsidR="007B3C12" w:rsidRPr="00A52959" w:rsidRDefault="007B3C12" w:rsidP="007B3C12">
            <w:r w:rsidRPr="00A52959">
              <w:rPr>
                <w:lang w:val="it"/>
              </w:rPr>
              <w:t>5.2</w:t>
            </w:r>
          </w:p>
          <w:p w14:paraId="12FB004D" w14:textId="77777777" w:rsidR="007B3C12" w:rsidRPr="00A52959" w:rsidRDefault="007B3C12" w:rsidP="007B3C12">
            <w:r w:rsidRPr="00A52959">
              <w:rPr>
                <w:lang w:val="it"/>
              </w:rPr>
              <w:t>Implicazioni del quadro di performance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2473FD9" w14:textId="77777777" w:rsidR="007B3C12" w:rsidRPr="00A52959" w:rsidRDefault="007B3C12" w:rsidP="007B3C12">
            <w:pPr>
              <w:jc w:val="both"/>
            </w:pPr>
            <w:r w:rsidRPr="00A52959">
              <w:rPr>
                <w:lang w:val="it"/>
              </w:rPr>
              <w:t xml:space="preserve">Consideriamo data la possibilità di modificare gli indicatori di output e di risultato (ad esempio in termini di definizione, metodologia e valori) per tutte le operazioni di un PO, anche per la fase fino al 30/09/2023 a causa del corrispondente trasferimento di risorse tra priorità o altri motivi. Inoltre, vorremmo chiarire se può essere </w:t>
            </w:r>
            <w:r w:rsidRPr="00A52959">
              <w:rPr>
                <w:lang w:val="it"/>
              </w:rPr>
              <w:lastRenderedPageBreak/>
              <w:t>presentato anche un emendamento del PO più strutturale (ad esempio aggiungendo una nuova priorità con possibili altri elementi della logica di intervento) oltre il 31/12/2020. Un caso del genere potrebbe essere previsto negli orientamenti per la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2693250" w14:textId="77777777" w:rsidR="007B3C12" w:rsidRPr="00A52959" w:rsidRDefault="007B3C12" w:rsidP="007B3C12">
            <w:pPr>
              <w:jc w:val="both"/>
            </w:pPr>
            <w:r w:rsidRPr="00A52959">
              <w:rPr>
                <w:lang w:val="it"/>
              </w:rPr>
              <w:lastRenderedPageBreak/>
              <w:t xml:space="preserve">Non vi è alcuna restrizione giuridica per modificare le definizioni e le metodologie degli indicatori, sebbene i servizi della Commissione lo scoraggino fortemente. Al fine di garantire la coerenza dei dati nel tempo e la comparabilità dei risultati rispetto agli obiettivi, la definizione e la metodologia per calcolare il valore di un </w:t>
            </w:r>
            <w:r w:rsidRPr="00A52959">
              <w:rPr>
                <w:lang w:val="it"/>
              </w:rPr>
              <w:lastRenderedPageBreak/>
              <w:t xml:space="preserve">indicatore devono essere stabili per tutto il periodo di programmazione. </w:t>
            </w:r>
          </w:p>
          <w:p w14:paraId="58BBEFAB" w14:textId="77777777" w:rsidR="007B3C12" w:rsidRPr="00A52959" w:rsidRDefault="007B3C12" w:rsidP="007B3C12">
            <w:pPr>
              <w:jc w:val="both"/>
            </w:pPr>
            <w:r w:rsidRPr="00A52959">
              <w:rPr>
                <w:lang w:val="it"/>
              </w:rPr>
              <w:t>Le modifiche del PO, compresa l'aggiunta di una nuova priorità, possono avvenire fino al 2023, ad eccezione delle modifiche di bilancio, vale a dire la modifica dell'importo per Fondo e per categoria di regioni e/o il trasferimento ad altri programmi. Pertanto, questo tipo di emendamento non può modificare il sostegno complessivo dell'UE, il Fondo e la categoria di distribuzione delle regioni. Tuttavia, non è consigliabile modificare la logica di intervento alla fine del periodo di programmazione.</w:t>
            </w:r>
          </w:p>
        </w:tc>
      </w:tr>
      <w:tr w:rsidR="007B3C12" w:rsidRPr="00A52959" w14:paraId="072F8916" w14:textId="77777777" w:rsidTr="00C847EF">
        <w:tblPrEx>
          <w:tblCellMar>
            <w:left w:w="108" w:type="dxa"/>
          </w:tblCellMar>
        </w:tblPrEx>
        <w:trPr>
          <w:trHeight w:val="1641"/>
        </w:trPr>
        <w:tc>
          <w:tcPr>
            <w:tcW w:w="1135" w:type="dxa"/>
            <w:tcBorders>
              <w:top w:val="single" w:sz="4" w:space="0" w:color="000000"/>
              <w:left w:val="single" w:sz="4" w:space="0" w:color="000000"/>
              <w:bottom w:val="single" w:sz="4" w:space="0" w:color="000000"/>
              <w:right w:val="single" w:sz="4" w:space="0" w:color="000000"/>
            </w:tcBorders>
          </w:tcPr>
          <w:p w14:paraId="7A92C55E" w14:textId="77777777" w:rsidR="007B3C12" w:rsidRDefault="007B3C12" w:rsidP="007B3C12">
            <w:pPr>
              <w:pStyle w:val="Titolo3"/>
              <w:keepNext w:val="0"/>
              <w:keepLines w:val="0"/>
              <w:jc w:val="left"/>
              <w:rPr>
                <w:b w:val="0"/>
                <w:bCs/>
              </w:rPr>
            </w:pPr>
            <w:r w:rsidRPr="000F42D5">
              <w:rPr>
                <w:b w:val="0"/>
                <w:bCs/>
              </w:rPr>
              <w:lastRenderedPageBreak/>
              <w:t>EGESIF_</w:t>
            </w:r>
          </w:p>
          <w:p w14:paraId="519E7757" w14:textId="6BAAB3AD" w:rsidR="007B3C12" w:rsidRPr="000F42D5" w:rsidRDefault="007B3C12" w:rsidP="007B3C12">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70AAB7E" w14:textId="27C1D1E8" w:rsidR="007B3C12" w:rsidRPr="00A52959" w:rsidRDefault="007B3C12" w:rsidP="007B3C12">
            <w:pPr>
              <w:pStyle w:val="Titolo3"/>
              <w:keepNext w:val="0"/>
              <w:keepLines w:val="0"/>
            </w:pPr>
            <w:r w:rsidRPr="00A52959">
              <w:rPr>
                <w:lang w:val="it"/>
              </w:rPr>
              <w:t>96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61D5E4" w14:textId="77777777" w:rsidR="007B3C12" w:rsidRPr="00A52959" w:rsidRDefault="007B3C12" w:rsidP="007B3C12">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5772DA" w14:textId="77777777" w:rsidR="007B3C12" w:rsidRPr="00A52959" w:rsidRDefault="007B3C12" w:rsidP="007B3C12">
            <w:r w:rsidRPr="00A52959">
              <w:rPr>
                <w:lang w:val="it"/>
              </w:rPr>
              <w:t>05. Indicatori e</w:t>
            </w:r>
          </w:p>
          <w:p w14:paraId="70DE0C07" w14:textId="77777777" w:rsidR="007B3C12" w:rsidRPr="00A52959" w:rsidRDefault="007B3C12" w:rsidP="007B3C12">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806C0C" w14:textId="77777777" w:rsidR="007B3C12" w:rsidRPr="00A52959" w:rsidRDefault="007B3C12" w:rsidP="007B3C12">
            <w:r w:rsidRPr="00A52959">
              <w:rPr>
                <w:lang w:val="it"/>
              </w:rPr>
              <w:t>5.2</w:t>
            </w:r>
          </w:p>
          <w:p w14:paraId="06BDB372" w14:textId="77777777" w:rsidR="007B3C12" w:rsidRPr="00A52959" w:rsidRDefault="007B3C12" w:rsidP="007B3C12">
            <w:r w:rsidRPr="00A52959">
              <w:rPr>
                <w:lang w:val="it"/>
              </w:rPr>
              <w:t>Implicazioni del quadro di performance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699E0E6" w14:textId="77777777" w:rsidR="007B3C12" w:rsidRPr="00A52959" w:rsidRDefault="007B3C12" w:rsidP="007B3C12">
            <w:pPr>
              <w:jc w:val="both"/>
            </w:pPr>
            <w:r w:rsidRPr="00A52959">
              <w:rPr>
                <w:lang w:val="it"/>
              </w:rPr>
              <w:t xml:space="preserve">"Gli Stati membri dovrebbero spiegare (se necessario) i valori di realizzazione per il 2023, soprattutto nei casi in cui sono significativamente diversi dagli obiettivi prefissati". </w:t>
            </w:r>
          </w:p>
          <w:p w14:paraId="4855B225" w14:textId="77777777" w:rsidR="007B3C12" w:rsidRPr="00A52959" w:rsidRDefault="007B3C12" w:rsidP="007B3C12">
            <w:pPr>
              <w:jc w:val="both"/>
            </w:pPr>
            <w:r w:rsidRPr="00A52959">
              <w:rPr>
                <w:lang w:val="it"/>
              </w:rPr>
              <w:t xml:space="preserve">RO: Proponiamo di studiare l'opportunità di dettagliare/quantificare i limiti, tra i quali le differenze sono considerate "significative".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AA00013" w14:textId="415ED527" w:rsidR="007B3C12" w:rsidRPr="00A52959" w:rsidRDefault="007B3C12" w:rsidP="007B3C12">
            <w:pPr>
              <w:jc w:val="both"/>
            </w:pPr>
            <w:r w:rsidRPr="00A52959">
              <w:rPr>
                <w:lang w:val="it"/>
              </w:rPr>
              <w:t xml:space="preserve">Cfr. risposta alla </w:t>
            </w:r>
            <w:hyperlink w:anchor="_61" w:history="1">
              <w:r w:rsidRPr="007B3C12">
                <w:rPr>
                  <w:rStyle w:val="Collegamentoipertestuale"/>
                  <w:lang w:val="it"/>
                </w:rPr>
                <w:t>domanda 61</w:t>
              </w:r>
            </w:hyperlink>
            <w:r w:rsidRPr="00A52959">
              <w:rPr>
                <w:lang w:val="it"/>
              </w:rPr>
              <w:t xml:space="preserve">. </w:t>
            </w:r>
          </w:p>
        </w:tc>
      </w:tr>
      <w:tr w:rsidR="003C34F1" w:rsidRPr="00A52959" w14:paraId="74897BAC" w14:textId="77777777" w:rsidTr="00CC10CD">
        <w:tblPrEx>
          <w:tblCellMar>
            <w:left w:w="108" w:type="dxa"/>
            <w:right w:w="59" w:type="dxa"/>
          </w:tblCellMar>
        </w:tblPrEx>
        <w:trPr>
          <w:trHeight w:val="1609"/>
        </w:trPr>
        <w:tc>
          <w:tcPr>
            <w:tcW w:w="1135" w:type="dxa"/>
            <w:tcBorders>
              <w:top w:val="single" w:sz="4" w:space="0" w:color="000000"/>
              <w:left w:val="single" w:sz="4" w:space="0" w:color="000000"/>
              <w:bottom w:val="single" w:sz="4" w:space="0" w:color="000000"/>
              <w:right w:val="single" w:sz="4" w:space="0" w:color="000000"/>
            </w:tcBorders>
          </w:tcPr>
          <w:p w14:paraId="53967491" w14:textId="77777777" w:rsidR="003C34F1" w:rsidRDefault="003C34F1" w:rsidP="003C34F1">
            <w:pPr>
              <w:pStyle w:val="Titolo3"/>
              <w:keepNext w:val="0"/>
              <w:keepLines w:val="0"/>
              <w:jc w:val="left"/>
              <w:rPr>
                <w:b w:val="0"/>
                <w:bCs/>
              </w:rPr>
            </w:pPr>
            <w:r w:rsidRPr="000F42D5">
              <w:rPr>
                <w:b w:val="0"/>
                <w:bCs/>
              </w:rPr>
              <w:t>EGESIF_</w:t>
            </w:r>
          </w:p>
          <w:p w14:paraId="26897815" w14:textId="4E02CBD9" w:rsidR="003C34F1" w:rsidRPr="000F42D5" w:rsidRDefault="003C34F1" w:rsidP="003C34F1">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6F1F867" w14:textId="47551813" w:rsidR="003C34F1" w:rsidRPr="00A52959" w:rsidRDefault="003C34F1" w:rsidP="003C34F1">
            <w:pPr>
              <w:pStyle w:val="Titolo3"/>
              <w:keepNext w:val="0"/>
              <w:keepLines w:val="0"/>
            </w:pPr>
            <w:bookmarkStart w:id="50" w:name="_99_1"/>
            <w:bookmarkEnd w:id="50"/>
            <w:r w:rsidRPr="00A52959">
              <w:rPr>
                <w:lang w:val="it"/>
              </w:rPr>
              <w:t>99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BD3762A" w14:textId="77777777" w:rsidR="003C34F1" w:rsidRPr="00A52959" w:rsidRDefault="003C34F1" w:rsidP="003C34F1">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68EEB8" w14:textId="77777777" w:rsidR="003C34F1" w:rsidRPr="00A52959" w:rsidRDefault="003C34F1" w:rsidP="003C34F1">
            <w:r w:rsidRPr="00A52959">
              <w:rPr>
                <w:lang w:val="it"/>
              </w:rPr>
              <w:t>05. Indicatori e</w:t>
            </w:r>
          </w:p>
          <w:p w14:paraId="669ACAEE" w14:textId="77777777" w:rsidR="003C34F1" w:rsidRPr="00A52959" w:rsidRDefault="003C34F1" w:rsidP="003C34F1">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67EE3E" w14:textId="77777777" w:rsidR="003C34F1" w:rsidRPr="00A52959" w:rsidRDefault="003C34F1" w:rsidP="003C34F1">
            <w:r w:rsidRPr="00A52959">
              <w:rPr>
                <w:lang w:val="it"/>
              </w:rPr>
              <w:t>5.2</w:t>
            </w:r>
          </w:p>
          <w:p w14:paraId="3D2B9BF0" w14:textId="77777777" w:rsidR="003C34F1" w:rsidRPr="00A52959" w:rsidRDefault="003C34F1" w:rsidP="003C34F1">
            <w:r w:rsidRPr="00A52959">
              <w:rPr>
                <w:lang w:val="it"/>
              </w:rPr>
              <w:t>Implicazioni del quadro di performance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D0A10BE" w14:textId="77777777" w:rsidR="003C34F1" w:rsidRPr="00A52959" w:rsidRDefault="003C34F1" w:rsidP="003C34F1">
            <w:pPr>
              <w:jc w:val="both"/>
            </w:pPr>
            <w:r w:rsidRPr="00A52959">
              <w:rPr>
                <w:lang w:val="it"/>
              </w:rPr>
              <w:t xml:space="preserve">Quale sarà il modulo esatto per riferire sui risultati forniti da operazioni non funzionanti dopo il 15 febbraio 2026, dovremmo modificare i valori nella relazione finale di attuazione o ci sarà una relazione separata a tal fine?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631189A" w14:textId="77777777" w:rsidR="003C34F1" w:rsidRPr="00A52959" w:rsidRDefault="003C34F1" w:rsidP="003C34F1">
            <w:pPr>
              <w:jc w:val="both"/>
            </w:pPr>
            <w:r w:rsidRPr="00A52959">
              <w:rPr>
                <w:lang w:val="it"/>
              </w:rPr>
              <w:t>Il modello di rendicontazione da utilizzare entro il 25 febbraio 2026 sarà simile all'Allegato II “ELENCO OPERAZIONI NON FUNZIONANTI” alla bozza di Orientamenti di Chiusura con colonne aggiuntive su “OPERAZIONE COMPLETATA Sì / No”, COMMENTI e INDICATORI. Il modello esatto sarà messo a disposizione degli Stati membri a tempo debito.</w:t>
            </w:r>
          </w:p>
        </w:tc>
      </w:tr>
      <w:tr w:rsidR="003C34F1" w:rsidRPr="00A52959" w14:paraId="1FA4731E"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79A3984D" w14:textId="77777777" w:rsidR="003C34F1" w:rsidRDefault="003C34F1" w:rsidP="003C34F1">
            <w:pPr>
              <w:pStyle w:val="Titolo3"/>
              <w:keepNext w:val="0"/>
              <w:keepLines w:val="0"/>
              <w:jc w:val="left"/>
              <w:rPr>
                <w:b w:val="0"/>
                <w:bCs/>
              </w:rPr>
            </w:pPr>
            <w:r w:rsidRPr="000F42D5">
              <w:rPr>
                <w:b w:val="0"/>
                <w:bCs/>
              </w:rPr>
              <w:t>EGESIF_</w:t>
            </w:r>
          </w:p>
          <w:p w14:paraId="123F4298" w14:textId="1416CA7F" w:rsidR="003C34F1" w:rsidRPr="000F42D5" w:rsidRDefault="003C34F1" w:rsidP="003C34F1">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5A6A5F" w14:textId="02D075AE" w:rsidR="003C34F1" w:rsidRPr="00A52959" w:rsidRDefault="003C34F1" w:rsidP="003C34F1">
            <w:pPr>
              <w:pStyle w:val="Titolo3"/>
              <w:keepNext w:val="0"/>
              <w:keepLines w:val="0"/>
            </w:pPr>
            <w:r w:rsidRPr="00A52959">
              <w:rPr>
                <w:lang w:val="it"/>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AFA622" w14:textId="77777777" w:rsidR="003C34F1" w:rsidRPr="00A52959" w:rsidRDefault="003C34F1" w:rsidP="003C34F1">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856E91" w14:textId="77777777" w:rsidR="003C34F1" w:rsidRPr="00A52959" w:rsidRDefault="003C34F1" w:rsidP="003C34F1">
            <w:r w:rsidRPr="00A52959">
              <w:rPr>
                <w:lang w:val="it"/>
              </w:rPr>
              <w:t>05. Indicatori e</w:t>
            </w:r>
          </w:p>
          <w:p w14:paraId="0EEFB993" w14:textId="77777777" w:rsidR="003C34F1" w:rsidRPr="00A52959" w:rsidRDefault="003C34F1" w:rsidP="003C34F1">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AEEA7C" w14:textId="77777777" w:rsidR="003C34F1" w:rsidRPr="00A52959" w:rsidRDefault="003C34F1" w:rsidP="003C34F1">
            <w:r w:rsidRPr="00A52959">
              <w:rPr>
                <w:lang w:val="it"/>
              </w:rPr>
              <w:t>5.2</w:t>
            </w:r>
          </w:p>
          <w:p w14:paraId="5A6665B8" w14:textId="77777777" w:rsidR="003C34F1" w:rsidRPr="00A52959" w:rsidRDefault="003C34F1" w:rsidP="003C34F1">
            <w:r w:rsidRPr="00A52959">
              <w:rPr>
                <w:lang w:val="it"/>
              </w:rPr>
              <w:t>Implicazioni del quadro di performance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5593968" w14:textId="77777777" w:rsidR="003C34F1" w:rsidRPr="00A52959" w:rsidRDefault="003C34F1" w:rsidP="003C34F1">
            <w:pPr>
              <w:jc w:val="both"/>
            </w:pPr>
            <w:r w:rsidRPr="00A52959">
              <w:rPr>
                <w:lang w:val="it"/>
              </w:rPr>
              <w:t xml:space="preserve">"Gli Stati membri possono proporre una revisione degli obiettivi mediante una modifica del programma in casi debitamente giustificati, come un cambiamento significativo delle condizioni economiche, ambientali e del mercato del lavoro, e quando la revisione è una conseguenza di cambiamenti nelle allocazioni per una data priorità. Inoltre, la revisione degli obiettivi può essere proposta dagli Stati membri attraverso una modifica del programma in caso di graduale adozione di determinate operazioni ai sensi della sezione 6 di tali orientamenti." </w:t>
            </w:r>
          </w:p>
          <w:p w14:paraId="6AFC2465" w14:textId="77777777" w:rsidR="003C34F1" w:rsidRPr="00A52959" w:rsidRDefault="003C34F1" w:rsidP="003C34F1">
            <w:pPr>
              <w:jc w:val="both"/>
            </w:pPr>
            <w:r w:rsidRPr="00A52959">
              <w:rPr>
                <w:lang w:val="it"/>
              </w:rPr>
              <w:lastRenderedPageBreak/>
              <w:t xml:space="preserve">RO: La revisione degli obiettivi attraverso una modifica del programma deve essere intesa come una revisione del quadro di performance riducendo i rispettivi obiettivi, correlata alla fase dei progetti?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60D19D2" w14:textId="77777777" w:rsidR="003C34F1" w:rsidRPr="00A52959" w:rsidRDefault="003C34F1" w:rsidP="003C34F1">
            <w:pPr>
              <w:jc w:val="both"/>
            </w:pPr>
            <w:r w:rsidRPr="00A52959">
              <w:rPr>
                <w:lang w:val="it"/>
              </w:rPr>
              <w:lastRenderedPageBreak/>
              <w:t xml:space="preserve">La Commissione ritiene che, in caso di scaglionamento di operazioni che hanno un impatto significativo sul raggiungimento dei target degli indicatori, lo scaglionamento possa costituire una giustificazione adeguata ai sensi del paragrafo 5 dell'allegato II dell'RDC per proporre la revisione degli obiettivi indicatori nel quadro di riferimento dell'attuazione a norma dell'articolo 30 dell'RDC. </w:t>
            </w:r>
          </w:p>
        </w:tc>
      </w:tr>
      <w:tr w:rsidR="003C34F1" w:rsidRPr="00A52959" w14:paraId="21842A96"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7A2EE4CF" w14:textId="77777777" w:rsidR="003C34F1" w:rsidRDefault="003C34F1" w:rsidP="003C34F1">
            <w:pPr>
              <w:pStyle w:val="Titolo3"/>
              <w:keepNext w:val="0"/>
              <w:keepLines w:val="0"/>
              <w:jc w:val="left"/>
              <w:rPr>
                <w:b w:val="0"/>
                <w:bCs/>
              </w:rPr>
            </w:pPr>
            <w:r w:rsidRPr="000F42D5">
              <w:rPr>
                <w:b w:val="0"/>
                <w:bCs/>
              </w:rPr>
              <w:t>EGESIF_</w:t>
            </w:r>
          </w:p>
          <w:p w14:paraId="030CBC81" w14:textId="740CC8C4" w:rsidR="003C34F1" w:rsidRPr="000F42D5" w:rsidRDefault="003C34F1" w:rsidP="003C34F1">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2E119F9" w14:textId="1FEA8568" w:rsidR="003C34F1" w:rsidRPr="00A52959" w:rsidRDefault="003C34F1" w:rsidP="003C34F1">
            <w:pPr>
              <w:pStyle w:val="Titolo3"/>
              <w:keepNext w:val="0"/>
              <w:keepLines w:val="0"/>
              <w:rPr>
                <w:lang w:val="it"/>
              </w:rPr>
            </w:pPr>
            <w:r w:rsidRPr="00A52959">
              <w:rPr>
                <w:lang w:val="it"/>
              </w:rPr>
              <w:t>315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0AE114B" w14:textId="77777777" w:rsidR="003C34F1" w:rsidRPr="00A52959" w:rsidRDefault="003C34F1" w:rsidP="003C34F1">
            <w:pPr>
              <w:jc w:val="center"/>
              <w:rPr>
                <w:lang w:val="it"/>
              </w:rPr>
            </w:pPr>
            <w:r w:rsidRPr="00A52959">
              <w:rPr>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DA27B2" w14:textId="77777777" w:rsidR="003C34F1" w:rsidRPr="00A52959" w:rsidRDefault="003C34F1" w:rsidP="003C34F1">
            <w:r w:rsidRPr="00A52959">
              <w:rPr>
                <w:lang w:val="it"/>
              </w:rPr>
              <w:t>05. Indicatori e</w:t>
            </w:r>
          </w:p>
          <w:p w14:paraId="4C3179AE" w14:textId="77777777" w:rsidR="003C34F1" w:rsidRPr="00A52959" w:rsidRDefault="003C34F1" w:rsidP="003C34F1">
            <w:pPr>
              <w:rPr>
                <w:lang w:val="it"/>
              </w:rPr>
            </w:pP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15F3E3" w14:textId="77777777" w:rsidR="003C34F1" w:rsidRPr="00A52959" w:rsidRDefault="003C34F1" w:rsidP="003C34F1">
            <w:r w:rsidRPr="00A52959">
              <w:rPr>
                <w:lang w:val="it"/>
              </w:rPr>
              <w:t>5.2</w:t>
            </w:r>
          </w:p>
          <w:p w14:paraId="623A0B14" w14:textId="77777777" w:rsidR="003C34F1" w:rsidRPr="00A52959" w:rsidRDefault="003C34F1" w:rsidP="003C34F1">
            <w:pPr>
              <w:rPr>
                <w:rFonts w:ascii="Times New Roman" w:eastAsia="Times New Roman" w:hAnsi="Times New Roman" w:cs="Times New Roman"/>
              </w:rPr>
            </w:pPr>
            <w:r w:rsidRPr="00A52959">
              <w:rPr>
                <w:lang w:val="it"/>
              </w:rPr>
              <w:t>Implicazioni del quadro di performance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9F3A761" w14:textId="271D717F" w:rsidR="003C34F1" w:rsidRPr="00A52959" w:rsidRDefault="003C34F1" w:rsidP="003C34F1">
            <w:pPr>
              <w:jc w:val="both"/>
              <w:rPr>
                <w:lang w:val="it"/>
              </w:rPr>
            </w:pPr>
            <w:r w:rsidRPr="00A52959">
              <w:rPr>
                <w:lang w:val="it"/>
              </w:rPr>
              <w:t>Nel paragrafo che inizia con “Dove un'autorità di programma decide di includere …”, all'ottava riga si propone di cancellare “come da” e inserire “fermo</w:t>
            </w:r>
            <w:r w:rsidR="00C847EF">
              <w:rPr>
                <w:lang w:val="it"/>
              </w:rPr>
              <w:t xml:space="preserve"> </w:t>
            </w:r>
            <w:r w:rsidRPr="00A52959">
              <w:rPr>
                <w:lang w:val="it"/>
              </w:rPr>
              <w:t xml:space="preserve">restando il pieno rispetto di”. </w:t>
            </w:r>
          </w:p>
          <w:p w14:paraId="13693F29" w14:textId="77777777" w:rsidR="003C34F1" w:rsidRPr="00A52959" w:rsidRDefault="003C34F1" w:rsidP="003C34F1">
            <w:pPr>
              <w:jc w:val="both"/>
              <w:rPr>
                <w:lang w:val="it"/>
              </w:rPr>
            </w:pPr>
            <w:r w:rsidRPr="00A52959">
              <w:rPr>
                <w:lang w:val="it"/>
              </w:rPr>
              <w:t>La frase diventerebbe quindi “sarà assimilata ad un'azione correttiva al fine di conseguire gli obiettivi, fermo restando il pieno rispetto dell'articolo 22, comma 7, del RDC”. Ciò viene presentato al fine di garantire che qualsiasi proposta di rettifica finanziaria da parte della CE si basi su carenze precedentemente comunicate agli Stati membri.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7A8B261" w14:textId="77777777" w:rsidR="003C34F1" w:rsidRPr="00A52959" w:rsidRDefault="003C34F1" w:rsidP="003C34F1">
            <w:pPr>
              <w:jc w:val="both"/>
              <w:rPr>
                <w:lang w:val="it"/>
              </w:rPr>
            </w:pPr>
            <w:r w:rsidRPr="00A52959">
              <w:rPr>
                <w:lang w:val="it"/>
              </w:rPr>
              <w:t>Nella citata frase della bozza degli orientamenti sulla chiusura si fa riferimento all'azione correttiva di cui all'articolo 22, paragrafo 7, del RDC, vale a dire che l'accento è posto sull'azione correttiva di cui all'articolo 22, paragrafo 7.</w:t>
            </w:r>
          </w:p>
          <w:p w14:paraId="2DD00CB4" w14:textId="77777777" w:rsidR="003C34F1" w:rsidRPr="00A52959" w:rsidRDefault="003C34F1" w:rsidP="003C34F1">
            <w:pPr>
              <w:jc w:val="both"/>
              <w:rPr>
                <w:lang w:val="it"/>
              </w:rPr>
            </w:pPr>
            <w:r w:rsidRPr="00A52959">
              <w:rPr>
                <w:lang w:val="it"/>
              </w:rPr>
              <w:t>Si applicano tutti i requisiti dell'articolo 22, paragrafo 7, compresi quelli dell'articolo 50, paragrafo 8, del RDC, ma non era lo scopo di questa frase.</w:t>
            </w:r>
          </w:p>
        </w:tc>
      </w:tr>
      <w:tr w:rsidR="007604D0" w:rsidRPr="00A52959" w14:paraId="60E33EF2" w14:textId="77777777" w:rsidTr="00C847EF">
        <w:tblPrEx>
          <w:tblCellMar>
            <w:left w:w="106" w:type="dxa"/>
            <w:right w:w="59" w:type="dxa"/>
          </w:tblCellMar>
        </w:tblPrEx>
        <w:trPr>
          <w:trHeight w:val="97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ACF1969" w14:textId="77777777" w:rsidR="007604D0" w:rsidRDefault="007604D0" w:rsidP="007604D0">
            <w:pPr>
              <w:pStyle w:val="Titolo3"/>
              <w:keepNext w:val="0"/>
              <w:keepLines w:val="0"/>
              <w:jc w:val="left"/>
              <w:rPr>
                <w:b w:val="0"/>
                <w:bCs/>
              </w:rPr>
            </w:pPr>
            <w:r w:rsidRPr="00D268BC">
              <w:rPr>
                <w:b w:val="0"/>
                <w:bCs/>
              </w:rPr>
              <w:t>CPRE_</w:t>
            </w:r>
          </w:p>
          <w:p w14:paraId="57FE32CF" w14:textId="360EB553" w:rsidR="007604D0" w:rsidRPr="000F42D5"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F00391" w14:textId="5EE2AE94" w:rsidR="007604D0" w:rsidRPr="00A52959" w:rsidRDefault="007604D0" w:rsidP="007604D0">
            <w:pPr>
              <w:pStyle w:val="Titolo3"/>
              <w:keepNext w:val="0"/>
              <w:keepLines w:val="0"/>
              <w:rPr>
                <w:lang w:val="it"/>
              </w:rPr>
            </w:pPr>
            <w:r>
              <w:t>5</w:t>
            </w:r>
            <w:r w:rsidRPr="00045A37">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C5BFC0" w14:textId="56503075" w:rsidR="007604D0" w:rsidRPr="00A52959" w:rsidRDefault="007604D0" w:rsidP="007604D0">
            <w:pPr>
              <w:jc w:val="center"/>
              <w:rPr>
                <w:lang w:val="it"/>
              </w:rPr>
            </w:pPr>
            <w:r w:rsidRPr="00045A37">
              <w:t xml:space="preserve">Polonia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B878AA" w14:textId="77777777" w:rsidR="007604D0" w:rsidRPr="00A52959" w:rsidRDefault="007604D0" w:rsidP="007604D0">
            <w:r w:rsidRPr="00A52959">
              <w:rPr>
                <w:lang w:val="it"/>
              </w:rPr>
              <w:t>05. Indicatori e</w:t>
            </w:r>
          </w:p>
          <w:p w14:paraId="3C59D5B5" w14:textId="19F9CED4" w:rsidR="007604D0" w:rsidRPr="00A52959" w:rsidRDefault="007604D0" w:rsidP="007604D0">
            <w:pPr>
              <w:rPr>
                <w:lang w:val="it"/>
              </w:rPr>
            </w:pPr>
            <w:r w:rsidRPr="00A52959">
              <w:rPr>
                <w:lang w:val="it"/>
              </w:rPr>
              <w:t>Quadro di performance alla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6859FE" w14:textId="4A2975F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514BEE" w14:textId="0AF7DB70" w:rsidR="007604D0" w:rsidRPr="00A52959" w:rsidRDefault="007604D0" w:rsidP="007604D0">
            <w:pPr>
              <w:jc w:val="both"/>
              <w:rPr>
                <w:lang w:val="it"/>
              </w:rPr>
            </w:pPr>
            <w:r w:rsidRPr="00F828B3">
              <w:t xml:space="preserve">Quali sono le conseguenze del raggiungimento degli indicatori di output e di risultato del programma superiori al 20% del valore dichiarato?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DA9717" w14:textId="1617F6E9" w:rsidR="007604D0" w:rsidRPr="00A52959" w:rsidRDefault="007604D0" w:rsidP="007604D0">
            <w:pPr>
              <w:jc w:val="both"/>
              <w:rPr>
                <w:lang w:val="it"/>
              </w:rPr>
            </w:pPr>
            <w:r w:rsidRPr="00F828B3">
              <w:t xml:space="preserve">Non ci sono conseguenze. I valori dovranno semplicemente essere spiegati nella relazione finale sull'attuazione.  </w:t>
            </w:r>
          </w:p>
        </w:tc>
      </w:tr>
      <w:tr w:rsidR="007604D0" w:rsidRPr="00A52959" w14:paraId="43F1282C" w14:textId="77777777" w:rsidTr="003C34F1">
        <w:tblPrEx>
          <w:tblCellMar>
            <w:left w:w="106" w:type="dxa"/>
            <w:right w:w="59" w:type="dxa"/>
          </w:tblCellMar>
        </w:tblPrEx>
        <w:trPr>
          <w:trHeight w:val="77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3855F8" w14:textId="77777777" w:rsidR="007604D0" w:rsidRDefault="007604D0" w:rsidP="007604D0">
            <w:pPr>
              <w:pStyle w:val="Titolo3"/>
              <w:keepNext w:val="0"/>
              <w:keepLines w:val="0"/>
              <w:jc w:val="left"/>
              <w:rPr>
                <w:b w:val="0"/>
                <w:bCs/>
              </w:rPr>
            </w:pPr>
            <w:r w:rsidRPr="00D268BC">
              <w:rPr>
                <w:b w:val="0"/>
                <w:bCs/>
              </w:rPr>
              <w:t>CPRE_</w:t>
            </w:r>
          </w:p>
          <w:p w14:paraId="496D74DD" w14:textId="297EF2E0"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290CFE" w14:textId="2C173DD1" w:rsidR="007604D0" w:rsidRPr="00A52959" w:rsidRDefault="007604D0" w:rsidP="007604D0">
            <w:pPr>
              <w:pStyle w:val="Titolo3"/>
              <w:keepNext w:val="0"/>
              <w:keepLines w:val="0"/>
              <w:rPr>
                <w:lang w:val="it"/>
              </w:rPr>
            </w:pPr>
            <w:r w:rsidRPr="00045A37">
              <w:t xml:space="preserve">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E4236C" w14:textId="12AB379F" w:rsidR="007604D0" w:rsidRPr="00A52959" w:rsidRDefault="007604D0" w:rsidP="007604D0">
            <w:pPr>
              <w:jc w:val="center"/>
              <w:rPr>
                <w:lang w:val="it"/>
              </w:rPr>
            </w:pPr>
            <w:r w:rsidRPr="00045A37">
              <w:t xml:space="preserve">Polonia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2FB415" w14:textId="4D81872F" w:rsidR="007604D0" w:rsidRPr="00A52959" w:rsidRDefault="007604D0" w:rsidP="007604D0">
            <w:pPr>
              <w:rPr>
                <w:lang w:val="it"/>
              </w:rPr>
            </w:pPr>
            <w:r w:rsidRPr="00045A37">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9286A07" w14:textId="77777777" w:rsidR="007604D0" w:rsidRDefault="007604D0" w:rsidP="007604D0">
            <w:r>
              <w:t>5.2</w:t>
            </w:r>
          </w:p>
          <w:p w14:paraId="2C1C7F45" w14:textId="5E78593F" w:rsidR="007604D0" w:rsidRPr="00A52959" w:rsidRDefault="007604D0" w:rsidP="007604D0">
            <w:pPr>
              <w:rPr>
                <w:lang w:val="it"/>
              </w:rPr>
            </w:pPr>
            <w:r>
              <w:t>Implicazioni del quadro di performance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4B3449" w14:textId="1855248E" w:rsidR="007604D0" w:rsidRPr="00A52959" w:rsidRDefault="007604D0" w:rsidP="007604D0">
            <w:pPr>
              <w:jc w:val="both"/>
              <w:rPr>
                <w:lang w:val="it"/>
              </w:rPr>
            </w:pPr>
            <w:r w:rsidRPr="00045A37">
              <w:t xml:space="preserve">Quali sono gli effetti del mancato raggiungimento degli indicatori di output e di risultato stabiliti nel programma?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DADF65" w14:textId="77777777" w:rsidR="007604D0" w:rsidRDefault="007604D0" w:rsidP="007604D0">
            <w:pPr>
              <w:jc w:val="both"/>
            </w:pPr>
            <w:r w:rsidRPr="00045A37">
              <w:t xml:space="preserve">Un grave mancato conseguimento degli obiettivi del quadro di riferimento dell'efficacia dell'attuazione può dar luogo a rettifiche finanziarie se sono soddisfatte le condizioni di cui all'articolo 22, paragrafo 7, dell'RDC.  </w:t>
            </w:r>
          </w:p>
          <w:p w14:paraId="128AF131" w14:textId="70430162" w:rsidR="007604D0" w:rsidRPr="009F0EB6" w:rsidRDefault="007604D0" w:rsidP="007604D0">
            <w:pPr>
              <w:jc w:val="both"/>
              <w:rPr>
                <w:lang w:val="it"/>
              </w:rPr>
            </w:pPr>
            <w:r w:rsidRPr="009F0EB6">
              <w:rPr>
                <w:lang w:val="it"/>
              </w:rPr>
              <w:t>Un'inadempienza grave è valutata conformemente</w:t>
            </w:r>
            <w:r>
              <w:rPr>
                <w:lang w:val="it"/>
              </w:rPr>
              <w:t xml:space="preserve"> </w:t>
            </w:r>
            <w:r w:rsidRPr="009F0EB6">
              <w:rPr>
                <w:lang w:val="it"/>
              </w:rPr>
              <w:t>ai criteri di cui all'articolo 6, paragrafo 3, e (4), del regolamento di esecuzione (UE) n. 215/2014 della Commissione.</w:t>
            </w:r>
          </w:p>
          <w:p w14:paraId="4C21B387" w14:textId="7DC1BBEC" w:rsidR="007604D0" w:rsidRPr="00A52959" w:rsidRDefault="007604D0" w:rsidP="007604D0">
            <w:pPr>
              <w:jc w:val="both"/>
              <w:rPr>
                <w:lang w:val="it"/>
              </w:rPr>
            </w:pPr>
            <w:r w:rsidRPr="009F0EB6">
              <w:rPr>
                <w:lang w:val="it"/>
              </w:rPr>
              <w:t>Gli articoli 2 e 3 specificano le modalità di determinazione</w:t>
            </w:r>
            <w:r>
              <w:t xml:space="preserve"> </w:t>
            </w:r>
            <w:r w:rsidRPr="009F0EB6">
              <w:rPr>
                <w:lang w:val="it"/>
              </w:rPr>
              <w:t>del livello della rettifica finanziaria.</w:t>
            </w:r>
            <w:r>
              <w:rPr>
                <w:lang w:val="it"/>
              </w:rPr>
              <w:t xml:space="preserve"> </w:t>
            </w:r>
          </w:p>
        </w:tc>
      </w:tr>
      <w:tr w:rsidR="007604D0" w:rsidRPr="00A52959" w14:paraId="4572B436" w14:textId="77777777" w:rsidTr="003C34F1">
        <w:tblPrEx>
          <w:tblCellMar>
            <w:left w:w="106" w:type="dxa"/>
            <w:right w:w="59" w:type="dxa"/>
          </w:tblCellMar>
        </w:tblPrEx>
        <w:trPr>
          <w:trHeight w:val="1271"/>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D7C13D" w14:textId="77777777" w:rsidR="007604D0" w:rsidRDefault="007604D0" w:rsidP="007604D0">
            <w:pPr>
              <w:pStyle w:val="Titolo3"/>
              <w:keepNext w:val="0"/>
              <w:keepLines w:val="0"/>
              <w:jc w:val="left"/>
              <w:rPr>
                <w:b w:val="0"/>
                <w:bCs/>
              </w:rPr>
            </w:pPr>
            <w:r w:rsidRPr="00D268BC">
              <w:rPr>
                <w:b w:val="0"/>
                <w:bCs/>
              </w:rPr>
              <w:t>CPRE_</w:t>
            </w:r>
          </w:p>
          <w:p w14:paraId="1FD6082F" w14:textId="601D16E0"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04C066" w14:textId="2E4F2EE3" w:rsidR="007604D0" w:rsidRPr="00A52959" w:rsidRDefault="007604D0" w:rsidP="007604D0">
            <w:pPr>
              <w:pStyle w:val="Titolo3"/>
              <w:keepNext w:val="0"/>
              <w:keepLines w:val="0"/>
              <w:rPr>
                <w:lang w:val="it"/>
              </w:rPr>
            </w:pPr>
            <w:r w:rsidRPr="00F05EFB">
              <w:t xml:space="preserve">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55F447" w14:textId="2EC67D9A" w:rsidR="007604D0" w:rsidRPr="00A52959" w:rsidRDefault="007604D0" w:rsidP="007604D0">
            <w:pPr>
              <w:jc w:val="center"/>
              <w:rPr>
                <w:lang w:val="it"/>
              </w:rPr>
            </w:pPr>
            <w:r w:rsidRPr="00F05EFB">
              <w:t xml:space="preserve">Polonia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891EF0" w14:textId="0FCD4D32" w:rsidR="007604D0" w:rsidRPr="00A52959" w:rsidRDefault="007604D0" w:rsidP="007604D0">
            <w:pPr>
              <w:rPr>
                <w:lang w:val="it"/>
              </w:rPr>
            </w:pPr>
            <w:r w:rsidRPr="00F05EFB">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749A2F" w14:textId="52173F3F" w:rsidR="007604D0" w:rsidRPr="00A52959" w:rsidRDefault="007604D0" w:rsidP="007604D0">
            <w:pPr>
              <w:rPr>
                <w:lang w:val="it"/>
              </w:rPr>
            </w:pPr>
            <w:r w:rsidRPr="00F05EFB">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4BAB01" w14:textId="60E223AF" w:rsidR="007604D0" w:rsidRPr="00A52959" w:rsidRDefault="007604D0" w:rsidP="007604D0">
            <w:pPr>
              <w:jc w:val="both"/>
              <w:rPr>
                <w:lang w:val="it"/>
              </w:rPr>
            </w:pPr>
            <w:r w:rsidRPr="00F05EFB">
              <w:t xml:space="preserve">Sarà possibile rinunciare all'imposizione di una rettifica finanziaria nel caso in cui gli effetti della pandemia abbiano inciso sul conseguimento dei valori-obiettivo degli indicatori di output e di risultato dichiarati nel programma?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6AB9B8" w14:textId="77777777" w:rsidR="007604D0" w:rsidRDefault="007604D0" w:rsidP="007604D0">
            <w:pPr>
              <w:jc w:val="both"/>
            </w:pPr>
            <w:r w:rsidRPr="00F05EFB">
              <w:t xml:space="preserve">A norma dell'articolo 22, paragrafo 7, primo comma, dell'RDC, la Commissione può applicare rettifiche finanziarie alle priorità che, sulla base della relazione di attuazione finale, non hanno conseguito gli obiettivi relativi agli indicatori e alle fasi principali di attuazione stabiliti nel quadro di riferimento dell'efficacia dell'attuazione.  </w:t>
            </w:r>
          </w:p>
          <w:p w14:paraId="2063DCD4" w14:textId="77777777" w:rsidR="007604D0" w:rsidRDefault="007604D0" w:rsidP="007604D0">
            <w:pPr>
              <w:jc w:val="both"/>
              <w:rPr>
                <w:lang w:val="it"/>
              </w:rPr>
            </w:pPr>
            <w:r w:rsidRPr="009F0EB6">
              <w:rPr>
                <w:lang w:val="it"/>
              </w:rPr>
              <w:lastRenderedPageBreak/>
              <w:t>Il secondo comma dell’articolo 22, paragrafo 7, dell’RDC stabilisce che, nell’applicare le rettifiche finanziarie, la Commissione tiene conto, nel rispetto del principio di proporzionalità, del livello di assorbimento e dei fattori esterni che contribuiscono al fallimento. Di conseguenza, la Commissione terrà in considerazione gli elementi di cui alla disposizione di cui sopra nell'applicare le rettifiche finanziarie ai sensi dell'articolo 22, paragrafo 7, dell'RDC. Fatta salva un’analisi caso per caso, l’epidemia di Covid-19, per la sua natura, può essere considerata un fattore esterno, che può contribuire al grave mancato raggiungimento degli obiettivi.</w:t>
            </w:r>
          </w:p>
          <w:p w14:paraId="4804AF1F" w14:textId="77777777" w:rsidR="007604D0" w:rsidRDefault="007604D0" w:rsidP="007604D0">
            <w:pPr>
              <w:jc w:val="both"/>
              <w:rPr>
                <w:lang w:val="it"/>
              </w:rPr>
            </w:pPr>
            <w:r w:rsidRPr="009F0EB6">
              <w:rPr>
                <w:lang w:val="it"/>
              </w:rPr>
              <w:t>Ai sensi dell’articolo 22, paragrafo 7, terzo comma, dell’RDC, la Commissione non applica rettifiche finanziarie nel caso in cui il mancato raggiungimento degli obiettivi sia dovuto a (1) l’impatto di fattori socioeconomici o ambientali, (2) cambiamenti significativi nella situazione economiche o ambientali nello Stato membro interessato o (3) per motivi di forza maggiore che compromettono gravemente l'attuazione delle priorità in questione.</w:t>
            </w:r>
          </w:p>
          <w:p w14:paraId="2E4BC681" w14:textId="77777777" w:rsidR="007604D0" w:rsidRDefault="007604D0" w:rsidP="007604D0">
            <w:pPr>
              <w:jc w:val="both"/>
              <w:rPr>
                <w:lang w:val="it"/>
              </w:rPr>
            </w:pPr>
            <w:r w:rsidRPr="009F0EB6">
              <w:rPr>
                <w:lang w:val="it"/>
              </w:rPr>
              <w:t>Fatta salva un'analisi caso per caso, si può ritenere che l'epidemia di Covid-19 abbia innescato fattori socioeconomici o causato cambiamenti significativi nelle condizioni economiche nello Stato membro, il che in entrambi i casi potrebbe comportare un grave mancato raggiungimento degli obiettivi . In tali casi non verranno applicate rettifiche finanziarie. Ulteriori consigli in relazione all’impatto dell’epidemia di COVID-19 sul monitoraggio, sulla rendicontazione e sul quadro delle prestazioni, anche in particolare in relazione agli aspetti di forza maggiore, sono già stati forniti sulla piattaforma CRII.</w:t>
            </w:r>
          </w:p>
          <w:p w14:paraId="459B6D99" w14:textId="77777777" w:rsidR="007604D0" w:rsidRDefault="007604D0" w:rsidP="007604D0">
            <w:pPr>
              <w:jc w:val="both"/>
              <w:rPr>
                <w:lang w:val="it"/>
              </w:rPr>
            </w:pPr>
            <w:r w:rsidRPr="009F0EB6">
              <w:rPr>
                <w:lang w:val="it"/>
              </w:rPr>
              <w:t xml:space="preserve">Come accennato, la Commissione valuterà ciascuna situazione caso per caso. Sarà necessario dimostrare un chiaro nesso causale tra l’epidemia di Covid-19 e il grave mancato raggiungimento degli obiettivi, dimostrando che il grave fallimento è chiaramente attribuibile all’epidemia di Covid-19. L’impatto dell’epidemia di COVID-19 </w:t>
            </w:r>
            <w:r w:rsidRPr="009F0EB6">
              <w:rPr>
                <w:lang w:val="it"/>
              </w:rPr>
              <w:lastRenderedPageBreak/>
              <w:t>sull’obiettivo specifico dell’indicatore (poiché l’impatto sarà diverso a seconda del tipo di intervento) dovrebbe essere chiaramente quantificato con dati e prove.</w:t>
            </w:r>
          </w:p>
          <w:p w14:paraId="133A0A95" w14:textId="77777777" w:rsidR="007604D0" w:rsidRDefault="007604D0" w:rsidP="007604D0">
            <w:pPr>
              <w:jc w:val="both"/>
              <w:rPr>
                <w:lang w:val="it"/>
              </w:rPr>
            </w:pPr>
            <w:r w:rsidRPr="009F0EB6">
              <w:rPr>
                <w:lang w:val="it"/>
              </w:rPr>
              <w:t>Si osserva tuttavia che dovrebbero essere compiuti tutti gli sforzi (ad esempio sfruttando le possibilità offerte dalle modifiche al CPR; adeguamenti alle operazioni; riprogrammazione se necessaria e possibile, ecc.) per garantire che gli obiettivi del programma siano raggiunti. La Commissione coopererà con gli Stati membri a tal fine.</w:t>
            </w:r>
          </w:p>
          <w:p w14:paraId="7EEC2C76" w14:textId="56A2F675" w:rsidR="007604D0" w:rsidRPr="00A52959" w:rsidRDefault="007604D0" w:rsidP="007604D0">
            <w:pPr>
              <w:jc w:val="both"/>
              <w:rPr>
                <w:lang w:val="it"/>
              </w:rPr>
            </w:pPr>
            <w:r w:rsidRPr="009F0EB6">
              <w:rPr>
                <w:lang w:val="it"/>
              </w:rPr>
              <w:t>Ulteriori informazioni in relazione all’impatto dell’epidemia di COVID-19 sul monitoraggio, sulla rendicontazione e sul quadro delle prestazioni, anche in particolare in relazione agli aspetti di forza maggiore, sono a disposizione delle autorità degli Stati membri sulla piattaforma CRII.</w:t>
            </w:r>
          </w:p>
        </w:tc>
      </w:tr>
      <w:tr w:rsidR="007604D0" w:rsidRPr="00A52959" w14:paraId="4959899C" w14:textId="77777777" w:rsidTr="003C34F1">
        <w:tblPrEx>
          <w:tblCellMar>
            <w:left w:w="106" w:type="dxa"/>
            <w:right w:w="59" w:type="dxa"/>
          </w:tblCellMar>
        </w:tblPrEx>
        <w:trPr>
          <w:trHeight w:val="109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7CFFE3" w14:textId="77777777" w:rsidR="007604D0" w:rsidRDefault="007604D0" w:rsidP="007604D0">
            <w:pPr>
              <w:pStyle w:val="Titolo3"/>
              <w:keepNext w:val="0"/>
              <w:keepLines w:val="0"/>
              <w:jc w:val="left"/>
              <w:rPr>
                <w:b w:val="0"/>
                <w:bCs/>
              </w:rPr>
            </w:pPr>
            <w:r w:rsidRPr="00D268BC">
              <w:rPr>
                <w:b w:val="0"/>
                <w:bCs/>
              </w:rPr>
              <w:lastRenderedPageBreak/>
              <w:t>CPRE_</w:t>
            </w:r>
          </w:p>
          <w:p w14:paraId="5084A1B9" w14:textId="7F718772"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3D276D" w14:textId="2E0976BF" w:rsidR="007604D0" w:rsidRPr="00F05EFB" w:rsidRDefault="007604D0" w:rsidP="007604D0">
            <w:pPr>
              <w:pStyle w:val="Titolo3"/>
              <w:keepNext w:val="0"/>
              <w:keepLines w:val="0"/>
            </w:pPr>
            <w:r w:rsidRPr="00572D6E">
              <w:t xml:space="preserve">16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41E45AE" w14:textId="3C1D4AA3" w:rsidR="007604D0" w:rsidRPr="00F05EFB" w:rsidRDefault="007604D0" w:rsidP="007604D0">
            <w:pPr>
              <w:jc w:val="center"/>
            </w:pPr>
            <w:r w:rsidRPr="00572D6E">
              <w:t xml:space="preserve">Lettonia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64102E" w14:textId="4AC53378" w:rsidR="007604D0" w:rsidRPr="00F05EFB" w:rsidRDefault="007604D0" w:rsidP="007604D0">
            <w:r w:rsidRPr="00572D6E">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CDAB1A" w14:textId="0A545DC9" w:rsidR="007604D0" w:rsidRPr="00F05EFB" w:rsidRDefault="007604D0" w:rsidP="007604D0">
            <w:r w:rsidRPr="00572D6E">
              <w:t xml:space="preserve">5.2. Implicazioni del quadro di riferimento dell'efficacia dell'attuazione per 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29B7A0" w14:textId="619E9DAB" w:rsidR="007604D0" w:rsidRPr="00F05EFB" w:rsidRDefault="007604D0" w:rsidP="007604D0">
            <w:pPr>
              <w:jc w:val="both"/>
            </w:pPr>
            <w:r w:rsidRPr="00572D6E">
              <w:t xml:space="preserve">Potrebbe chiarire se tale rettifica finanziaria debba essere effettuata dallo Stato membro prima della presentazione dei documenti di chiusura o se debba essere effettuata dalla CE durante la valutazione dei documenti di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BAB422" w14:textId="77777777" w:rsidR="007604D0" w:rsidRDefault="007604D0" w:rsidP="007604D0">
            <w:pPr>
              <w:jc w:val="both"/>
            </w:pPr>
            <w:r w:rsidRPr="001B2625">
              <w:t>Le rettifiche per il grave mancato conseguimento dei valori-obiettivo nel quadro di riferimento dell'efficacia dell'attuazione saranno applicate dalla Commissione considerando che tutti i motivi sono soddisfatti conformemente all'articolo 22, paragrafo 7, dell'RDC. Non si tratta di un'irregolarità che gli Stati membri possono correggere essi stessi a norma dell'articolo 143 dell'RDC. Si tratta di una rettifica finanziaria i cui motivi sono esposti negli articoli 22 (7) e 144 (4) dell'RDC.</w:t>
            </w:r>
          </w:p>
          <w:p w14:paraId="4D762AEC" w14:textId="63201441" w:rsidR="007604D0" w:rsidRPr="00F05EFB" w:rsidRDefault="007604D0" w:rsidP="007604D0">
            <w:pPr>
              <w:jc w:val="both"/>
            </w:pPr>
            <w:r w:rsidRPr="001B2625">
              <w:t>Inoltre, ai sensi dell'articolo 3, paragrafo 2, del regolamento delegato (UE) n. 480/2014 della Commissione, il tasso forfettario si applica al contributo del fondo SIE determinato sulla base della spesa dichiarata dallo Stato membro nell'ambito della priorità che soddisfa le condizioni di cui all'articolo 22, paragrafo 7, primo comma, dell'RDC, dopo l'applicazione di eventuali altre rettifiche finanziarie.</w:t>
            </w:r>
          </w:p>
        </w:tc>
      </w:tr>
      <w:tr w:rsidR="007604D0" w:rsidRPr="00A52959" w14:paraId="2FF156B4" w14:textId="77777777" w:rsidTr="003C34F1">
        <w:tblPrEx>
          <w:tblCellMar>
            <w:left w:w="106" w:type="dxa"/>
            <w:right w:w="59" w:type="dxa"/>
          </w:tblCellMar>
        </w:tblPrEx>
        <w:trPr>
          <w:trHeight w:val="1034"/>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99428" w14:textId="77777777" w:rsidR="007604D0" w:rsidRDefault="007604D0" w:rsidP="007604D0">
            <w:pPr>
              <w:pStyle w:val="Titolo3"/>
              <w:keepNext w:val="0"/>
              <w:keepLines w:val="0"/>
              <w:jc w:val="left"/>
              <w:rPr>
                <w:b w:val="0"/>
                <w:bCs/>
              </w:rPr>
            </w:pPr>
            <w:r w:rsidRPr="00D268BC">
              <w:rPr>
                <w:b w:val="0"/>
                <w:bCs/>
              </w:rPr>
              <w:t>CPRE_</w:t>
            </w:r>
          </w:p>
          <w:p w14:paraId="592BAD0D" w14:textId="4A2562C0"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9AB73E" w14:textId="14FA49C8" w:rsidR="007604D0" w:rsidRPr="00572D6E" w:rsidRDefault="007604D0" w:rsidP="007604D0">
            <w:pPr>
              <w:pStyle w:val="Titolo3"/>
              <w:keepNext w:val="0"/>
              <w:keepLines w:val="0"/>
            </w:pPr>
            <w:r w:rsidRPr="004E6EEA">
              <w:t xml:space="preserve">20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74B876" w14:textId="60ED430A" w:rsidR="007604D0" w:rsidRPr="00572D6E" w:rsidRDefault="007604D0" w:rsidP="007604D0">
            <w:pPr>
              <w:jc w:val="center"/>
            </w:pPr>
            <w:r w:rsidRPr="004E6EEA">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D57949" w14:textId="0931B81E" w:rsidR="007604D0" w:rsidRPr="00572D6E" w:rsidRDefault="007604D0" w:rsidP="007604D0">
            <w:r w:rsidRPr="004E6EEA">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9AA715" w14:textId="2C172732" w:rsidR="007604D0" w:rsidRPr="00572D6E" w:rsidRDefault="007604D0" w:rsidP="007604D0">
            <w:r w:rsidRPr="007072E0">
              <w:t>5.2. Implicazioni del quadro di riferimento dell'efficacia dell'attuazione per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08A7FF" w14:textId="3476A1BA" w:rsidR="007604D0" w:rsidRPr="00572D6E" w:rsidRDefault="007604D0" w:rsidP="007604D0">
            <w:pPr>
              <w:jc w:val="both"/>
            </w:pPr>
            <w:r w:rsidRPr="004E6EEA">
              <w:t xml:space="preserve">Quali sono le conseguenze se qualcosa che è stato promesso nel testo del PO viene lasciato in sospeso per vari motivi?  Qualcuno deve controllare se tutto ciò che è stato concordato è rispettato o i controlli si limitano agli indicatori e ai progressi finanziari?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21B389" w14:textId="46272AA5" w:rsidR="007604D0" w:rsidRPr="00572D6E" w:rsidRDefault="007604D0" w:rsidP="007604D0">
            <w:pPr>
              <w:jc w:val="both"/>
            </w:pPr>
            <w:r w:rsidRPr="004E6EEA">
              <w:t xml:space="preserve">Non è possibile fornire una risposta universale a questa domanda. Le autorità responsabili del programma spiegano le variazioni di attuazione e/o gli scostamenti dai valori-obiettivo nella relazione finale di attuazione.  </w:t>
            </w:r>
          </w:p>
        </w:tc>
      </w:tr>
      <w:tr w:rsidR="007604D0" w:rsidRPr="00A52959" w14:paraId="2205BF01" w14:textId="77777777" w:rsidTr="00CB2E1B">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A2A4DA" w14:textId="620F97A8" w:rsidR="007604D0" w:rsidRPr="00D268BC" w:rsidRDefault="007604D0" w:rsidP="007604D0">
            <w:pPr>
              <w:pStyle w:val="Titolo3"/>
              <w:keepNext w:val="0"/>
              <w:keepLines w:val="0"/>
              <w:jc w:val="left"/>
              <w:rPr>
                <w:b w:val="0"/>
                <w:bCs/>
              </w:rPr>
            </w:pPr>
            <w:r w:rsidRPr="00D268BC">
              <w:rPr>
                <w:b w:val="0"/>
                <w:bCs/>
              </w:rPr>
              <w:lastRenderedPageBreak/>
              <w:t xml:space="preserve">CPRE_23-0018-05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9B233A" w14:textId="0B39EEB0" w:rsidR="007604D0" w:rsidRPr="00572D6E" w:rsidRDefault="007604D0" w:rsidP="007604D0">
            <w:pPr>
              <w:pStyle w:val="Titolo3"/>
              <w:keepNext w:val="0"/>
              <w:keepLines w:val="0"/>
            </w:pPr>
            <w:r w:rsidRPr="00872CD8">
              <w:t xml:space="preserve">21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A32E5B" w14:textId="48868392" w:rsidR="007604D0" w:rsidRPr="00572D6E" w:rsidRDefault="007604D0" w:rsidP="007604D0">
            <w:pPr>
              <w:jc w:val="center"/>
            </w:pPr>
            <w:r w:rsidRPr="00872CD8">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3361B11" w14:textId="6B724344" w:rsidR="007604D0" w:rsidRPr="00572D6E" w:rsidRDefault="007604D0" w:rsidP="007604D0">
            <w:r w:rsidRPr="00872CD8">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B95C59" w14:textId="198B6FA2" w:rsidR="007604D0" w:rsidRPr="00572D6E" w:rsidRDefault="007604D0" w:rsidP="007604D0">
            <w:r w:rsidRPr="00872CD8">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18C83B" w14:textId="15464AEF" w:rsidR="007604D0" w:rsidRPr="00572D6E" w:rsidRDefault="007604D0" w:rsidP="007604D0">
            <w:pPr>
              <w:jc w:val="both"/>
            </w:pPr>
            <w:r w:rsidRPr="00872CD8">
              <w:t xml:space="preserve">Nel periodo attuale, le categorie di intervento nel PO sono "informative", l'uso effettivo deriva dalla reportistica. Dovremmo cercare di allineare le categorie di intervento con l'uso effettivo prima della fine del periodo nel PO o possono rimanere come revisione informativa. Qualcuno analizzerà le differenze e chiederà giustificazioni nella fase di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C649B1" w14:textId="1D3F6C40" w:rsidR="007604D0" w:rsidRPr="00572D6E" w:rsidRDefault="007604D0" w:rsidP="007604D0">
            <w:pPr>
              <w:jc w:val="both"/>
            </w:pPr>
            <w:r w:rsidRPr="00872CD8">
              <w:t xml:space="preserve">Come per la chiusura dei programmi 2007-2013, la relazione finale sull'attuazione dovrebbe presentare, per quanto possibile, il quadro definitivo dei dati di categorizzazione, in linea con la dichiarazione finale di spesa. I dati di categorizzazione non devono corrispondere al 100% alla spesa finale dichiarata, ma lo scopo della relazione finale di attuazione è quello di presentare il profilo di categorizzazione delle operazioni selezionate e infine sostenute (e non solo delle operazioni selezionate). </w:t>
            </w:r>
          </w:p>
        </w:tc>
      </w:tr>
      <w:tr w:rsidR="007604D0" w:rsidRPr="00A52959" w14:paraId="2BE47287" w14:textId="77777777" w:rsidTr="003C34F1">
        <w:tblPrEx>
          <w:tblCellMar>
            <w:left w:w="106" w:type="dxa"/>
            <w:right w:w="59" w:type="dxa"/>
          </w:tblCellMar>
        </w:tblPrEx>
        <w:trPr>
          <w:trHeight w:val="61"/>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783DEF5" w14:textId="77777777" w:rsidR="007604D0" w:rsidRDefault="007604D0" w:rsidP="007604D0">
            <w:pPr>
              <w:pStyle w:val="Titolo3"/>
              <w:keepNext w:val="0"/>
              <w:keepLines w:val="0"/>
              <w:jc w:val="left"/>
              <w:rPr>
                <w:b w:val="0"/>
                <w:bCs/>
              </w:rPr>
            </w:pPr>
            <w:r w:rsidRPr="00D268BC">
              <w:rPr>
                <w:b w:val="0"/>
                <w:bCs/>
              </w:rPr>
              <w:t>CPRE_</w:t>
            </w:r>
          </w:p>
          <w:p w14:paraId="601F3ED8" w14:textId="790D30B2"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BAE100" w14:textId="2E82CA14" w:rsidR="007604D0" w:rsidRPr="00872CD8" w:rsidRDefault="007604D0" w:rsidP="007604D0">
            <w:pPr>
              <w:pStyle w:val="Titolo3"/>
              <w:keepNext w:val="0"/>
              <w:keepLines w:val="0"/>
            </w:pPr>
            <w:r w:rsidRPr="00E97338">
              <w:t xml:space="preserve">22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56927F" w14:textId="6A8F31F6" w:rsidR="007604D0" w:rsidRPr="00872CD8" w:rsidRDefault="007604D0" w:rsidP="007604D0">
            <w:pPr>
              <w:jc w:val="center"/>
            </w:pPr>
            <w:r w:rsidRPr="00E97338">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3ECF47" w14:textId="127C9C43" w:rsidR="007604D0" w:rsidRPr="00872CD8" w:rsidRDefault="007604D0" w:rsidP="007604D0">
            <w:r w:rsidRPr="00E97338">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A2B907" w14:textId="51836D69" w:rsidR="007604D0" w:rsidRPr="00872CD8" w:rsidRDefault="007604D0" w:rsidP="007604D0">
            <w:r w:rsidRPr="00E97338">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AA105A8" w14:textId="3A094264" w:rsidR="007604D0" w:rsidRPr="00872CD8" w:rsidRDefault="007604D0" w:rsidP="007604D0">
            <w:pPr>
              <w:jc w:val="both"/>
            </w:pPr>
            <w:r w:rsidRPr="00E97338">
              <w:t xml:space="preserve">Esiste un modello distinto per la comunicazione delle operazioni non funzionanti entro il 15.02.2026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E62B5C6" w14:textId="3A7C5A1A" w:rsidR="007604D0" w:rsidRPr="00872CD8" w:rsidRDefault="007604D0" w:rsidP="007604D0">
            <w:pPr>
              <w:jc w:val="both"/>
            </w:pPr>
            <w:r w:rsidRPr="00E97338">
              <w:t>Sì, sarà sviluppato a tempo debito. Si consideri che in linea con l’ultima versione degli Orientamenti per la chiusura (C2022)8836</w:t>
            </w:r>
            <w:r>
              <w:t xml:space="preserve"> </w:t>
            </w:r>
            <w:r w:rsidRPr="00E97338">
              <w:t>del</w:t>
            </w:r>
            <w:r>
              <w:t xml:space="preserve"> </w:t>
            </w:r>
            <w:r w:rsidRPr="00E97338">
              <w:t>7/12/2022),</w:t>
            </w:r>
            <w:r>
              <w:t xml:space="preserve"> </w:t>
            </w:r>
            <w:r w:rsidRPr="00E97338">
              <w:t>il termine per il completamento delle operazioni non funzionanti è stato prorogato al 15 febbraio 2027.</w:t>
            </w:r>
          </w:p>
        </w:tc>
      </w:tr>
      <w:tr w:rsidR="007604D0" w:rsidRPr="00A52959" w14:paraId="5CF97FA0" w14:textId="77777777" w:rsidTr="00C847EF">
        <w:tblPrEx>
          <w:tblCellMar>
            <w:left w:w="106" w:type="dxa"/>
            <w:right w:w="59" w:type="dxa"/>
          </w:tblCellMar>
        </w:tblPrEx>
        <w:trPr>
          <w:trHeight w:val="777"/>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34C296E" w14:textId="77777777" w:rsidR="007604D0" w:rsidRDefault="007604D0" w:rsidP="007604D0">
            <w:pPr>
              <w:pStyle w:val="Titolo3"/>
              <w:keepNext w:val="0"/>
              <w:keepLines w:val="0"/>
              <w:jc w:val="left"/>
              <w:rPr>
                <w:b w:val="0"/>
                <w:bCs/>
              </w:rPr>
            </w:pPr>
            <w:r w:rsidRPr="00D268BC">
              <w:rPr>
                <w:b w:val="0"/>
                <w:bCs/>
              </w:rPr>
              <w:t>CPRE_</w:t>
            </w:r>
          </w:p>
          <w:p w14:paraId="3FADCB21" w14:textId="4BDE5D31"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567F84" w14:textId="22F0E7F6" w:rsidR="007604D0" w:rsidRPr="00E97338" w:rsidRDefault="007604D0" w:rsidP="007604D0">
            <w:pPr>
              <w:pStyle w:val="Titolo3"/>
              <w:keepNext w:val="0"/>
              <w:keepLines w:val="0"/>
            </w:pPr>
            <w:r w:rsidRPr="00183AFC">
              <w:t>56</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66AC37" w14:textId="0EFF92C6" w:rsidR="007604D0" w:rsidRPr="00E97338" w:rsidRDefault="007604D0" w:rsidP="007604D0">
            <w:pPr>
              <w:jc w:val="center"/>
            </w:pPr>
            <w:r w:rsidRPr="00183AFC">
              <w:t>Regno Unito</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E99BD6" w14:textId="7185071B" w:rsidR="007604D0" w:rsidRPr="00E97338" w:rsidRDefault="007604D0" w:rsidP="007604D0">
            <w:r w:rsidRPr="008B657C">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0C4320" w14:textId="06E693D0" w:rsidR="007604D0" w:rsidRPr="00E97338" w:rsidRDefault="007604D0" w:rsidP="007604D0">
            <w:r w:rsidRPr="008B657C">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77E90F" w14:textId="5C269F3C" w:rsidR="007604D0" w:rsidRPr="00E97338" w:rsidRDefault="007604D0" w:rsidP="007604D0">
            <w:pPr>
              <w:jc w:val="both"/>
            </w:pPr>
            <w:r w:rsidRPr="00183AFC">
              <w:t xml:space="preserve">Il Regno Unito accoglierebbe con favore un chiarimento su questa contraddizione: modifiche ai programmi (sezione 3.1) e modifica degli obiettivi (sezione 5) i periodi di tempo non coincidono ancora e, di fatto, il calendario per la modifica del programma nel suo complesso sembra essere stato ridotto a settembre 2023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DB1349" w14:textId="01CF7958" w:rsidR="007604D0" w:rsidRDefault="007604D0" w:rsidP="007604D0">
            <w:pPr>
              <w:spacing w:before="120" w:after="120"/>
              <w:jc w:val="both"/>
            </w:pPr>
            <w:r>
              <w:t xml:space="preserve">Nella sezione 3.1 degli orientamenti per la chiusura, gli Stati membri sono invitati a presentare modifiche tre mesi prima della fine del periodo di ammissibilità per consentire il trattamento delle modifiche del programma. Ciò vale per tutti i tipi di emendamenti.  </w:t>
            </w:r>
          </w:p>
          <w:p w14:paraId="18716566" w14:textId="2C890709" w:rsidR="007604D0" w:rsidRDefault="007604D0" w:rsidP="007604D0">
            <w:pPr>
              <w:spacing w:before="120" w:after="120"/>
              <w:jc w:val="both"/>
            </w:pPr>
            <w:r>
              <w:t xml:space="preserve">Per quanto riguarda gli indicatori, ai sensi della sezione 5.2 degli orientamenti sulla chiusura, si "raccomanda" agli Stati membri di non modificare gli obiettivi oltre la fine del 2022, tranne nei casi in cui la revisione sia dovuta a modifiche delle assegnazioni per una determinata priorità o a una graduale esecuzione di determinate operazioni. La logica è che non ha senso continuare a modificare i valori-obiettivo fino alla fine del periodo per adeguarli al livello di attuazione sul campo: gli Stati membri avranno la possibilità di spiegare chiaramente le deviazioni superiori al 20% nella relazione finale sull'attuazione. Ciò avrà senso in termini di capacità di seguire e comprendere ciò che il programma ha realizzato e gli elementi che possono aver influenzato il raggiungimento (o meno) degli obiettivi. </w:t>
            </w:r>
          </w:p>
          <w:p w14:paraId="0C34B467" w14:textId="514BA9EF" w:rsidR="007604D0" w:rsidRPr="00E97338" w:rsidRDefault="007604D0" w:rsidP="007604D0">
            <w:pPr>
              <w:jc w:val="both"/>
            </w:pPr>
            <w:r>
              <w:t xml:space="preserve">Per gli indicatori nell'ambito del quadro di riferimento della performance, continueranno ad applicarsi le norme </w:t>
            </w:r>
            <w:r>
              <w:lastRenderedPageBreak/>
              <w:t xml:space="preserve">specifiche ad essi applicabili ai sensi del RDC e del regolamento di esecuzione (UE) 2015/207 della Commissione, dando agli Stati membri la possibilità di modificare gli obiettivi se debitamente giustificati.    </w:t>
            </w:r>
          </w:p>
        </w:tc>
      </w:tr>
      <w:tr w:rsidR="007604D0" w:rsidRPr="00A52959" w14:paraId="03973924" w14:textId="77777777" w:rsidTr="003C34F1">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3ED068" w14:textId="77777777" w:rsidR="007604D0" w:rsidRDefault="007604D0" w:rsidP="007604D0">
            <w:pPr>
              <w:pStyle w:val="Titolo3"/>
              <w:keepNext w:val="0"/>
              <w:keepLines w:val="0"/>
              <w:jc w:val="left"/>
              <w:rPr>
                <w:b w:val="0"/>
                <w:bCs/>
              </w:rPr>
            </w:pPr>
            <w:r w:rsidRPr="00D268BC">
              <w:rPr>
                <w:b w:val="0"/>
                <w:bCs/>
              </w:rPr>
              <w:lastRenderedPageBreak/>
              <w:t>CPRE_</w:t>
            </w:r>
          </w:p>
          <w:p w14:paraId="5633C021" w14:textId="26CDEB77"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5E9040" w14:textId="4FD2AAC3" w:rsidR="007604D0" w:rsidRPr="00E97338" w:rsidRDefault="007604D0" w:rsidP="007604D0">
            <w:pPr>
              <w:pStyle w:val="Titolo3"/>
              <w:keepNext w:val="0"/>
              <w:keepLines w:val="0"/>
            </w:pPr>
            <w:r w:rsidRPr="00F2557F">
              <w:t xml:space="preserve">60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8D0AE0F" w14:textId="5FEDE1B7" w:rsidR="007604D0" w:rsidRPr="00E97338" w:rsidRDefault="007604D0" w:rsidP="007604D0">
            <w:pPr>
              <w:jc w:val="center"/>
            </w:pPr>
            <w:r w:rsidRPr="00F2557F">
              <w:t xml:space="preserve">Regno Unito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8B241E0" w14:textId="76343983" w:rsidR="007604D0" w:rsidRPr="00E97338" w:rsidRDefault="007604D0" w:rsidP="007604D0">
            <w:r w:rsidRPr="002A4F3E">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9612B5" w14:textId="2FCE14D8" w:rsidR="007604D0" w:rsidRPr="00E97338" w:rsidRDefault="007604D0" w:rsidP="007604D0">
            <w:r w:rsidRPr="002A4F3E">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58658B" w14:textId="3C09F63D" w:rsidR="007604D0" w:rsidRPr="00E97338" w:rsidRDefault="007604D0" w:rsidP="007604D0">
            <w:pPr>
              <w:jc w:val="both"/>
            </w:pPr>
            <w:r w:rsidRPr="00F2557F">
              <w:t xml:space="preserve">Maggiore chiarezza sulle regole di compensazione tra gli indicatori di performance e sui casi in cui la sovra performance di un indicatore può compensare la sottoperformance di un altro (sezione 5)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3C83C0" w14:textId="155AC81E" w:rsidR="007604D0" w:rsidRPr="00E97338" w:rsidRDefault="007604D0" w:rsidP="007604D0">
            <w:pPr>
              <w:jc w:val="both"/>
            </w:pPr>
            <w:r w:rsidRPr="00F2557F">
              <w:t xml:space="preserve">Non esiste una compensazione delle performance tra gli indicatori.  </w:t>
            </w:r>
          </w:p>
        </w:tc>
      </w:tr>
      <w:tr w:rsidR="007604D0" w:rsidRPr="00A52959" w14:paraId="19295647" w14:textId="77777777" w:rsidTr="00CC10CD">
        <w:tblPrEx>
          <w:tblCellMar>
            <w:left w:w="106"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EE5F20" w14:textId="77777777" w:rsidR="007604D0" w:rsidRDefault="007604D0" w:rsidP="007604D0">
            <w:pPr>
              <w:pStyle w:val="Titolo3"/>
              <w:keepNext w:val="0"/>
              <w:keepLines w:val="0"/>
              <w:jc w:val="left"/>
              <w:rPr>
                <w:b w:val="0"/>
                <w:bCs/>
              </w:rPr>
            </w:pPr>
            <w:r w:rsidRPr="00D268BC">
              <w:rPr>
                <w:b w:val="0"/>
                <w:bCs/>
              </w:rPr>
              <w:t>CPRE_</w:t>
            </w:r>
          </w:p>
          <w:p w14:paraId="460906AA" w14:textId="34C42B2A"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518C4F" w14:textId="0687E978" w:rsidR="007604D0" w:rsidRPr="00E97338" w:rsidRDefault="007604D0" w:rsidP="007604D0">
            <w:pPr>
              <w:pStyle w:val="Titolo3"/>
              <w:keepNext w:val="0"/>
              <w:keepLines w:val="0"/>
            </w:pPr>
            <w:r w:rsidRPr="002A5CB6">
              <w:t xml:space="preserve">67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80A9C3" w14:textId="27144516" w:rsidR="007604D0" w:rsidRPr="00E97338" w:rsidRDefault="007604D0" w:rsidP="007604D0">
            <w:pPr>
              <w:jc w:val="center"/>
            </w:pPr>
            <w:r w:rsidRPr="002A5CB6">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4FD695E" w14:textId="1D7E5989" w:rsidR="007604D0" w:rsidRPr="00E97338" w:rsidRDefault="007604D0" w:rsidP="007604D0">
            <w:r w:rsidRPr="00EF3534">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C01895" w14:textId="3D4C219E" w:rsidR="007604D0" w:rsidRPr="00E97338" w:rsidRDefault="007604D0" w:rsidP="007604D0">
            <w:r w:rsidRPr="00EF3534">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587C87" w14:textId="77777777" w:rsidR="007604D0" w:rsidRDefault="007604D0" w:rsidP="007604D0">
            <w:pPr>
              <w:jc w:val="both"/>
            </w:pPr>
            <w:r>
              <w:t xml:space="preserve">Le autorità estoni hanno una domanda sull'articolo 2, paragrafo 2, lettera d), del regolamento delegato n. 480/2014 della Commissione. L'interpretazione dell'articolo 2, paragrafo 2, lettere da a) a c), è chiara per le autorità estoni. Chiedono tuttavia un chiarimento in merito al calcolo di cui alla lettera d). </w:t>
            </w:r>
          </w:p>
          <w:p w14:paraId="75AE3A5B" w14:textId="77777777" w:rsidR="007604D0" w:rsidRDefault="007604D0" w:rsidP="007604D0">
            <w:pPr>
              <w:jc w:val="both"/>
            </w:pPr>
            <w:r>
              <w:t xml:space="preserve"> </w:t>
            </w:r>
          </w:p>
          <w:p w14:paraId="3801A3E1" w14:textId="77777777" w:rsidR="007604D0" w:rsidRDefault="007604D0" w:rsidP="007604D0">
            <w:pPr>
              <w:jc w:val="both"/>
            </w:pPr>
            <w:r>
              <w:t xml:space="preserve">La richiesta riguarda la spiegazione di tale calcolo sulla base di un esempio specifico, che indichi il metodo di calcolo, il valore del coefficiente di realizzazione/assorbimento e anche l'eventuale tasso di rettifica finanziaria della priorità interessata. </w:t>
            </w:r>
          </w:p>
          <w:p w14:paraId="3F28D8C2" w14:textId="77777777" w:rsidR="007604D0" w:rsidRDefault="007604D0" w:rsidP="007604D0">
            <w:pPr>
              <w:jc w:val="both"/>
            </w:pPr>
            <w:r>
              <w:t xml:space="preserve">  </w:t>
            </w:r>
          </w:p>
          <w:p w14:paraId="0C7BF961" w14:textId="64EB1592" w:rsidR="007604D0" w:rsidRPr="00E97338" w:rsidRDefault="007604D0" w:rsidP="007604D0">
            <w:pPr>
              <w:jc w:val="both"/>
            </w:pPr>
            <w:r>
              <w:rPr>
                <w:noProof/>
              </w:rPr>
              <w:drawing>
                <wp:inline distT="0" distB="0" distL="0" distR="0" wp14:anchorId="48FC8C9A" wp14:editId="5F4E965B">
                  <wp:extent cx="2719070" cy="1499870"/>
                  <wp:effectExtent l="0" t="0" r="5080" b="5080"/>
                  <wp:docPr id="59329262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9070" cy="1499870"/>
                          </a:xfrm>
                          <a:prstGeom prst="rect">
                            <a:avLst/>
                          </a:prstGeom>
                          <a:noFill/>
                        </pic:spPr>
                      </pic:pic>
                    </a:graphicData>
                  </a:graphic>
                </wp:inline>
              </w:drawing>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2F7FE5" w14:textId="77777777" w:rsidR="007604D0" w:rsidRDefault="007604D0" w:rsidP="007604D0">
            <w:pPr>
              <w:jc w:val="both"/>
            </w:pPr>
            <w:r>
              <w:t xml:space="preserve">L'articolo 6, paragrafo 4, del regolamento di esecuzione (UE) n. 215/2014 della Commissione stabilisce che, per una priorità il cui quadro di riferimento dell'efficacia dell'attuazione comprende più di due indicatori, il mancato conseguimento di almeno il 65 % del valore-obiettivo entro la fine del 2023 per almeno due di tali indicatori è considerato un grave mancato conseguimento degli obiettivi. </w:t>
            </w:r>
          </w:p>
          <w:p w14:paraId="1A4A4B1C" w14:textId="7B1C79C9" w:rsidR="007604D0" w:rsidRDefault="007604D0" w:rsidP="007604D0">
            <w:pPr>
              <w:jc w:val="both"/>
            </w:pPr>
            <w:r>
              <w:t xml:space="preserve">Sulla base dei dati forniti, sembra che nel caso descritto dall'Estonia (per gli indicatori finanziari e di realizzazione) si verificherebbe un grave mancato conseguimento degli obiettivi del quadro di riferimento dell'efficacia dell'attuazione, in quanto non si raggiungerebbe almeno il 65% del valore-obiettivo per più di due degli indicatori pertinenti della priorità. </w:t>
            </w:r>
          </w:p>
          <w:p w14:paraId="2F303FA0" w14:textId="77777777" w:rsidR="007604D0" w:rsidRDefault="007604D0" w:rsidP="007604D0">
            <w:pPr>
              <w:jc w:val="both"/>
            </w:pPr>
            <w:r>
              <w:t xml:space="preserve">Di conseguenza, la Commissione sarebbe in grado di valutare l'opportunità di applicare rettifiche finanziarie in relazione alla priorità in questione, in linea con la procedura e le disposizioni di cui all'articolo 22, paragrafo 7, dell'RDC. </w:t>
            </w:r>
          </w:p>
          <w:p w14:paraId="6905976B" w14:textId="77777777" w:rsidR="007604D0" w:rsidRDefault="007604D0" w:rsidP="007604D0">
            <w:pPr>
              <w:jc w:val="both"/>
            </w:pPr>
          </w:p>
          <w:p w14:paraId="168EC9DA" w14:textId="77777777" w:rsidR="007604D0" w:rsidRDefault="007604D0" w:rsidP="007604D0">
            <w:pPr>
              <w:jc w:val="both"/>
            </w:pPr>
            <w:r>
              <w:t xml:space="preserve">Il livello di rettifica finanziaria da applicare si basa sul "coefficiente di realizzazione/assorbimento", calcolato conformemente all'articolo 2, paragrafo 2, del regolamento delegato (UE) n. 480/214 della Commissione. </w:t>
            </w:r>
          </w:p>
          <w:p w14:paraId="7EE26BD6" w14:textId="77777777" w:rsidR="007604D0" w:rsidRDefault="007604D0" w:rsidP="007604D0">
            <w:pPr>
              <w:jc w:val="both"/>
            </w:pPr>
            <w:r>
              <w:t xml:space="preserve">Nell'esempio estone: </w:t>
            </w:r>
          </w:p>
          <w:p w14:paraId="4F4FE10F" w14:textId="77777777" w:rsidR="007604D0" w:rsidRDefault="007604D0" w:rsidP="00C847EF">
            <w:pPr>
              <w:ind w:left="324" w:hanging="324"/>
              <w:jc w:val="both"/>
            </w:pPr>
            <w:r>
              <w:t>•</w:t>
            </w:r>
            <w:r>
              <w:tab/>
              <w:t xml:space="preserve">i tassi di conseguimento finale per i quattro indicatori di output sarebbero del 33%, 40%, 100% e 100% (cfr. </w:t>
            </w:r>
            <w:r>
              <w:lastRenderedPageBreak/>
              <w:t xml:space="preserve">articolo 2, paragrafo 2, lettera a), del regolamento delegato (UE) n. 480/214 della Commissione). </w:t>
            </w:r>
          </w:p>
          <w:p w14:paraId="4679E114" w14:textId="77777777" w:rsidR="007604D0" w:rsidRDefault="007604D0" w:rsidP="00C847EF">
            <w:pPr>
              <w:ind w:left="324" w:hanging="324"/>
              <w:jc w:val="both"/>
            </w:pPr>
            <w:r>
              <w:t>•</w:t>
            </w:r>
            <w:r>
              <w:tab/>
              <w:t xml:space="preserve">la media dei tassi di conseguimento finale sarebbe del 68,25% [rif. articolo 2, paragrafo 2, lettera b), del regolamento delegato (UE) n. 480/214 della Commissione]. </w:t>
            </w:r>
          </w:p>
          <w:p w14:paraId="4CBC93EE" w14:textId="77777777" w:rsidR="007604D0" w:rsidRDefault="007604D0" w:rsidP="00C847EF">
            <w:pPr>
              <w:ind w:left="324" w:hanging="324"/>
              <w:jc w:val="both"/>
            </w:pPr>
            <w:r>
              <w:t>•</w:t>
            </w:r>
            <w:r>
              <w:tab/>
              <w:t xml:space="preserve">il valore finale raggiunto per l'indicatore finanziario sarebbe pari al 56% [rif. articolo 2, paragrafo 2, lettera c), del regolamento delegato (UE) n. 480/214 della Commissione]. </w:t>
            </w:r>
          </w:p>
          <w:p w14:paraId="7983FF3A" w14:textId="77777777" w:rsidR="007604D0" w:rsidRDefault="007604D0" w:rsidP="00C847EF">
            <w:pPr>
              <w:ind w:left="324" w:hanging="324"/>
              <w:jc w:val="both"/>
            </w:pPr>
            <w:r>
              <w:t>•</w:t>
            </w:r>
            <w:r>
              <w:tab/>
              <w:t xml:space="preserve">il "coefficiente di realizzazione/assorbimento" sarebbe pari al 122% (=68,25/56) (rif. articolo 2, paragrafo 2, lettera d), del regolamento delegato (UE) n. 480/214 della Commissione). </w:t>
            </w:r>
          </w:p>
          <w:p w14:paraId="57E3583E" w14:textId="77777777" w:rsidR="007604D0" w:rsidRDefault="007604D0" w:rsidP="007604D0">
            <w:pPr>
              <w:jc w:val="both"/>
            </w:pPr>
            <w:r>
              <w:t>A norma dell'articolo 3, paragrafo 1, del regolamento delegato (UE) n. 480/214 della Commissione, se il "coefficiente di realizzazione/assorbimento" è inferiore al 65%, in questo caso specifico non si applica alcuna rettifica finanziaria.</w:t>
            </w:r>
          </w:p>
          <w:p w14:paraId="0B1AAB46" w14:textId="47BD2C3F" w:rsidR="007604D0" w:rsidRPr="00E97338" w:rsidRDefault="007604D0" w:rsidP="007604D0">
            <w:pPr>
              <w:jc w:val="both"/>
            </w:pPr>
            <w:r>
              <w:t>Si osserva che si dovrebbe compiere ogni sforzo (ad esempio avvalendosi delle possibilità offerte dalle modifiche dell'RDC; adeguamenti delle operazioni; riprogrammazione se necessario e possibile, ecc.) per garantire il raggiungimento degli obiettivi del programma. La Commissione coopererà con gli Stati membri a tal fine.</w:t>
            </w:r>
          </w:p>
        </w:tc>
      </w:tr>
      <w:tr w:rsidR="007604D0" w:rsidRPr="00A52959" w14:paraId="14355B64" w14:textId="77777777" w:rsidTr="003C34F1">
        <w:tblPrEx>
          <w:tblCellMar>
            <w:left w:w="106" w:type="dxa"/>
            <w:right w:w="59" w:type="dxa"/>
          </w:tblCellMar>
        </w:tblPrEx>
        <w:trPr>
          <w:trHeight w:val="72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88C8FDF" w14:textId="77777777" w:rsidR="007604D0" w:rsidRDefault="007604D0" w:rsidP="007604D0">
            <w:pPr>
              <w:pStyle w:val="Titolo3"/>
              <w:keepNext w:val="0"/>
              <w:keepLines w:val="0"/>
              <w:jc w:val="left"/>
              <w:rPr>
                <w:b w:val="0"/>
                <w:bCs/>
              </w:rPr>
            </w:pPr>
            <w:r w:rsidRPr="00D268BC">
              <w:rPr>
                <w:b w:val="0"/>
                <w:bCs/>
              </w:rPr>
              <w:lastRenderedPageBreak/>
              <w:t>CPRE_</w:t>
            </w:r>
          </w:p>
          <w:p w14:paraId="12F21239" w14:textId="73785598"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B1DD3C" w14:textId="1FAB8361" w:rsidR="007604D0" w:rsidRPr="00E97338" w:rsidRDefault="007604D0" w:rsidP="007604D0">
            <w:pPr>
              <w:pStyle w:val="Titolo3"/>
              <w:keepNext w:val="0"/>
              <w:keepLines w:val="0"/>
            </w:pPr>
            <w:r w:rsidRPr="00921111">
              <w:t xml:space="preserve">110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814068" w14:textId="11DBE4F3" w:rsidR="007604D0" w:rsidRPr="00E97338" w:rsidRDefault="007604D0" w:rsidP="007604D0">
            <w:pPr>
              <w:jc w:val="center"/>
            </w:pPr>
            <w:r w:rsidRPr="00921111">
              <w:t xml:space="preserve">Svezia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90A820" w14:textId="4F713026" w:rsidR="007604D0" w:rsidRPr="00E97338" w:rsidRDefault="007604D0" w:rsidP="007604D0">
            <w:r w:rsidRPr="003F2EF9">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68EC55E" w14:textId="44510802" w:rsidR="007604D0" w:rsidRPr="00E97338" w:rsidRDefault="007604D0" w:rsidP="007604D0">
            <w:r w:rsidRPr="003F2EF9">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3676CC" w14:textId="4D9D82A6" w:rsidR="007604D0" w:rsidRPr="00E97338" w:rsidRDefault="007604D0" w:rsidP="007604D0">
            <w:pPr>
              <w:jc w:val="both"/>
            </w:pPr>
            <w:r w:rsidRPr="008348AF">
              <w:t>La relazione finale sull'attuazione del programma per il FESR è prevista per il 15 febbraio 2025. I valori cumulativi per gli indicatori di realizzazione e di risultato fino all'anno 2023 devono essere inclusi nella relazione finale. Non devono essere inclusi o commentati i valori per il 2024.</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784D2C" w14:textId="79A0AA23" w:rsidR="007604D0" w:rsidRPr="00E97338" w:rsidRDefault="007604D0" w:rsidP="007604D0">
            <w:pPr>
              <w:jc w:val="both"/>
            </w:pPr>
            <w:r w:rsidRPr="008348AF">
              <w:t xml:space="preserve">Cfr. la risposta alla </w:t>
            </w:r>
            <w:hyperlink w:anchor="_67" w:history="1">
              <w:r w:rsidRPr="003C34F1">
                <w:rPr>
                  <w:rStyle w:val="Collegamentoipertestuale"/>
                </w:rPr>
                <w:t>domanda 67</w:t>
              </w:r>
            </w:hyperlink>
            <w:r w:rsidRPr="008348AF">
              <w:t xml:space="preserve"> in EGESIF_21-0012-05. </w:t>
            </w:r>
          </w:p>
        </w:tc>
      </w:tr>
      <w:tr w:rsidR="007604D0" w:rsidRPr="00A52959" w14:paraId="0A9F02F7" w14:textId="77777777" w:rsidTr="003C34F1">
        <w:tblPrEx>
          <w:tblCellMar>
            <w:left w:w="106" w:type="dxa"/>
            <w:right w:w="59" w:type="dxa"/>
          </w:tblCellMar>
        </w:tblPrEx>
        <w:trPr>
          <w:trHeight w:val="94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045BD8" w14:textId="77777777" w:rsidR="007604D0" w:rsidRDefault="007604D0" w:rsidP="007604D0">
            <w:pPr>
              <w:pStyle w:val="Titolo3"/>
              <w:keepNext w:val="0"/>
              <w:keepLines w:val="0"/>
              <w:jc w:val="left"/>
              <w:rPr>
                <w:b w:val="0"/>
                <w:bCs/>
              </w:rPr>
            </w:pPr>
            <w:r w:rsidRPr="00D268BC">
              <w:rPr>
                <w:b w:val="0"/>
                <w:bCs/>
              </w:rPr>
              <w:t>CPRE_</w:t>
            </w:r>
          </w:p>
          <w:p w14:paraId="4B5F10C5" w14:textId="49444CA1"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133BC5" w14:textId="5AC511B2" w:rsidR="007604D0" w:rsidRPr="00E97338" w:rsidRDefault="007604D0" w:rsidP="007604D0">
            <w:pPr>
              <w:pStyle w:val="Titolo3"/>
              <w:keepNext w:val="0"/>
              <w:keepLines w:val="0"/>
            </w:pPr>
            <w:r w:rsidRPr="00577F91">
              <w:t xml:space="preserve">111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E8C51E" w14:textId="5544CCAE" w:rsidR="007604D0" w:rsidRPr="00E97338" w:rsidRDefault="007604D0" w:rsidP="007604D0">
            <w:pPr>
              <w:jc w:val="center"/>
            </w:pPr>
            <w:r w:rsidRPr="00577F91">
              <w:t xml:space="preserve">Svezia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DECD7E" w14:textId="4B3FA28C" w:rsidR="007604D0" w:rsidRPr="00E97338" w:rsidRDefault="007604D0" w:rsidP="007604D0">
            <w:r w:rsidRPr="004C4F7E">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7E1A16" w14:textId="634BBE22" w:rsidR="007604D0" w:rsidRPr="00E97338" w:rsidRDefault="007604D0" w:rsidP="007604D0">
            <w:r w:rsidRPr="004C4F7E">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BBAA7C" w14:textId="4990C896" w:rsidR="007604D0" w:rsidRPr="00E97338" w:rsidRDefault="007604D0" w:rsidP="007604D0">
            <w:pPr>
              <w:jc w:val="both"/>
            </w:pPr>
            <w:r w:rsidRPr="002B289F">
              <w:t>La valutazione del raggiungimento dei valori target per gli indicatori si basa solo sugli indicatori del quadro di riferimento della performance?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8857D8" w14:textId="526BF091" w:rsidR="007604D0" w:rsidRPr="00E97338" w:rsidRDefault="007604D0" w:rsidP="007604D0">
            <w:pPr>
              <w:jc w:val="both"/>
            </w:pPr>
            <w:r w:rsidRPr="002B289F">
              <w:t>Vengono valutati sia gli indicatori di risultato e di output che gli indicatori del quadro di riferimento della performance, ma solo la valutazione degli indicatori del quadro di riferimento della performance può portare a potenziali rettifiche finanziarie ai sensi dell'articolo 22(7) del RDC.</w:t>
            </w:r>
          </w:p>
        </w:tc>
      </w:tr>
      <w:tr w:rsidR="007604D0" w:rsidRPr="00A52959" w14:paraId="11F9073F" w14:textId="77777777" w:rsidTr="003C34F1">
        <w:tblPrEx>
          <w:tblCellMar>
            <w:left w:w="106" w:type="dxa"/>
            <w:right w:w="59" w:type="dxa"/>
          </w:tblCellMar>
        </w:tblPrEx>
        <w:trPr>
          <w:trHeight w:val="62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89E572" w14:textId="765E7BF1" w:rsidR="007604D0" w:rsidRPr="00D268BC" w:rsidRDefault="007604D0" w:rsidP="007604D0">
            <w:pPr>
              <w:pStyle w:val="Titolo3"/>
              <w:keepNext w:val="0"/>
              <w:keepLines w:val="0"/>
              <w:jc w:val="left"/>
              <w:rPr>
                <w:b w:val="0"/>
                <w:bCs/>
              </w:rPr>
            </w:pPr>
            <w:r w:rsidRPr="00D268BC">
              <w:rPr>
                <w:b w:val="0"/>
                <w:bCs/>
              </w:rPr>
              <w:t xml:space="preserve">CPRE_23-0018-05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344E6A" w14:textId="21C5B334" w:rsidR="007604D0" w:rsidRPr="00E97338" w:rsidRDefault="007604D0" w:rsidP="007604D0">
            <w:pPr>
              <w:pStyle w:val="Titolo3"/>
              <w:keepNext w:val="0"/>
              <w:keepLines w:val="0"/>
            </w:pPr>
            <w:r w:rsidRPr="00F64A67">
              <w:t xml:space="preserve">112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B0EB3B" w14:textId="3878A609" w:rsidR="007604D0" w:rsidRPr="00E97338" w:rsidRDefault="007604D0" w:rsidP="007604D0">
            <w:pPr>
              <w:jc w:val="center"/>
            </w:pPr>
            <w:r w:rsidRPr="00F64A67">
              <w:t xml:space="preserve">Svezia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3D3584" w14:textId="7845A3B5" w:rsidR="007604D0" w:rsidRPr="00E97338" w:rsidRDefault="007604D0" w:rsidP="007604D0">
            <w:r w:rsidRPr="00981824">
              <w:t xml:space="preserve">5. Indicatori e quadro di </w:t>
            </w:r>
            <w:r w:rsidRPr="00981824">
              <w:lastRenderedPageBreak/>
              <w:t xml:space="preserve">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3ACD36" w14:textId="22A64FB1" w:rsidR="007604D0" w:rsidRPr="00E97338" w:rsidRDefault="007604D0" w:rsidP="007604D0">
            <w:r w:rsidRPr="00981824">
              <w:lastRenderedPageBreak/>
              <w:t xml:space="preserve">5.2 Implicazioni del quadro di </w:t>
            </w:r>
            <w:r w:rsidRPr="00981824">
              <w:lastRenderedPageBreak/>
              <w:t xml:space="preserve">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DF7CA9" w14:textId="0364FBDD" w:rsidR="007604D0" w:rsidRPr="00E97338" w:rsidRDefault="007604D0" w:rsidP="007604D0">
            <w:pPr>
              <w:jc w:val="both"/>
            </w:pPr>
            <w:r w:rsidRPr="004E0ECE">
              <w:lastRenderedPageBreak/>
              <w:t xml:space="preserve">La valutazione del raggiungimento dei valori target per gli indicatori si basa sui valori riportati nel </w:t>
            </w:r>
            <w:r w:rsidRPr="004E0ECE">
              <w:lastRenderedPageBreak/>
              <w:t>rapporto finale di attuazione. Vale a dire i valori fino all'anno 2023?</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BE5CC0" w14:textId="21EDAFEE" w:rsidR="007604D0" w:rsidRPr="00E97338" w:rsidRDefault="007604D0" w:rsidP="007604D0">
            <w:pPr>
              <w:jc w:val="both"/>
            </w:pPr>
            <w:r w:rsidRPr="004E0ECE">
              <w:lastRenderedPageBreak/>
              <w:t xml:space="preserve">Cfr. la risposta alla </w:t>
            </w:r>
            <w:hyperlink w:anchor="_67" w:history="1">
              <w:r w:rsidRPr="003C34F1">
                <w:rPr>
                  <w:rStyle w:val="Collegamentoipertestuale"/>
                </w:rPr>
                <w:t>domanda 67</w:t>
              </w:r>
            </w:hyperlink>
            <w:r w:rsidRPr="004E0ECE">
              <w:t xml:space="preserve"> in EGESIF_21-0012-05. </w:t>
            </w:r>
          </w:p>
        </w:tc>
      </w:tr>
      <w:tr w:rsidR="007604D0" w:rsidRPr="00A52959" w14:paraId="5A3E17FC" w14:textId="77777777" w:rsidTr="003C34F1">
        <w:tblPrEx>
          <w:tblCellMar>
            <w:left w:w="106" w:type="dxa"/>
            <w:right w:w="59" w:type="dxa"/>
          </w:tblCellMar>
        </w:tblPrEx>
        <w:trPr>
          <w:trHeight w:val="551"/>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A5243F" w14:textId="77777777" w:rsidR="007604D0" w:rsidRDefault="007604D0" w:rsidP="007604D0">
            <w:pPr>
              <w:pStyle w:val="Titolo3"/>
              <w:keepNext w:val="0"/>
              <w:keepLines w:val="0"/>
              <w:jc w:val="left"/>
              <w:rPr>
                <w:b w:val="0"/>
                <w:bCs/>
              </w:rPr>
            </w:pPr>
            <w:r w:rsidRPr="00D268BC">
              <w:rPr>
                <w:b w:val="0"/>
                <w:bCs/>
              </w:rPr>
              <w:t>CPRE_</w:t>
            </w:r>
          </w:p>
          <w:p w14:paraId="362714DB" w14:textId="266C5549"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57D7A6" w14:textId="4F4E1188" w:rsidR="007604D0" w:rsidRPr="00E97338" w:rsidRDefault="007604D0" w:rsidP="007604D0">
            <w:pPr>
              <w:pStyle w:val="Titolo3"/>
              <w:keepNext w:val="0"/>
              <w:keepLines w:val="0"/>
            </w:pPr>
            <w:r w:rsidRPr="00A36354">
              <w:t xml:space="preserve">113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F8B6BA" w14:textId="010360D5" w:rsidR="007604D0" w:rsidRPr="00E97338" w:rsidRDefault="007604D0" w:rsidP="007604D0">
            <w:pPr>
              <w:jc w:val="center"/>
            </w:pPr>
            <w:r w:rsidRPr="00A36354">
              <w:t xml:space="preserve">Svezia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86B29F" w14:textId="5FBB0259" w:rsidR="007604D0" w:rsidRPr="00E97338" w:rsidRDefault="007604D0" w:rsidP="007604D0">
            <w:r w:rsidRPr="00222756">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7F4850" w14:textId="2455F09E" w:rsidR="007604D0" w:rsidRPr="00E97338" w:rsidRDefault="007604D0" w:rsidP="007604D0">
            <w:r w:rsidRPr="00222756">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061B01" w14:textId="02133DFA" w:rsidR="007604D0" w:rsidRPr="00E97338" w:rsidRDefault="007604D0" w:rsidP="007604D0">
            <w:pPr>
              <w:jc w:val="both"/>
            </w:pPr>
            <w:r w:rsidRPr="002A6902">
              <w:t>La valutazione del raggiungimento dei valori target per gli indicatori non si basa sui valori del 2024?</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46A53E" w14:textId="3E6C1EAC" w:rsidR="007604D0" w:rsidRPr="00E97338" w:rsidRDefault="007604D0" w:rsidP="007604D0">
            <w:pPr>
              <w:jc w:val="both"/>
            </w:pPr>
            <w:r w:rsidRPr="002A6902">
              <w:t xml:space="preserve">Cfr. la risposta alla </w:t>
            </w:r>
            <w:hyperlink w:anchor="_67" w:history="1">
              <w:r w:rsidRPr="003C34F1">
                <w:rPr>
                  <w:rStyle w:val="Collegamentoipertestuale"/>
                </w:rPr>
                <w:t>domanda 67</w:t>
              </w:r>
            </w:hyperlink>
            <w:r w:rsidRPr="002A6902">
              <w:t xml:space="preserve"> in EGESIF_21-0012-05. </w:t>
            </w:r>
          </w:p>
        </w:tc>
      </w:tr>
      <w:tr w:rsidR="007604D0" w:rsidRPr="00A52959" w14:paraId="6D97E120"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F820B1" w14:textId="77777777" w:rsidR="007604D0" w:rsidRDefault="007604D0" w:rsidP="007604D0">
            <w:pPr>
              <w:pStyle w:val="Titolo3"/>
              <w:keepNext w:val="0"/>
              <w:keepLines w:val="0"/>
              <w:jc w:val="left"/>
              <w:rPr>
                <w:b w:val="0"/>
                <w:bCs/>
              </w:rPr>
            </w:pPr>
            <w:r w:rsidRPr="00D268BC">
              <w:rPr>
                <w:b w:val="0"/>
                <w:bCs/>
              </w:rPr>
              <w:t>CPRE_</w:t>
            </w:r>
          </w:p>
          <w:p w14:paraId="162516EA" w14:textId="6C0AEBAF"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ECCF99" w14:textId="14C9CA5E" w:rsidR="007604D0" w:rsidRPr="00E97338" w:rsidRDefault="007604D0" w:rsidP="007604D0">
            <w:pPr>
              <w:pStyle w:val="Titolo3"/>
              <w:keepNext w:val="0"/>
              <w:keepLines w:val="0"/>
            </w:pPr>
            <w:r w:rsidRPr="004B6E80">
              <w:t xml:space="preserve">122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E4EA16" w14:textId="1C653C0A" w:rsidR="007604D0" w:rsidRPr="00E97338" w:rsidRDefault="007604D0" w:rsidP="007604D0">
            <w:pPr>
              <w:jc w:val="center"/>
            </w:pPr>
            <w:r w:rsidRPr="004B6E80">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F52F19" w14:textId="50FFC435" w:rsidR="007604D0" w:rsidRPr="00E97338" w:rsidRDefault="007604D0" w:rsidP="007604D0">
            <w:r w:rsidRPr="00B76D1B">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31CBB81" w14:textId="7F1703E3" w:rsidR="007604D0" w:rsidRPr="00E97338" w:rsidRDefault="007604D0" w:rsidP="007604D0">
            <w:r w:rsidRPr="00B76D1B">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AEEE247" w14:textId="5673E016" w:rsidR="007604D0" w:rsidRDefault="007604D0" w:rsidP="007604D0">
            <w:pPr>
              <w:jc w:val="both"/>
            </w:pPr>
            <w:r>
              <w:t>L'articolo 6, paragrafo 2, del regolamento di esecuzione (UE) n. 215/2014 della Commissione stabilisce che le milestones o i target di una priorità si considerano conseguiti se tutti gli indicatori inclusi nel relativo quadro di riferimento dell'efficacia dell'attuazione hanno raggiunto almeno l'85 % del valore intermedio entro la fine del 2018 o almeno l'85 % del valore-obiettivo entro la fine del 2023. A titolo di deroga, se il quadro di riferimento dell'efficacia dell'attuazione comprende tre o più indicatori, le milestones o i target di una priorità possono essere considerati conseguiti se tutti gli indicatori, tranne uno, raggiungono l'85 % dei valori target intermedi entro la fine del 2018 o l'85 % del loro valore target entro la fine del 2023. L'indicatore, che non raggiunge l'85 % del valore target, non deve raggiungere meno del 75 % del valore della milestone o del target.</w:t>
            </w:r>
          </w:p>
          <w:p w14:paraId="796B917C" w14:textId="77777777" w:rsidR="007604D0" w:rsidRDefault="007604D0" w:rsidP="007604D0">
            <w:pPr>
              <w:jc w:val="both"/>
            </w:pPr>
            <w:r>
              <w:t xml:space="preserve">L'articolo 6, paragrafi 3 e 4, del regolamento di esecuzione (UE) n. 215/2014 della Commissione stabilisce che si ritiene che una priorità abbia gravemente mancato di conseguire gli obiettivi stabiliti nel quadro di riferimento dell'efficacia dell'attuazione nei seguenti casi: - se nel quadro di riferimento dell'efficacia dell'attuazione non sono presenti più di due indicatori relativi a una priorità e uno di questi due indicatori non è riuscito a conseguire almeno il 65% del valore-obiettivo </w:t>
            </w:r>
            <w:r>
              <w:lastRenderedPageBreak/>
              <w:t xml:space="preserve">entro la fine del 2023 o - se nel quadro di riferimento dell'efficacia dell'attuazione sono presenti più di due indicatori relativi a una priorità e almeno due di questi indicatori non sono riusciti a conseguire almeno il 65 % del valore target entro la fine del 2023. Tali definizioni sono considerate nella modifica degli orientamenti come "grave inadempimento" che può comportare l'applicazione di una rettifica finanziaria ai sensi dell'articolo 22, paragrafo 7, dell'RDC. La bozza degli orientamenti per la chiusura è stata modificata e ora stabilisce che "Nella colonna "Osservazioni", gli Stati membri dovrebbero spiegare (ove necessario) i valori di conseguimento per l'anno 2023, soprattutto nei casi in cui siano significativamente diversi (cioè, deviazione superiore al 20%) dagli obiettivi fissati". </w:t>
            </w:r>
          </w:p>
          <w:p w14:paraId="30523382" w14:textId="2EB93E21" w:rsidR="007604D0" w:rsidRPr="00E97338" w:rsidRDefault="007604D0" w:rsidP="007604D0">
            <w:pPr>
              <w:jc w:val="both"/>
            </w:pPr>
            <w:r>
              <w:t>Alla luce dei parametri sopra definiti, come tratterebbe la Commissione i livelli intermedi dei valori di conseguimento degli indicatori, compresi tra l'80% e l'85% e tra il 65% e l'80%/85%?</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8ECE94" w14:textId="2AD619FF" w:rsidR="007604D0" w:rsidRPr="00E97338" w:rsidRDefault="007604D0" w:rsidP="007604D0">
            <w:pPr>
              <w:jc w:val="both"/>
            </w:pPr>
            <w:r w:rsidRPr="003B6C7F">
              <w:lastRenderedPageBreak/>
              <w:t>Per quanto riguarda il trattamento delle performance in cui i valori target sono compresi tra il 65% e l'85%, la Commissione analizzerà la situazione caso per caso, tenendo conto delle informazioni e dei dati forniti nella relazione finale sull'attuazione e dell'eventuale esistenza di una procedura avviata dalla Commissione a norma dell'articolo 22, paragrafo 7, dell'RDC.</w:t>
            </w:r>
          </w:p>
        </w:tc>
      </w:tr>
      <w:tr w:rsidR="007604D0" w:rsidRPr="00A52959" w14:paraId="69FBDC5A" w14:textId="77777777" w:rsidTr="00CB2E1B">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57510F" w14:textId="77777777" w:rsidR="007604D0" w:rsidRDefault="007604D0" w:rsidP="007604D0">
            <w:pPr>
              <w:pStyle w:val="Titolo3"/>
              <w:keepNext w:val="0"/>
              <w:keepLines w:val="0"/>
              <w:jc w:val="left"/>
              <w:rPr>
                <w:b w:val="0"/>
                <w:bCs/>
              </w:rPr>
            </w:pPr>
            <w:r w:rsidRPr="00D268BC">
              <w:rPr>
                <w:b w:val="0"/>
                <w:bCs/>
              </w:rPr>
              <w:t>CPRE_</w:t>
            </w:r>
          </w:p>
          <w:p w14:paraId="09F41E78" w14:textId="7A007A0D"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4188C7" w14:textId="0609922E" w:rsidR="007604D0" w:rsidRPr="00E97338" w:rsidRDefault="007604D0" w:rsidP="007604D0">
            <w:pPr>
              <w:pStyle w:val="Titolo3"/>
              <w:keepNext w:val="0"/>
              <w:keepLines w:val="0"/>
            </w:pPr>
            <w:r w:rsidRPr="003F759E">
              <w:t xml:space="preserve">162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293A6B" w14:textId="3839B3CC" w:rsidR="007604D0" w:rsidRPr="00E97338" w:rsidRDefault="007604D0" w:rsidP="007604D0">
            <w:pPr>
              <w:jc w:val="center"/>
            </w:pPr>
            <w:r w:rsidRPr="003F759E">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EB30C17" w14:textId="0AE3434C" w:rsidR="007604D0" w:rsidRPr="00E97338" w:rsidRDefault="007604D0" w:rsidP="007604D0">
            <w:r w:rsidRPr="00AA6EC0">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E39383" w14:textId="4B996CD0" w:rsidR="007604D0" w:rsidRPr="00E97338" w:rsidRDefault="007604D0" w:rsidP="007604D0">
            <w:r w:rsidRPr="00AA6EC0">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9EFB88" w14:textId="68227D40" w:rsidR="007604D0" w:rsidRPr="00E97338" w:rsidRDefault="007604D0" w:rsidP="007604D0">
            <w:pPr>
              <w:jc w:val="both"/>
            </w:pPr>
            <w:r w:rsidRPr="003B6C7F">
              <w:t>Quando gli indicatori presentano scostamenti del 20%, la Commissione procede a rettifiche finanziarie o il programma può giustificare tali scostamenti?</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245C76" w14:textId="313FD87D" w:rsidR="007604D0" w:rsidRPr="00E97338" w:rsidRDefault="007604D0" w:rsidP="007604D0">
            <w:pPr>
              <w:jc w:val="both"/>
            </w:pPr>
            <w:r>
              <w:t>Nella comunicazione degli</w:t>
            </w:r>
            <w:r w:rsidRPr="003B6C7F">
              <w:t xml:space="preserve"> indicatori, gli scostamenti dovrebbero essere spiegati nella tabella della relazione finale sull'attuazione (ultima colonna denominata «osservazioni»). Un'inadempienza grave è valutata conformemente alle condizioni di cui all'articolo 22, paragrafo 7, dell'RDC e ai criteri di cui all'articolo 6, paragrafi 3 e 4, del regolamento di esecuzione (UE) n. 215/2014 della Commissione. Per gli indicatori al di fuori del quadro di riferimento dell'efficacia dell'attuazione, gli scostamenti superiori al 20 % del valore-obiettivo fissato devono essere spiegati nella relazione di attuazione finale utilizzando le tabelle modello 1, 2, 3 e 4 di cui all'allegato V del regolamento di esecuzione (UE) 2015/207 della Commissione (senza altre conseguenze).</w:t>
            </w:r>
          </w:p>
        </w:tc>
      </w:tr>
      <w:tr w:rsidR="007604D0" w:rsidRPr="00A52959" w14:paraId="35531ABD" w14:textId="77777777" w:rsidTr="00F93BBB">
        <w:tblPrEx>
          <w:tblCellMar>
            <w:left w:w="106" w:type="dxa"/>
            <w:right w:w="59" w:type="dxa"/>
          </w:tblCellMar>
        </w:tblPrEx>
        <w:trPr>
          <w:trHeight w:val="67"/>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A5E68E" w14:textId="77777777" w:rsidR="007604D0" w:rsidRDefault="007604D0" w:rsidP="007604D0">
            <w:pPr>
              <w:pStyle w:val="Titolo3"/>
              <w:keepNext w:val="0"/>
              <w:keepLines w:val="0"/>
              <w:jc w:val="left"/>
              <w:rPr>
                <w:b w:val="0"/>
                <w:bCs/>
              </w:rPr>
            </w:pPr>
            <w:r w:rsidRPr="00D268BC">
              <w:rPr>
                <w:b w:val="0"/>
                <w:bCs/>
              </w:rPr>
              <w:t>CPRE_</w:t>
            </w:r>
          </w:p>
          <w:p w14:paraId="3BF5A5F6" w14:textId="578AD257"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ECB28C" w14:textId="489EB38F" w:rsidR="007604D0" w:rsidRPr="00E97338" w:rsidRDefault="007604D0" w:rsidP="007604D0">
            <w:pPr>
              <w:pStyle w:val="Titolo3"/>
              <w:keepNext w:val="0"/>
              <w:keepLines w:val="0"/>
            </w:pPr>
            <w:r w:rsidRPr="00E67F3D">
              <w:t xml:space="preserve">163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88A7914" w14:textId="0B5B4547" w:rsidR="007604D0" w:rsidRPr="00E97338" w:rsidRDefault="007604D0" w:rsidP="007604D0">
            <w:pPr>
              <w:jc w:val="center"/>
            </w:pPr>
            <w:r w:rsidRPr="00E67F3D">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53D467" w14:textId="24AB1AAB" w:rsidR="007604D0" w:rsidRPr="00E97338" w:rsidRDefault="007604D0" w:rsidP="007604D0">
            <w:r w:rsidRPr="0021752A">
              <w:t xml:space="preserve">5. Indicatori e quadro di riferimento dell'efficacia </w:t>
            </w:r>
            <w:r w:rsidRPr="0021752A">
              <w:lastRenderedPageBreak/>
              <w:t xml:space="preserve">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08289E" w14:textId="532AD03C" w:rsidR="007604D0" w:rsidRPr="00E97338" w:rsidRDefault="007604D0" w:rsidP="007604D0">
            <w:r w:rsidRPr="0021752A">
              <w:lastRenderedPageBreak/>
              <w:t xml:space="preserve">5.2 Implicazioni del quadro di riferimento dell'efficacia </w:t>
            </w:r>
            <w:r w:rsidRPr="0021752A">
              <w:lastRenderedPageBreak/>
              <w:t xml:space="preserve">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0B0DE3" w14:textId="16773767" w:rsidR="007604D0" w:rsidRPr="00E97338" w:rsidRDefault="007604D0" w:rsidP="007604D0">
            <w:pPr>
              <w:jc w:val="both"/>
            </w:pPr>
            <w:r w:rsidRPr="003B6C7F">
              <w:lastRenderedPageBreak/>
              <w:t>I requisiti per giustificare gli scostamenti superiori al 20% si applicano solo agli indicatori di output o anche agli indicatori di risultato?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920AB29" w14:textId="047A3144" w:rsidR="007604D0" w:rsidRPr="003B6C7F" w:rsidRDefault="007604D0" w:rsidP="007604D0">
            <w:pPr>
              <w:tabs>
                <w:tab w:val="left" w:pos="1560"/>
              </w:tabs>
              <w:jc w:val="both"/>
            </w:pPr>
            <w:r w:rsidRPr="003B6C7F">
              <w:t xml:space="preserve">Si applica a entrambi gli insiemi di indicatori. I dati per entrambi gli indicatori devono essere presentati e gli scostamenti superiori al 20% sono considerati significativi. La tabella nella relazione finale sull'attuazione include la </w:t>
            </w:r>
            <w:r w:rsidRPr="003B6C7F">
              <w:lastRenderedPageBreak/>
              <w:t xml:space="preserve">possibilità di </w:t>
            </w:r>
            <w:r>
              <w:t>formulare</w:t>
            </w:r>
            <w:r w:rsidRPr="003B6C7F">
              <w:t xml:space="preserve"> osservazioni per gli indicatori di output e di risultato.</w:t>
            </w:r>
          </w:p>
        </w:tc>
      </w:tr>
      <w:tr w:rsidR="007604D0" w:rsidRPr="00A52959" w14:paraId="6675786B"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BB8382" w14:textId="77777777" w:rsidR="007604D0" w:rsidRDefault="007604D0" w:rsidP="007604D0">
            <w:pPr>
              <w:pStyle w:val="Titolo3"/>
              <w:keepNext w:val="0"/>
              <w:keepLines w:val="0"/>
              <w:jc w:val="left"/>
              <w:rPr>
                <w:b w:val="0"/>
                <w:bCs/>
              </w:rPr>
            </w:pPr>
            <w:r w:rsidRPr="00D268BC">
              <w:rPr>
                <w:b w:val="0"/>
                <w:bCs/>
              </w:rPr>
              <w:lastRenderedPageBreak/>
              <w:t>CPRE_</w:t>
            </w:r>
          </w:p>
          <w:p w14:paraId="2AFB74F6" w14:textId="18B0CF39" w:rsidR="007604D0" w:rsidRPr="00D268BC" w:rsidRDefault="007604D0" w:rsidP="007604D0">
            <w:pPr>
              <w:pStyle w:val="Titolo3"/>
              <w:keepNext w:val="0"/>
              <w:keepLines w:val="0"/>
              <w:jc w:val="left"/>
              <w:rPr>
                <w:b w:val="0"/>
                <w:bCs/>
              </w:rPr>
            </w:pPr>
            <w:r w:rsidRPr="00D268BC">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C2D298" w14:textId="7DABA82F" w:rsidR="007604D0" w:rsidRPr="00E67F3D" w:rsidRDefault="007604D0" w:rsidP="007604D0">
            <w:pPr>
              <w:pStyle w:val="Titolo3"/>
              <w:keepNext w:val="0"/>
              <w:keepLines w:val="0"/>
            </w:pPr>
            <w:r w:rsidRPr="00F162DA">
              <w:t xml:space="preserve">179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15C0CC" w14:textId="3D601FDD" w:rsidR="007604D0" w:rsidRPr="00E67F3D" w:rsidRDefault="007604D0" w:rsidP="007604D0">
            <w:pPr>
              <w:jc w:val="center"/>
            </w:pPr>
            <w:r w:rsidRPr="00F162DA">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92390F" w14:textId="38DB686B" w:rsidR="007604D0" w:rsidRPr="0021752A" w:rsidRDefault="007604D0" w:rsidP="007604D0">
            <w:r w:rsidRPr="00F92071">
              <w:t xml:space="preserve">5. Indicatori e quadro di riferimento dell'efficacia dell'attuazione alla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A3E450" w14:textId="54419FC5" w:rsidR="007604D0" w:rsidRPr="0021752A" w:rsidRDefault="007604D0" w:rsidP="007604D0">
            <w:r w:rsidRPr="00F92071">
              <w:t xml:space="preserve">5.2 Implicazioni del quadro di riferimento dell'efficacia dell'attuazione alla chiusura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7AD89C" w14:textId="10F66AE7" w:rsidR="007604D0" w:rsidRPr="003B6C7F" w:rsidRDefault="007604D0" w:rsidP="007604D0">
            <w:pPr>
              <w:jc w:val="both"/>
            </w:pPr>
            <w:r w:rsidRPr="003B6C7F">
              <w:t>Pensavo che i programmi di cooperazione non potessero avere una correzione finanziaria a causa del mancato rispetto degli indicatori del quadro di riferimento dell'efficacia dell'attuazione (applicabili solo ai programmi generali). È un errore?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D4A2C7" w14:textId="04E3274A" w:rsidR="007604D0" w:rsidRPr="003B6C7F" w:rsidRDefault="007604D0" w:rsidP="007604D0">
            <w:pPr>
              <w:tabs>
                <w:tab w:val="left" w:pos="1560"/>
              </w:tabs>
              <w:jc w:val="both"/>
            </w:pPr>
            <w:r w:rsidRPr="003B6C7F">
              <w:t>Il quadro di riferimento dell'efficacia dell'attuazione (cfr. articoli da 20 a 22 dell'RDC) si applica a Interreg (cfr. anche l'articolo 8, paragrafo 2, primo comma, lettera v), del regolamento (UE) 1299/2013: "</w:t>
            </w:r>
            <w:r w:rsidRPr="00F93BBB">
              <w:rPr>
                <w:i/>
                <w:iCs/>
              </w:rPr>
              <w:t>individuazione delle fasi di attuazione e degli indicatori finanziari e di output e, se del caso, indicatori di risultato, da utilizzare come traguardi e obiettivi per il quadro di riferimento dell'efficacia dell'attuazione conformemente all'articolo 21, paragrafo 1, del regolamento (UE) 1303/2013 e all'allegato II di tale regolamento"</w:t>
            </w:r>
            <w:r w:rsidRPr="003B6C7F">
              <w:t xml:space="preserve">), anche se i programmi CTE non hanno beneficiato della riserva di efficacia dell'attuazione. Le disposizioni di cui all'articolo 6 del regolamento di esecuzione (UE) 215/2014 della Commissione si applicano pertanto anche ai programmi CTE.  </w:t>
            </w:r>
          </w:p>
        </w:tc>
      </w:tr>
      <w:tr w:rsidR="007604D0" w:rsidRPr="00A52959" w14:paraId="4C153AB3" w14:textId="77777777" w:rsidTr="00CC10CD">
        <w:tblPrEx>
          <w:tblCellMar>
            <w:left w:w="108" w:type="dxa"/>
            <w:right w:w="59" w:type="dxa"/>
          </w:tblCellMar>
        </w:tblPrEx>
        <w:trPr>
          <w:trHeight w:val="178"/>
        </w:trPr>
        <w:tc>
          <w:tcPr>
            <w:tcW w:w="1135" w:type="dxa"/>
            <w:tcBorders>
              <w:top w:val="single" w:sz="4" w:space="0" w:color="000000"/>
              <w:left w:val="single" w:sz="4" w:space="0" w:color="000000"/>
              <w:bottom w:val="single" w:sz="4" w:space="0" w:color="000000"/>
              <w:right w:val="single" w:sz="4" w:space="0" w:color="000000"/>
            </w:tcBorders>
          </w:tcPr>
          <w:p w14:paraId="50E9F70F" w14:textId="77777777" w:rsidR="007604D0" w:rsidRDefault="007604D0" w:rsidP="007604D0">
            <w:pPr>
              <w:pStyle w:val="Titolo3"/>
              <w:keepNext w:val="0"/>
              <w:keepLines w:val="0"/>
              <w:jc w:val="left"/>
              <w:rPr>
                <w:b w:val="0"/>
                <w:bCs/>
              </w:rPr>
            </w:pPr>
            <w:r w:rsidRPr="000F42D5">
              <w:rPr>
                <w:b w:val="0"/>
                <w:bCs/>
              </w:rPr>
              <w:t>EGESIF_</w:t>
            </w:r>
          </w:p>
          <w:p w14:paraId="458D6CBB" w14:textId="2FB86AE7"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DEE0B61" w14:textId="1AA84C8D" w:rsidR="007604D0" w:rsidRPr="00A52959" w:rsidRDefault="007604D0" w:rsidP="007604D0">
            <w:pPr>
              <w:pStyle w:val="Titolo3"/>
              <w:keepNext w:val="0"/>
              <w:keepLines w:val="0"/>
            </w:pPr>
            <w:r w:rsidRPr="00A52959">
              <w:rPr>
                <w:lang w:val="it"/>
              </w:rPr>
              <w:t>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0374383" w14:textId="77777777" w:rsidR="007604D0" w:rsidRPr="00A52959" w:rsidRDefault="007604D0" w:rsidP="007604D0">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259FB3" w14:textId="5ADD21F1" w:rsidR="007604D0" w:rsidRPr="00A52959" w:rsidRDefault="007604D0" w:rsidP="007604D0">
            <w:pPr>
              <w:pStyle w:val="Titolo1"/>
              <w:keepNext w:val="0"/>
              <w:keepLines w:val="0"/>
            </w:pPr>
            <w:bookmarkStart w:id="51" w:name="_Toc151565773"/>
            <w:r w:rsidRPr="00A52959">
              <w:rPr>
                <w:lang w:val="it"/>
              </w:rPr>
              <w:t xml:space="preserve">06. </w:t>
            </w:r>
            <w:r w:rsidRPr="003458BC">
              <w:rPr>
                <w:lang w:val="it"/>
              </w:rPr>
              <w:t>Scaglionamento di alcune operazioni nell’arco di due periodi di programmazione</w:t>
            </w:r>
            <w:bookmarkEnd w:id="51"/>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6C8F30" w14:textId="77777777" w:rsidR="007604D0" w:rsidRPr="00A52959" w:rsidRDefault="007604D0" w:rsidP="007604D0">
            <w:r w:rsidRPr="00A52959">
              <w:rPr>
                <w:lang w:val="it"/>
              </w:rPr>
              <w:t>Scaglionamento e pista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0BE01A7" w14:textId="77777777" w:rsidR="007604D0" w:rsidRPr="00A52959" w:rsidRDefault="007604D0" w:rsidP="007604D0">
            <w:pPr>
              <w:jc w:val="both"/>
            </w:pPr>
            <w:r w:rsidRPr="00A52959">
              <w:rPr>
                <w:lang w:val="it"/>
              </w:rPr>
              <w:t>In quale formato deve essere presentata la pista di controllo per dimostrare che la stessa spesa non è stata dichiarata due volte alla Commissione, in caso di controllo e audit?</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45215A5" w14:textId="77777777" w:rsidR="007604D0" w:rsidRPr="00A52959" w:rsidRDefault="007604D0" w:rsidP="007604D0">
            <w:pPr>
              <w:jc w:val="both"/>
            </w:pPr>
            <w:r w:rsidRPr="00A52959">
              <w:rPr>
                <w:lang w:val="it"/>
              </w:rPr>
              <w:t>Le condizioni dello scaglionamento sono stabilite all'articolo 111 della proposta di RDC 2021-2027 (e nella bozza di orientamenti per la chiusura). Una delle condizioni per lo scaglionamento è garantire che vi sia una pista di controllo dettagliata e completa per le spese, in modo che le stesse spese non siano dichiarate due volte alla Commissione. I requisiti legali per la pista di controllo per ciascuno dei periodi sono stabiliti nei rispettivi quadri giuridici.</w:t>
            </w:r>
          </w:p>
        </w:tc>
      </w:tr>
      <w:tr w:rsidR="007604D0" w:rsidRPr="00A52959" w14:paraId="1A08405B" w14:textId="77777777" w:rsidTr="00CC10CD">
        <w:tblPrEx>
          <w:tblCellMar>
            <w:left w:w="108" w:type="dxa"/>
            <w:right w:w="59" w:type="dxa"/>
          </w:tblCellMar>
        </w:tblPrEx>
        <w:trPr>
          <w:trHeight w:val="2105"/>
        </w:trPr>
        <w:tc>
          <w:tcPr>
            <w:tcW w:w="1135" w:type="dxa"/>
            <w:tcBorders>
              <w:top w:val="single" w:sz="4" w:space="0" w:color="000000"/>
              <w:left w:val="single" w:sz="4" w:space="0" w:color="000000"/>
              <w:bottom w:val="single" w:sz="4" w:space="0" w:color="000000"/>
              <w:right w:val="single" w:sz="4" w:space="0" w:color="000000"/>
            </w:tcBorders>
          </w:tcPr>
          <w:p w14:paraId="1DF1AD64" w14:textId="77777777" w:rsidR="007604D0" w:rsidRDefault="007604D0" w:rsidP="007604D0">
            <w:pPr>
              <w:pStyle w:val="Titolo3"/>
              <w:keepNext w:val="0"/>
              <w:keepLines w:val="0"/>
              <w:jc w:val="left"/>
              <w:rPr>
                <w:b w:val="0"/>
                <w:bCs/>
              </w:rPr>
            </w:pPr>
            <w:r w:rsidRPr="000F42D5">
              <w:rPr>
                <w:b w:val="0"/>
                <w:bCs/>
              </w:rPr>
              <w:t>EGESIF_</w:t>
            </w:r>
          </w:p>
          <w:p w14:paraId="2181BC83" w14:textId="5B959A56"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579C41C" w14:textId="5D91128E" w:rsidR="007604D0" w:rsidRPr="00A52959" w:rsidRDefault="007604D0" w:rsidP="007604D0">
            <w:pPr>
              <w:pStyle w:val="Titolo3"/>
              <w:keepNext w:val="0"/>
              <w:keepLines w:val="0"/>
            </w:pPr>
            <w:bookmarkStart w:id="52" w:name="_103"/>
            <w:bookmarkEnd w:id="52"/>
            <w:r w:rsidRPr="00A52959">
              <w:rPr>
                <w:lang w:val="it"/>
              </w:rPr>
              <w:t>103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B655345" w14:textId="77777777" w:rsidR="007604D0" w:rsidRPr="00A52959" w:rsidRDefault="007604D0" w:rsidP="007604D0">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384386" w14:textId="204107DB" w:rsidR="007604D0" w:rsidRPr="00A52959" w:rsidRDefault="007604D0" w:rsidP="007604D0">
            <w:r w:rsidRPr="009B16C6">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835422"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F3F57C5" w14:textId="77777777" w:rsidR="007604D0" w:rsidRPr="00A52959" w:rsidRDefault="007604D0" w:rsidP="007604D0">
            <w:pPr>
              <w:jc w:val="both"/>
            </w:pPr>
            <w:r w:rsidRPr="00A52959">
              <w:rPr>
                <w:lang w:val="it"/>
              </w:rPr>
              <w:t xml:space="preserve">Il limite di 5 milioni di euro per lo scaglionamento dei progetti sembra discriminare le piccole e medie imprese. Apprezzeremmo la riduzione del limite a 3 milioni di euro.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C16FBFB" w14:textId="77777777" w:rsidR="007604D0" w:rsidRPr="00A52959" w:rsidRDefault="007604D0" w:rsidP="007604D0">
            <w:pPr>
              <w:jc w:val="both"/>
            </w:pPr>
            <w:r w:rsidRPr="00A52959">
              <w:rPr>
                <w:lang w:val="it"/>
              </w:rPr>
              <w:t xml:space="preserve">La soglia di 5 milioni di EUR deriva dall'articolo 111 della proposta di RDC 2021-2027: </w:t>
            </w:r>
          </w:p>
          <w:p w14:paraId="38CD96BD" w14:textId="77777777" w:rsidR="007604D0" w:rsidRPr="00A52959" w:rsidRDefault="007604D0" w:rsidP="007604D0">
            <w:pPr>
              <w:jc w:val="both"/>
            </w:pPr>
            <w:r w:rsidRPr="00A52959">
              <w:rPr>
                <w:lang w:val="it"/>
              </w:rPr>
              <w:t xml:space="preserve">"L'autorità di gestione può procedere alla selezione di un'operazione consistente nella seconda fase di un'operazione selezionata per il sostegno e avviata ai sensi del regolamento (CE) n. 1303/2013, a condizione che siano soddisfatte le seguenti condizioni cumulative: </w:t>
            </w:r>
          </w:p>
          <w:p w14:paraId="421CA03C" w14:textId="77777777" w:rsidR="007604D0" w:rsidRPr="00A52959" w:rsidRDefault="007604D0" w:rsidP="007604D0">
            <w:pPr>
              <w:jc w:val="both"/>
            </w:pPr>
            <w:r w:rsidRPr="00A52959">
              <w:rPr>
                <w:lang w:val="it"/>
              </w:rPr>
              <w:t xml:space="preserve">b) il costo totale dell'operazione superi i 5 milioni di EUR;" </w:t>
            </w:r>
          </w:p>
          <w:p w14:paraId="5F3BF3E3" w14:textId="77777777" w:rsidR="007604D0" w:rsidRPr="00A52959" w:rsidRDefault="007604D0" w:rsidP="007604D0">
            <w:pPr>
              <w:jc w:val="both"/>
            </w:pPr>
            <w:r w:rsidRPr="00A52959">
              <w:rPr>
                <w:lang w:val="it"/>
              </w:rPr>
              <w:t xml:space="preserve">Gli orientamenti per la chiusura non possono discostarsi da questo requisito giuridico. </w:t>
            </w:r>
          </w:p>
        </w:tc>
      </w:tr>
      <w:tr w:rsidR="007604D0" w:rsidRPr="00A52959" w14:paraId="7E39280B" w14:textId="77777777" w:rsidTr="00CC10CD">
        <w:tblPrEx>
          <w:tblCellMar>
            <w:left w:w="108" w:type="dxa"/>
            <w:right w:w="59" w:type="dxa"/>
          </w:tblCellMar>
        </w:tblPrEx>
        <w:trPr>
          <w:trHeight w:val="164"/>
        </w:trPr>
        <w:tc>
          <w:tcPr>
            <w:tcW w:w="1135" w:type="dxa"/>
            <w:tcBorders>
              <w:top w:val="single" w:sz="4" w:space="0" w:color="000000"/>
              <w:left w:val="single" w:sz="4" w:space="0" w:color="000000"/>
              <w:bottom w:val="single" w:sz="4" w:space="0" w:color="000000"/>
              <w:right w:val="single" w:sz="4" w:space="0" w:color="000000"/>
            </w:tcBorders>
          </w:tcPr>
          <w:p w14:paraId="084BD709" w14:textId="77777777" w:rsidR="007604D0" w:rsidRDefault="007604D0" w:rsidP="007604D0">
            <w:pPr>
              <w:pStyle w:val="Titolo3"/>
              <w:keepNext w:val="0"/>
              <w:keepLines w:val="0"/>
              <w:jc w:val="left"/>
              <w:rPr>
                <w:b w:val="0"/>
                <w:bCs/>
              </w:rPr>
            </w:pPr>
            <w:r w:rsidRPr="000F42D5">
              <w:rPr>
                <w:b w:val="0"/>
                <w:bCs/>
              </w:rPr>
              <w:t>EGESIF_</w:t>
            </w:r>
          </w:p>
          <w:p w14:paraId="1E3CED88" w14:textId="6085271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999A452" w14:textId="0929A8C9" w:rsidR="007604D0" w:rsidRPr="00A52959" w:rsidRDefault="007604D0" w:rsidP="007604D0">
            <w:pPr>
              <w:pStyle w:val="Titolo3"/>
              <w:keepNext w:val="0"/>
              <w:keepLines w:val="0"/>
            </w:pPr>
            <w:r w:rsidRPr="00A52959">
              <w:rPr>
                <w:lang w:val="it"/>
              </w:rPr>
              <w:t>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641BFA6" w14:textId="77777777" w:rsidR="007604D0" w:rsidRPr="00A52959" w:rsidRDefault="007604D0" w:rsidP="007604D0">
            <w:pPr>
              <w:jc w:val="center"/>
            </w:pPr>
            <w:r w:rsidRPr="00A52959">
              <w:rPr>
                <w:lang w:val="it"/>
              </w:rPr>
              <w:t>Paesi Bassi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61FF53" w14:textId="4E4F0FBF" w:rsidR="007604D0" w:rsidRPr="00A52959" w:rsidRDefault="007604D0" w:rsidP="007604D0">
            <w:r w:rsidRPr="009B16C6">
              <w:t xml:space="preserve">06. Scaglionamento di alcune operazioni </w:t>
            </w:r>
            <w:r w:rsidRPr="009B16C6">
              <w:lastRenderedPageBreak/>
              <w:t>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8CD996" w14:textId="77777777" w:rsidR="007604D0" w:rsidRPr="00A52959" w:rsidRDefault="007604D0" w:rsidP="007604D0">
            <w:r w:rsidRPr="00A52959">
              <w:rPr>
                <w:lang w:val="it"/>
              </w:rPr>
              <w:lastRenderedPageBreak/>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841F71" w14:textId="77777777" w:rsidR="007604D0" w:rsidRPr="00A52959" w:rsidRDefault="007604D0" w:rsidP="007604D0">
            <w:pPr>
              <w:jc w:val="both"/>
            </w:pPr>
            <w:r w:rsidRPr="00A52959">
              <w:rPr>
                <w:lang w:val="it"/>
              </w:rPr>
              <w:t xml:space="preserve">La crisi covid pone anche sfide per la chiusura. In alcuni casi, vi è un rischio più elevato di spesa insufficiente in quanto alcuni progetti potrebbero non essere in grado di svolgere le loro attività </w:t>
            </w:r>
            <w:r w:rsidRPr="00A52959">
              <w:rPr>
                <w:lang w:val="it"/>
              </w:rPr>
              <w:lastRenderedPageBreak/>
              <w:t>come previsto o consumeranno un budget notevolmente inferiore. Poiché la crisi covid si sta verificando verso la fine dell'attuale periodo di programmazione, i programmi hanno limitate possibilità di affrontare ancora questo problema e potrebbero quindi avere maggiori difficoltà a raggiungere una spesa del 100%. Sebbene gli orientamenti offrano la possibilità di una fase (sezione 6), ciò si limita ai progetti superiori a 5 MIO.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EB7049F" w14:textId="3A448172" w:rsidR="007604D0" w:rsidRPr="00A52959" w:rsidRDefault="007604D0" w:rsidP="007604D0">
            <w:pPr>
              <w:jc w:val="both"/>
            </w:pPr>
            <w:r w:rsidRPr="00A52959">
              <w:rPr>
                <w:lang w:val="it"/>
              </w:rPr>
              <w:lastRenderedPageBreak/>
              <w:t xml:space="preserve">Cfr. risposta alla </w:t>
            </w:r>
            <w:hyperlink w:anchor="_103" w:history="1">
              <w:r w:rsidRPr="003C34F1">
                <w:rPr>
                  <w:rStyle w:val="Collegamentoipertestuale"/>
                  <w:lang w:val="it"/>
                </w:rPr>
                <w:t>domanda 103</w:t>
              </w:r>
            </w:hyperlink>
            <w:r w:rsidRPr="00A52959">
              <w:rPr>
                <w:lang w:val="it"/>
              </w:rPr>
              <w:t xml:space="preserve">. </w:t>
            </w:r>
          </w:p>
        </w:tc>
      </w:tr>
      <w:tr w:rsidR="007604D0" w:rsidRPr="00A52959" w14:paraId="4E5E66DB" w14:textId="77777777" w:rsidTr="00CC10CD">
        <w:tblPrEx>
          <w:tblCellMar>
            <w:left w:w="108" w:type="dxa"/>
            <w:right w:w="59" w:type="dxa"/>
          </w:tblCellMar>
        </w:tblPrEx>
        <w:trPr>
          <w:trHeight w:val="178"/>
        </w:trPr>
        <w:tc>
          <w:tcPr>
            <w:tcW w:w="1135" w:type="dxa"/>
            <w:tcBorders>
              <w:top w:val="single" w:sz="4" w:space="0" w:color="000000"/>
              <w:left w:val="single" w:sz="4" w:space="0" w:color="000000"/>
              <w:bottom w:val="single" w:sz="4" w:space="0" w:color="000000"/>
              <w:right w:val="single" w:sz="4" w:space="0" w:color="000000"/>
            </w:tcBorders>
          </w:tcPr>
          <w:p w14:paraId="6EC00BD2" w14:textId="77777777" w:rsidR="007604D0" w:rsidRDefault="007604D0" w:rsidP="007604D0">
            <w:pPr>
              <w:pStyle w:val="Titolo3"/>
              <w:keepNext w:val="0"/>
              <w:keepLines w:val="0"/>
              <w:jc w:val="left"/>
              <w:rPr>
                <w:b w:val="0"/>
                <w:bCs/>
              </w:rPr>
            </w:pPr>
            <w:r w:rsidRPr="000F42D5">
              <w:rPr>
                <w:b w:val="0"/>
                <w:bCs/>
              </w:rPr>
              <w:t>EGESIF_</w:t>
            </w:r>
          </w:p>
          <w:p w14:paraId="6A89EDD1" w14:textId="5892688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C21791" w14:textId="22712AF6" w:rsidR="007604D0" w:rsidRPr="00A52959" w:rsidRDefault="007604D0" w:rsidP="007604D0">
            <w:pPr>
              <w:pStyle w:val="Titolo3"/>
              <w:keepNext w:val="0"/>
              <w:keepLines w:val="0"/>
            </w:pPr>
            <w:r w:rsidRPr="00A52959">
              <w:rPr>
                <w:lang w:val="it"/>
              </w:rPr>
              <w:t>105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0F1355" w14:textId="77777777" w:rsidR="007604D0" w:rsidRPr="00A52959" w:rsidRDefault="007604D0" w:rsidP="007604D0">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656EE1" w14:textId="2CE33780" w:rsidR="007604D0" w:rsidRPr="00A52959" w:rsidRDefault="007604D0" w:rsidP="007604D0">
            <w:r w:rsidRPr="009B16C6">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5BA71F"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82733FD" w14:textId="77777777" w:rsidR="007604D0" w:rsidRPr="00A52959" w:rsidRDefault="007604D0" w:rsidP="007604D0">
            <w:pPr>
              <w:jc w:val="both"/>
            </w:pPr>
            <w:r w:rsidRPr="00A52959">
              <w:rPr>
                <w:lang w:val="it"/>
              </w:rPr>
              <w:t>Le autorità portoghesi ritengono inoltre che la soglia di 5 milioni di euro imposta per lo scaglionamento delle operazioni sia eccessivamente elevata, e pertanto chiediamo informazioni sulla logica di tale limite. Tuttavia, comprendiamo che le Autorità di Gestione applicheranno questa opzione in circostanze e situazioni eccezionali che richiedono sempre un'analisi caso per caso.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302680C" w14:textId="1BD6323F" w:rsidR="007604D0" w:rsidRPr="00A52959" w:rsidRDefault="007604D0" w:rsidP="007604D0">
            <w:pPr>
              <w:jc w:val="both"/>
            </w:pPr>
            <w:r w:rsidRPr="00A52959">
              <w:rPr>
                <w:lang w:val="it"/>
              </w:rPr>
              <w:t xml:space="preserve">Cfr. risposta alla </w:t>
            </w:r>
            <w:hyperlink w:anchor="_103" w:history="1">
              <w:r w:rsidRPr="003C34F1">
                <w:rPr>
                  <w:rStyle w:val="Collegamentoipertestuale"/>
                  <w:lang w:val="it"/>
                </w:rPr>
                <w:t>domanda 103</w:t>
              </w:r>
            </w:hyperlink>
            <w:r w:rsidRPr="00A52959">
              <w:rPr>
                <w:lang w:val="it"/>
              </w:rPr>
              <w:t xml:space="preserve">. </w:t>
            </w:r>
          </w:p>
        </w:tc>
      </w:tr>
      <w:tr w:rsidR="007604D0" w:rsidRPr="00A52959" w14:paraId="7430C21F" w14:textId="77777777" w:rsidTr="00CC10CD">
        <w:tblPrEx>
          <w:tblCellMar>
            <w:left w:w="108" w:type="dxa"/>
            <w:right w:w="10" w:type="dxa"/>
          </w:tblCellMar>
        </w:tblPrEx>
        <w:trPr>
          <w:trHeight w:val="1312"/>
        </w:trPr>
        <w:tc>
          <w:tcPr>
            <w:tcW w:w="1135" w:type="dxa"/>
            <w:tcBorders>
              <w:top w:val="single" w:sz="4" w:space="0" w:color="000000"/>
              <w:left w:val="single" w:sz="4" w:space="0" w:color="000000"/>
              <w:bottom w:val="single" w:sz="4" w:space="0" w:color="000000"/>
              <w:right w:val="single" w:sz="4" w:space="0" w:color="000000"/>
            </w:tcBorders>
          </w:tcPr>
          <w:p w14:paraId="614601E1" w14:textId="77777777" w:rsidR="007604D0" w:rsidRDefault="007604D0" w:rsidP="007604D0">
            <w:pPr>
              <w:pStyle w:val="Titolo3"/>
              <w:keepNext w:val="0"/>
              <w:keepLines w:val="0"/>
              <w:jc w:val="left"/>
              <w:rPr>
                <w:b w:val="0"/>
                <w:bCs/>
              </w:rPr>
            </w:pPr>
            <w:r w:rsidRPr="000F42D5">
              <w:rPr>
                <w:b w:val="0"/>
                <w:bCs/>
              </w:rPr>
              <w:t>EGESIF_</w:t>
            </w:r>
          </w:p>
          <w:p w14:paraId="56E1791B" w14:textId="55C3040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69CB8E0" w14:textId="48754B95" w:rsidR="007604D0" w:rsidRPr="00A52959" w:rsidRDefault="007604D0" w:rsidP="007604D0">
            <w:pPr>
              <w:pStyle w:val="Titolo3"/>
              <w:keepNext w:val="0"/>
              <w:keepLines w:val="0"/>
            </w:pPr>
            <w:r w:rsidRPr="00A52959">
              <w:rPr>
                <w:lang w:val="it"/>
              </w:rPr>
              <w:t>106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56D30A2" w14:textId="77777777" w:rsidR="007604D0" w:rsidRPr="00A52959" w:rsidRDefault="007604D0" w:rsidP="007604D0">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EF86BA" w14:textId="4C8058F3" w:rsidR="007604D0" w:rsidRPr="00A52959" w:rsidRDefault="007604D0" w:rsidP="007604D0">
            <w:pPr>
              <w:rPr>
                <w:lang w:val="it"/>
              </w:rPr>
            </w:pPr>
            <w:r w:rsidRPr="00DE77A2">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10592C"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639D163" w14:textId="77777777" w:rsidR="007604D0" w:rsidRPr="00A52959" w:rsidRDefault="007604D0" w:rsidP="007604D0">
            <w:pPr>
              <w:ind w:right="139"/>
              <w:jc w:val="both"/>
            </w:pPr>
            <w:r w:rsidRPr="00A52959">
              <w:rPr>
                <w:lang w:val="it"/>
              </w:rPr>
              <w:t xml:space="preserve">Sezione 6 (Scaglionamento di determinate operazioni in due periodi di programmazione) e sezione 7 (Operazioni non funzionanti) – Proponiamo, sulla base dell'esperienza passata, di ridurre i limiti dei progetti suddivisi in fasi e dei progetti non funzionanti da 5 a 1 milione di euro.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322AC17" w14:textId="63C253F7" w:rsidR="007604D0" w:rsidRPr="00A52959" w:rsidRDefault="007604D0" w:rsidP="007604D0">
            <w:pPr>
              <w:jc w:val="both"/>
            </w:pPr>
            <w:r w:rsidRPr="00A52959">
              <w:rPr>
                <w:lang w:val="it"/>
              </w:rPr>
              <w:t xml:space="preserve">Cfr. risposta alla </w:t>
            </w:r>
            <w:hyperlink w:anchor="_103" w:history="1">
              <w:r w:rsidRPr="003C34F1">
                <w:rPr>
                  <w:rStyle w:val="Collegamentoipertestuale"/>
                  <w:lang w:val="it"/>
                </w:rPr>
                <w:t>domanda 103</w:t>
              </w:r>
            </w:hyperlink>
            <w:r w:rsidRPr="00A52959">
              <w:rPr>
                <w:lang w:val="it"/>
              </w:rPr>
              <w:t xml:space="preserve">. </w:t>
            </w:r>
          </w:p>
        </w:tc>
      </w:tr>
      <w:tr w:rsidR="007604D0" w:rsidRPr="00A52959" w14:paraId="34F7BF81" w14:textId="77777777" w:rsidTr="00CC10CD">
        <w:tblPrEx>
          <w:tblCellMar>
            <w:left w:w="108" w:type="dxa"/>
            <w:right w:w="10" w:type="dxa"/>
          </w:tblCellMar>
        </w:tblPrEx>
        <w:trPr>
          <w:trHeight w:val="1312"/>
        </w:trPr>
        <w:tc>
          <w:tcPr>
            <w:tcW w:w="1135" w:type="dxa"/>
            <w:tcBorders>
              <w:top w:val="single" w:sz="4" w:space="0" w:color="000000"/>
              <w:left w:val="single" w:sz="4" w:space="0" w:color="000000"/>
              <w:bottom w:val="single" w:sz="4" w:space="0" w:color="000000"/>
              <w:right w:val="single" w:sz="4" w:space="0" w:color="000000"/>
            </w:tcBorders>
          </w:tcPr>
          <w:p w14:paraId="2D1B6FCF" w14:textId="77777777" w:rsidR="007604D0" w:rsidRDefault="007604D0" w:rsidP="007604D0">
            <w:pPr>
              <w:pStyle w:val="Titolo3"/>
              <w:keepNext w:val="0"/>
              <w:keepLines w:val="0"/>
              <w:jc w:val="left"/>
              <w:rPr>
                <w:b w:val="0"/>
                <w:bCs/>
              </w:rPr>
            </w:pPr>
            <w:r w:rsidRPr="000F42D5">
              <w:rPr>
                <w:b w:val="0"/>
                <w:bCs/>
              </w:rPr>
              <w:t>EGESIF_</w:t>
            </w:r>
          </w:p>
          <w:p w14:paraId="67DD35E1" w14:textId="109D1E7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D942251" w14:textId="22EFE2D1" w:rsidR="007604D0" w:rsidRPr="00A52959" w:rsidRDefault="007604D0" w:rsidP="007604D0">
            <w:pPr>
              <w:pStyle w:val="Titolo3"/>
              <w:keepNext w:val="0"/>
              <w:keepLines w:val="0"/>
              <w:rPr>
                <w:lang w:val="it"/>
              </w:rPr>
            </w:pPr>
            <w:r w:rsidRPr="00A52959">
              <w:rPr>
                <w:lang w:val="it"/>
              </w:rPr>
              <w:t>107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6F52511" w14:textId="77777777" w:rsidR="007604D0" w:rsidRPr="00A52959" w:rsidRDefault="007604D0" w:rsidP="007604D0">
            <w:pPr>
              <w:jc w:val="center"/>
              <w:rPr>
                <w:lang w:val="it"/>
              </w:rP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9BB407" w14:textId="47364C46" w:rsidR="007604D0" w:rsidRPr="00A52959" w:rsidRDefault="007604D0" w:rsidP="007604D0">
            <w:pPr>
              <w:rPr>
                <w:lang w:val="it"/>
              </w:rPr>
            </w:pPr>
            <w:r w:rsidRPr="00DE77A2">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562285" w14:textId="77777777" w:rsidR="007604D0" w:rsidRPr="00A52959" w:rsidRDefault="007604D0" w:rsidP="007604D0">
            <w:pPr>
              <w:rPr>
                <w:lang w:val="it"/>
              </w:rPr>
            </w:pPr>
            <w:r w:rsidRPr="00A52959">
              <w:rPr>
                <w:lang w:val="it"/>
              </w:rPr>
              <w:t>Progetti generatori di entrate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0772814" w14:textId="77777777" w:rsidR="007604D0" w:rsidRPr="00A52959" w:rsidRDefault="007604D0" w:rsidP="007604D0">
            <w:pPr>
              <w:ind w:right="139"/>
              <w:jc w:val="both"/>
              <w:rPr>
                <w:lang w:val="it"/>
              </w:rPr>
            </w:pPr>
            <w:r w:rsidRPr="00A52959">
              <w:rPr>
                <w:lang w:val="it"/>
              </w:rPr>
              <w:t>Tenuto conto che non ci saranno regole specifiche per le operazioni generatrici di entrate in pp 2021-2027, come sarà calcolato il contributo dell'Unione per la Fase B di un'operazione scaglionata per cui l'art. 61 del Reg. RDC 1303/2013 si applica nel pp 2014-2020 (operazioni che generano entrate nette dopo il completamento)?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6493FFD" w14:textId="77777777" w:rsidR="007604D0" w:rsidRPr="00A52959" w:rsidRDefault="007604D0" w:rsidP="007604D0">
            <w:pPr>
              <w:ind w:right="136"/>
              <w:jc w:val="both"/>
              <w:rPr>
                <w:lang w:val="it"/>
              </w:rPr>
            </w:pPr>
            <w:r w:rsidRPr="00A52959">
              <w:rPr>
                <w:lang w:val="it"/>
              </w:rPr>
              <w:t>Resta inteso che la domanda si riferisce alle operazioni selezionate per il sostegno e avviate nell'ambito del RDC 2014-2020, che sono scaglionate nel periodo 2021-2027 e per le quali è possibile determinare in anticipo il potenziale ricavo netto utilizzando uno dei metodi di cui all'articolo 61(3) e (5) RDC 2014-2020. L'articolo 61, paragrafo 2, dell'RDC 2014-2020 prevede che la spesa ammissibile dell'operazione da cofinanziare con i fondi SIE sia ridotta in anticipo tenendo conto del potenziale dell'operazione di generare entrate nette in un periodo di riferimento specifico che copre sia l'attuazione dell'operazione che il periodo successivo al suo completamento.</w:t>
            </w:r>
          </w:p>
          <w:p w14:paraId="132893A5" w14:textId="77777777" w:rsidR="007604D0" w:rsidRPr="00A52959" w:rsidRDefault="007604D0" w:rsidP="007604D0">
            <w:pPr>
              <w:ind w:right="136"/>
              <w:jc w:val="both"/>
              <w:rPr>
                <w:lang w:val="it"/>
              </w:rPr>
            </w:pPr>
            <w:r w:rsidRPr="00A52959">
              <w:rPr>
                <w:lang w:val="it"/>
              </w:rPr>
              <w:lastRenderedPageBreak/>
              <w:t>Benché attuata in due periodi di programmazione, un'operazione per fasi è un'operazione composta da due fasi. La prospettiva per un'operazione di generare entrate è indipendente dal ritmo di implementazione, innescando la fase. A tal proposito, il contributo dell'Unione per entrambe le fasi è determinato sulla base del potenziale di generazione di reddito dell'operazione, come dettagliato per l'approvazione della prima fase.</w:t>
            </w:r>
          </w:p>
          <w:p w14:paraId="16B4E667" w14:textId="77777777" w:rsidR="007604D0" w:rsidRPr="00A52959" w:rsidRDefault="007604D0" w:rsidP="007604D0">
            <w:pPr>
              <w:ind w:right="136"/>
              <w:jc w:val="both"/>
              <w:rPr>
                <w:lang w:val="it"/>
              </w:rPr>
            </w:pPr>
            <w:r w:rsidRPr="00A52959">
              <w:rPr>
                <w:lang w:val="it"/>
              </w:rPr>
              <w:t>Pertanto, a seguito dei suddetti requisiti normativi, il potenziale dell'operazione di generare entrate nette deve essere preso in considerazione per entrambe le fasi dell'operazione e la spesa ammissibile da cofinanziare deve essere ridotta di conseguenza in anticipo.</w:t>
            </w:r>
          </w:p>
        </w:tc>
      </w:tr>
      <w:tr w:rsidR="007604D0" w:rsidRPr="00A52959" w14:paraId="5B0589C6" w14:textId="77777777" w:rsidTr="00CC10CD">
        <w:tblPrEx>
          <w:tblCellMar>
            <w:left w:w="108" w:type="dxa"/>
            <w:right w:w="10" w:type="dxa"/>
          </w:tblCellMar>
        </w:tblPrEx>
        <w:trPr>
          <w:trHeight w:val="1312"/>
        </w:trPr>
        <w:tc>
          <w:tcPr>
            <w:tcW w:w="1135" w:type="dxa"/>
            <w:tcBorders>
              <w:top w:val="single" w:sz="4" w:space="0" w:color="000000"/>
              <w:left w:val="single" w:sz="4" w:space="0" w:color="000000"/>
              <w:bottom w:val="single" w:sz="4" w:space="0" w:color="000000"/>
              <w:right w:val="single" w:sz="4" w:space="0" w:color="000000"/>
            </w:tcBorders>
          </w:tcPr>
          <w:p w14:paraId="656FA345" w14:textId="77777777" w:rsidR="007604D0" w:rsidRDefault="007604D0" w:rsidP="007604D0">
            <w:pPr>
              <w:pStyle w:val="Titolo3"/>
              <w:keepNext w:val="0"/>
              <w:keepLines w:val="0"/>
              <w:jc w:val="left"/>
              <w:rPr>
                <w:b w:val="0"/>
                <w:bCs/>
              </w:rPr>
            </w:pPr>
            <w:r w:rsidRPr="000F42D5">
              <w:rPr>
                <w:b w:val="0"/>
                <w:bCs/>
              </w:rPr>
              <w:lastRenderedPageBreak/>
              <w:t>EGESIF_</w:t>
            </w:r>
          </w:p>
          <w:p w14:paraId="4DFE56F1" w14:textId="20B89D1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F7A99A6" w14:textId="2C68DD4B" w:rsidR="007604D0" w:rsidRPr="00A52959" w:rsidRDefault="007604D0" w:rsidP="007604D0">
            <w:pPr>
              <w:pStyle w:val="Titolo3"/>
              <w:keepNext w:val="0"/>
              <w:keepLines w:val="0"/>
              <w:rPr>
                <w:lang w:val="it"/>
              </w:rPr>
            </w:pPr>
            <w:r w:rsidRPr="00A52959">
              <w:rPr>
                <w:lang w:val="it"/>
              </w:rPr>
              <w:t>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652A5B" w14:textId="77777777" w:rsidR="007604D0" w:rsidRPr="00A52959" w:rsidRDefault="007604D0" w:rsidP="007604D0">
            <w:pPr>
              <w:jc w:val="center"/>
              <w:rPr>
                <w:lang w:val="it"/>
              </w:rP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16AF9C" w14:textId="4489838F" w:rsidR="007604D0" w:rsidRPr="00A52959" w:rsidRDefault="007604D0" w:rsidP="007604D0">
            <w:pPr>
              <w:rPr>
                <w:lang w:val="it"/>
              </w:rPr>
            </w:pPr>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5BE99D" w14:textId="77777777" w:rsidR="007604D0" w:rsidRPr="00A52959" w:rsidRDefault="007604D0" w:rsidP="007604D0">
            <w:pPr>
              <w:rPr>
                <w:lang w:val="it"/>
              </w:rPr>
            </w:pPr>
            <w:r w:rsidRPr="00A52959">
              <w:rPr>
                <w:lang w:val="it"/>
              </w:rPr>
              <w:t>Progetti generatori di entrate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31DDBEA" w14:textId="77777777" w:rsidR="007604D0" w:rsidRPr="00A52959" w:rsidRDefault="007604D0" w:rsidP="007604D0">
            <w:pPr>
              <w:ind w:right="139"/>
              <w:jc w:val="both"/>
              <w:rPr>
                <w:lang w:val="it"/>
              </w:rPr>
            </w:pPr>
            <w:r w:rsidRPr="00A52959">
              <w:rPr>
                <w:lang w:val="it"/>
              </w:rPr>
              <w:t>Nello stesso spirito della domanda di cui sopra, in che modo le disposizioni dell'art. 61, comma 6 del Reg. RDC 1303/2013 possono essere applicate per la Fase B (pp 2021-2027) di un'operazione scaglionata per la quale non è stato possibile determinare anticipatamente le sue entrate future ovvero nel pp 2014-2020?</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B8A7C78" w14:textId="77777777" w:rsidR="007604D0" w:rsidRPr="00A52959" w:rsidRDefault="007604D0" w:rsidP="007604D0">
            <w:pPr>
              <w:ind w:right="136"/>
              <w:jc w:val="both"/>
              <w:rPr>
                <w:lang w:val="it"/>
              </w:rPr>
            </w:pPr>
            <w:r w:rsidRPr="00A52959">
              <w:rPr>
                <w:lang w:val="it"/>
              </w:rPr>
              <w:t xml:space="preserve">La domanda si riferisce alle operazioni selezionate per il sostegno e avviate nell'ambito dell'RDC 2014-2020, che sono introdotte gradualmente nel periodo 2021-2027 e per le quali non è possibile determinare in anticipo le potenziali entrate nette utilizzando uno dei metodi di cui all'articolo 61, paragrafo 3 ) e (5) RDC 2014-2020. </w:t>
            </w:r>
          </w:p>
          <w:p w14:paraId="4AD5E6FA" w14:textId="77777777" w:rsidR="007604D0" w:rsidRPr="00A52959" w:rsidRDefault="007604D0" w:rsidP="007604D0">
            <w:pPr>
              <w:ind w:right="136"/>
              <w:jc w:val="both"/>
              <w:rPr>
                <w:lang w:val="it"/>
              </w:rPr>
            </w:pPr>
            <w:r w:rsidRPr="00A52959">
              <w:rPr>
                <w:lang w:val="it"/>
              </w:rPr>
              <w:t>L'articolo 61, paragrafo 6, dell'RDC non si applica a tali operazioni perché saranno completate nel periodo 2021-2027 e la loro seconda fase sarà attuata secondo le norme del periodo 2021-2027.</w:t>
            </w:r>
          </w:p>
          <w:p w14:paraId="0B0AE76E" w14:textId="77777777" w:rsidR="007604D0" w:rsidRPr="00A52959" w:rsidRDefault="007604D0" w:rsidP="007604D0">
            <w:pPr>
              <w:ind w:right="136"/>
              <w:jc w:val="both"/>
              <w:rPr>
                <w:lang w:val="it"/>
              </w:rPr>
            </w:pPr>
            <w:r w:rsidRPr="00A52959">
              <w:rPr>
                <w:lang w:val="it"/>
              </w:rPr>
              <w:t xml:space="preserve">Il RDC 2021-2027, applicabile alla seconda fase delle operazioni previste per il periodo 2021-2027, non contiene disposizioni sulle operazioni generatrici di entrate. </w:t>
            </w:r>
          </w:p>
          <w:p w14:paraId="3C5D1BF0" w14:textId="77777777" w:rsidR="007604D0" w:rsidRPr="00A52959" w:rsidRDefault="007604D0" w:rsidP="007604D0">
            <w:pPr>
              <w:ind w:right="136"/>
              <w:jc w:val="both"/>
              <w:rPr>
                <w:lang w:val="it"/>
              </w:rPr>
            </w:pPr>
            <w:r w:rsidRPr="00A52959">
              <w:rPr>
                <w:lang w:val="it"/>
              </w:rPr>
              <w:t>Gli Stati membri attuano tali operazioni conformemente alle norme sugli aiuti di Stato, nonché a tutte le altre norme dell'UE, norme nazionali e di programma applicabili.</w:t>
            </w:r>
          </w:p>
        </w:tc>
      </w:tr>
      <w:tr w:rsidR="007604D0" w:rsidRPr="00A52959" w14:paraId="09FB7223" w14:textId="77777777" w:rsidTr="003C34F1">
        <w:tblPrEx>
          <w:tblCellMar>
            <w:left w:w="108" w:type="dxa"/>
            <w:right w:w="10"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29C25EB9" w14:textId="77777777" w:rsidR="007604D0" w:rsidRDefault="007604D0" w:rsidP="007604D0">
            <w:pPr>
              <w:pStyle w:val="Titolo3"/>
              <w:keepNext w:val="0"/>
              <w:keepLines w:val="0"/>
              <w:jc w:val="left"/>
              <w:rPr>
                <w:b w:val="0"/>
                <w:bCs/>
              </w:rPr>
            </w:pPr>
            <w:r w:rsidRPr="000F42D5">
              <w:rPr>
                <w:b w:val="0"/>
                <w:bCs/>
              </w:rPr>
              <w:t>EGESIF_</w:t>
            </w:r>
          </w:p>
          <w:p w14:paraId="7059C57C" w14:textId="14D0CFD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E83449F" w14:textId="315A4D71" w:rsidR="007604D0" w:rsidRPr="00A52959" w:rsidRDefault="007604D0" w:rsidP="007604D0">
            <w:pPr>
              <w:pStyle w:val="Titolo3"/>
              <w:keepNext w:val="0"/>
              <w:keepLines w:val="0"/>
            </w:pPr>
            <w:r w:rsidRPr="00A52959">
              <w:rPr>
                <w:lang w:val="it"/>
              </w:rPr>
              <w:t>109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EC83D9" w14:textId="77777777" w:rsidR="007604D0" w:rsidRPr="00A52959" w:rsidRDefault="007604D0" w:rsidP="007604D0">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8AC783" w14:textId="32405260" w:rsidR="007604D0" w:rsidRPr="00A52959" w:rsidRDefault="007604D0" w:rsidP="007604D0">
            <w:pPr>
              <w:rPr>
                <w:lang w:val="it"/>
              </w:rPr>
            </w:pPr>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14E8D3" w14:textId="77777777" w:rsidR="007604D0" w:rsidRPr="00A52959" w:rsidRDefault="007604D0" w:rsidP="007604D0">
            <w:r w:rsidRPr="00A52959">
              <w:rPr>
                <w:lang w:val="it"/>
              </w:rPr>
              <w:t>Fondi nazionali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034A046" w14:textId="77777777" w:rsidR="007604D0" w:rsidRPr="00A52959" w:rsidRDefault="007604D0" w:rsidP="007604D0">
            <w:pPr>
              <w:ind w:right="139"/>
              <w:jc w:val="both"/>
            </w:pPr>
            <w:r w:rsidRPr="00A52959">
              <w:rPr>
                <w:lang w:val="it"/>
              </w:rPr>
              <w:t xml:space="preserve">Per quanto riguarda la condizione che "la seconda fase dell'operazione è ammissibile al cofinanziamento dei Fondi strutturali e/o del Fondo di coesione nell'ambito del periodo di programmazione 2021-2027 ed è conforme a tutte le norme applicabili del periodo di programmazione 2021-2027, le autorità </w:t>
            </w:r>
            <w:r w:rsidRPr="00A52959">
              <w:rPr>
                <w:lang w:val="it"/>
              </w:rPr>
              <w:lastRenderedPageBreak/>
              <w:t xml:space="preserve">portoghesi ritengono che un'alternativa al finanziamento dei Fondi debba essere prevista nei casi in cui la seconda fase delle operazioni non sarà ammissibile ai sensi delle norme applicabili del periodo di programmazione 2021-2027. </w:t>
            </w:r>
            <w:r w:rsidRPr="00A52959">
              <w:rPr>
                <w:lang w:val="it"/>
              </w:rPr>
              <w:tab/>
              <w:t xml:space="preserve">  </w:t>
            </w:r>
            <w:r w:rsidRPr="00A52959">
              <w:rPr>
                <w:lang w:val="it"/>
              </w:rPr>
              <w:tab/>
              <w:t xml:space="preserve">  </w:t>
            </w:r>
          </w:p>
          <w:p w14:paraId="0DF56B0F" w14:textId="77777777" w:rsidR="007604D0" w:rsidRPr="00A52959" w:rsidRDefault="007604D0" w:rsidP="007604D0">
            <w:pPr>
              <w:ind w:right="139"/>
              <w:jc w:val="both"/>
            </w:pPr>
            <w:r w:rsidRPr="00A52959">
              <w:rPr>
                <w:lang w:val="it"/>
              </w:rPr>
              <w:t>Si tratta di una possibilità e quindi va chiarito che in tali casi le seconde fasi delle operazioni possono essere finanziate attraverso risorse nazionali, con il compromesso, delle autorità nazionali, per garantire il completamento e l'operatività di questi progetti.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B18D8D2" w14:textId="77777777" w:rsidR="007604D0" w:rsidRPr="00A52959" w:rsidRDefault="007604D0" w:rsidP="007604D0">
            <w:pPr>
              <w:ind w:right="136"/>
              <w:jc w:val="both"/>
            </w:pPr>
            <w:r w:rsidRPr="00A52959">
              <w:rPr>
                <w:lang w:val="it"/>
              </w:rPr>
              <w:lastRenderedPageBreak/>
              <w:t xml:space="preserve">Le condizioni per la suddivisone in fasi sono stabilite all'articolo 111 della proposta di RDC 2021-2027 (e alla bozza di orientamenti per la chiusura). </w:t>
            </w:r>
          </w:p>
          <w:p w14:paraId="2342B6E0" w14:textId="77777777" w:rsidR="007604D0" w:rsidRPr="00A52959" w:rsidRDefault="007604D0" w:rsidP="007604D0">
            <w:pPr>
              <w:ind w:right="136"/>
              <w:jc w:val="both"/>
            </w:pPr>
            <w:r w:rsidRPr="00A52959">
              <w:rPr>
                <w:lang w:val="it"/>
              </w:rPr>
              <w:t xml:space="preserve">Le operazioni dovrebbero essere completate fisicamente o pienamente attuate e contribuire agli obiettivi delle priorità pertinenti al momento della presentazione dei documenti di chiusura, a meno che non siano conformi </w:t>
            </w:r>
            <w:r w:rsidRPr="00A52959">
              <w:rPr>
                <w:lang w:val="it"/>
              </w:rPr>
              <w:lastRenderedPageBreak/>
              <w:t xml:space="preserve">alle condizioni cumulative di cui all'articolo 111 della proposta di RDC 2021-2027 (e alla bozza di orientamenti per la chiusura) e possano essere gradualmente integrate nel periodo di programmazione 2021-2027. </w:t>
            </w:r>
          </w:p>
          <w:p w14:paraId="516E66E5" w14:textId="77777777" w:rsidR="007604D0" w:rsidRPr="00A52959" w:rsidRDefault="007604D0" w:rsidP="007604D0">
            <w:pPr>
              <w:ind w:right="136"/>
              <w:jc w:val="both"/>
            </w:pPr>
            <w:r w:rsidRPr="00A52959">
              <w:rPr>
                <w:lang w:val="it"/>
              </w:rPr>
              <w:t xml:space="preserve">Ai sensi dell'articolo 111, paragrafo 1, lettera b, della proposta di RDC 2021-2027: "la seconda fase dell'operazione è ammissibile al cofinanziamento da parte del FESR, del FSE+, del Fondo di coesione o del FEAMP nell'ambito del periodo di programmazione 2021-2027 ed è conforme a tutte le norme applicabili del periodo di programmazione 2021-2027". </w:t>
            </w:r>
          </w:p>
          <w:p w14:paraId="136E4FE3" w14:textId="77777777" w:rsidR="007604D0" w:rsidRPr="00A52959" w:rsidRDefault="007604D0" w:rsidP="007604D0">
            <w:pPr>
              <w:ind w:right="136"/>
              <w:jc w:val="both"/>
            </w:pPr>
            <w:r w:rsidRPr="00A52959">
              <w:rPr>
                <w:lang w:val="it"/>
              </w:rPr>
              <w:t xml:space="preserve">Gli orientamenti per la chiusura non possono discostarsi da questo requisito giuridico. </w:t>
            </w:r>
          </w:p>
        </w:tc>
      </w:tr>
      <w:tr w:rsidR="007604D0" w:rsidRPr="00A52959" w14:paraId="14A12B26" w14:textId="77777777" w:rsidTr="00CC10CD">
        <w:tblPrEx>
          <w:tblCellMar>
            <w:left w:w="108" w:type="dxa"/>
          </w:tblCellMar>
        </w:tblPrEx>
        <w:trPr>
          <w:trHeight w:val="3471"/>
        </w:trPr>
        <w:tc>
          <w:tcPr>
            <w:tcW w:w="1135" w:type="dxa"/>
            <w:tcBorders>
              <w:top w:val="single" w:sz="4" w:space="0" w:color="000000"/>
              <w:left w:val="single" w:sz="4" w:space="0" w:color="000000"/>
              <w:bottom w:val="single" w:sz="4" w:space="0" w:color="000000"/>
              <w:right w:val="single" w:sz="4" w:space="0" w:color="000000"/>
            </w:tcBorders>
          </w:tcPr>
          <w:p w14:paraId="7FF5D3F1" w14:textId="77777777" w:rsidR="007604D0" w:rsidRDefault="007604D0" w:rsidP="007604D0">
            <w:pPr>
              <w:pStyle w:val="Titolo3"/>
              <w:keepNext w:val="0"/>
              <w:keepLines w:val="0"/>
              <w:jc w:val="left"/>
              <w:rPr>
                <w:b w:val="0"/>
                <w:bCs/>
              </w:rPr>
            </w:pPr>
            <w:r w:rsidRPr="000F42D5">
              <w:rPr>
                <w:b w:val="0"/>
                <w:bCs/>
              </w:rPr>
              <w:lastRenderedPageBreak/>
              <w:t>EGESIF_</w:t>
            </w:r>
          </w:p>
          <w:p w14:paraId="1AC2F7CB" w14:textId="12B68AC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E5664D0" w14:textId="3EFA134B" w:rsidR="007604D0" w:rsidRPr="00A52959" w:rsidRDefault="007604D0" w:rsidP="007604D0">
            <w:pPr>
              <w:pStyle w:val="Titolo3"/>
              <w:keepNext w:val="0"/>
              <w:keepLines w:val="0"/>
            </w:pPr>
            <w:r w:rsidRPr="00A52959">
              <w:rPr>
                <w:lang w:val="it"/>
              </w:rPr>
              <w:t>110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66269A" w14:textId="77777777" w:rsidR="007604D0" w:rsidRPr="00A52959" w:rsidRDefault="007604D0" w:rsidP="007604D0">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E3ADC6" w14:textId="31C9009D" w:rsidR="007604D0" w:rsidRPr="00A52959" w:rsidRDefault="007604D0" w:rsidP="007604D0">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8E57E0" w14:textId="77777777" w:rsidR="007604D0" w:rsidRPr="00A52959" w:rsidRDefault="007604D0" w:rsidP="007604D0">
            <w:r w:rsidRPr="00A52959">
              <w:rPr>
                <w:lang w:val="it"/>
              </w:rPr>
              <w:t>Monitoraggio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4CE0923" w14:textId="77777777" w:rsidR="007604D0" w:rsidRPr="00A52959" w:rsidRDefault="007604D0" w:rsidP="007604D0">
            <w:pPr>
              <w:jc w:val="both"/>
            </w:pPr>
            <w:r w:rsidRPr="00A52959">
              <w:rPr>
                <w:lang w:val="it"/>
              </w:rPr>
              <w:t xml:space="preserve">Come valuterà la CE le operazioni suddivise in fasi nel periodo di programmazione 2021-2027? Quali informazioni saranno richieste dalla CE entro il periodo di monitoraggio delle operazioni suddivise in fasi?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F41589C" w14:textId="77777777" w:rsidR="007604D0" w:rsidRPr="00A52959" w:rsidRDefault="007604D0" w:rsidP="007604D0">
            <w:pPr>
              <w:jc w:val="both"/>
            </w:pPr>
            <w:r w:rsidRPr="00A52959">
              <w:rPr>
                <w:lang w:val="it"/>
              </w:rPr>
              <w:t xml:space="preserve">Le condizioni per la suddivisone in fasi sono stabilite all'articolo 111 della proposta di RDC 2021-2027 (e alla bozza di orientamenti).  Lo stesso articolo prevede che la seconda fase dell'operazione sarà soggetta alle disposizioni della proposta di RDC 2021-2027. </w:t>
            </w:r>
          </w:p>
          <w:p w14:paraId="78F12ACA" w14:textId="77777777" w:rsidR="007604D0" w:rsidRPr="00A52959" w:rsidRDefault="007604D0" w:rsidP="007604D0">
            <w:pPr>
              <w:jc w:val="both"/>
            </w:pPr>
            <w:r w:rsidRPr="00A52959">
              <w:rPr>
                <w:lang w:val="it"/>
              </w:rPr>
              <w:t xml:space="preserve">Gli Stati membri dovrebbero presentare, con la relazione finale sull'attuazione, un elenco di tutte le operazioni suddivise in fasi, utilizzando il modello di cui all'allegato I degli orientamenti. </w:t>
            </w:r>
          </w:p>
          <w:p w14:paraId="57038A95" w14:textId="77777777" w:rsidR="007604D0" w:rsidRPr="00A52959" w:rsidRDefault="007604D0" w:rsidP="007604D0">
            <w:pPr>
              <w:jc w:val="both"/>
            </w:pPr>
            <w:r w:rsidRPr="00A52959">
              <w:rPr>
                <w:lang w:val="it"/>
              </w:rPr>
              <w:t xml:space="preserve">In caso di grandi progetti, la valutazione della Commissione avviene nel periodo di programmazione 2014-2020 quando il progetto viene presentato/notificato alla Commissione. I grandi progetti dovrebbero anche far parte dell'elenco delle operazioni suddivise in fai contenuto nella relazione finale sull'attuazione. </w:t>
            </w:r>
          </w:p>
          <w:p w14:paraId="3DE85211" w14:textId="77777777" w:rsidR="007604D0" w:rsidRPr="00A52959" w:rsidRDefault="007604D0" w:rsidP="007604D0">
            <w:pPr>
              <w:jc w:val="both"/>
            </w:pPr>
            <w:r w:rsidRPr="00A52959">
              <w:rPr>
                <w:lang w:val="it"/>
              </w:rPr>
              <w:t xml:space="preserve">Il monitoraggio delle operazioni a fasi nel 2021-2027 seguirà le norme generali di monitoraggio applicabili per il 2021-2027. </w:t>
            </w:r>
          </w:p>
        </w:tc>
      </w:tr>
      <w:tr w:rsidR="007604D0" w:rsidRPr="00A52959" w14:paraId="04995C95" w14:textId="77777777" w:rsidTr="00CC10CD">
        <w:tblPrEx>
          <w:tblCellMar>
            <w:left w:w="108" w:type="dxa"/>
          </w:tblCellMar>
        </w:tblPrEx>
        <w:trPr>
          <w:trHeight w:val="5720"/>
        </w:trPr>
        <w:tc>
          <w:tcPr>
            <w:tcW w:w="1135" w:type="dxa"/>
            <w:tcBorders>
              <w:top w:val="single" w:sz="4" w:space="0" w:color="000000"/>
              <w:left w:val="single" w:sz="4" w:space="0" w:color="000000"/>
              <w:bottom w:val="single" w:sz="4" w:space="0" w:color="000000"/>
              <w:right w:val="single" w:sz="4" w:space="0" w:color="000000"/>
            </w:tcBorders>
          </w:tcPr>
          <w:p w14:paraId="110D5D35" w14:textId="77777777" w:rsidR="007604D0" w:rsidRDefault="007604D0" w:rsidP="007604D0">
            <w:pPr>
              <w:pStyle w:val="Titolo3"/>
              <w:keepNext w:val="0"/>
              <w:keepLines w:val="0"/>
              <w:jc w:val="left"/>
              <w:rPr>
                <w:b w:val="0"/>
                <w:bCs/>
              </w:rPr>
            </w:pPr>
            <w:r w:rsidRPr="000F42D5">
              <w:rPr>
                <w:b w:val="0"/>
                <w:bCs/>
              </w:rPr>
              <w:lastRenderedPageBreak/>
              <w:t>EGESIF_</w:t>
            </w:r>
          </w:p>
          <w:p w14:paraId="1FD38B55" w14:textId="06D76A15"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6010389" w14:textId="44A8EE87" w:rsidR="007604D0" w:rsidRPr="00A52959" w:rsidRDefault="007604D0" w:rsidP="007604D0">
            <w:pPr>
              <w:pStyle w:val="Titolo3"/>
              <w:keepNext w:val="0"/>
              <w:keepLines w:val="0"/>
            </w:pPr>
            <w:r w:rsidRPr="00A52959">
              <w:rPr>
                <w:lang w:val="it"/>
              </w:rPr>
              <w:t>111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FF1511E" w14:textId="77777777" w:rsidR="007604D0" w:rsidRPr="00A52959" w:rsidRDefault="007604D0" w:rsidP="007604D0">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C1EE80" w14:textId="11BB23DD" w:rsidR="007604D0" w:rsidRPr="00A52959" w:rsidRDefault="007604D0" w:rsidP="007604D0">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E76F0F" w14:textId="77777777" w:rsidR="007604D0" w:rsidRPr="00A52959" w:rsidRDefault="007604D0" w:rsidP="007604D0">
            <w:r w:rsidRPr="00A52959">
              <w:rPr>
                <w:lang w:val="it"/>
              </w:rPr>
              <w:t>Grandi progetti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9C3BAA" w14:textId="77777777" w:rsidR="007604D0" w:rsidRPr="00A52959" w:rsidRDefault="007604D0" w:rsidP="007604D0">
            <w:pPr>
              <w:jc w:val="both"/>
            </w:pPr>
            <w:r w:rsidRPr="00A52959">
              <w:rPr>
                <w:lang w:val="it"/>
              </w:rPr>
              <w:t>Gli Stati membri devono presentare una domanda per un grande progetto che preveda lo scaglionamento del grande progetto su due periodi o una richiesta di modifica della corrispondente decisione della Commissione secondo le procedure applicabili alla modifica delle decisioni della Commissione per i grandi progetti? (cfr. 3.3 Norme specifiche per lo scaglionamento dei grandi progetti su due periodi di programmazione - orientamenti sulla chiusura 2007-2013).</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6A9987C" w14:textId="77777777" w:rsidR="007604D0" w:rsidRPr="00A52959" w:rsidRDefault="007604D0" w:rsidP="007604D0">
            <w:pPr>
              <w:jc w:val="both"/>
            </w:pPr>
            <w:r w:rsidRPr="00A52959">
              <w:rPr>
                <w:lang w:val="it"/>
              </w:rPr>
              <w:t xml:space="preserve">Sì, lo scaglionamento è considerata una modifica della decisione della Commissione sui grandi progetti. </w:t>
            </w:r>
          </w:p>
          <w:p w14:paraId="634BC1EF" w14:textId="77777777" w:rsidR="007604D0" w:rsidRPr="00A52959" w:rsidRDefault="007604D0" w:rsidP="007604D0">
            <w:pPr>
              <w:jc w:val="both"/>
            </w:pPr>
            <w:r w:rsidRPr="00A52959">
              <w:rPr>
                <w:lang w:val="it"/>
              </w:rPr>
              <w:t xml:space="preserve">Pertanto, lo Stato membro deve presentare una domanda per un grande progetto che preveda lo scaglionamento del grande progetto o una richiesta di modifica della corrispondente decisione della Commissione. </w:t>
            </w:r>
          </w:p>
          <w:p w14:paraId="6C5BD573" w14:textId="77777777" w:rsidR="007604D0" w:rsidRPr="00A52959" w:rsidRDefault="007604D0" w:rsidP="007604D0">
            <w:pPr>
              <w:jc w:val="both"/>
            </w:pPr>
            <w:r w:rsidRPr="00A52959">
              <w:rPr>
                <w:lang w:val="it"/>
              </w:rPr>
              <w:t xml:space="preserve">La bozza di orientamenti per la chiusura ha chiarito come segue: </w:t>
            </w:r>
          </w:p>
          <w:p w14:paraId="1A187EA3" w14:textId="77777777" w:rsidR="007604D0" w:rsidRPr="00A52959" w:rsidRDefault="007604D0" w:rsidP="007604D0">
            <w:pPr>
              <w:jc w:val="both"/>
            </w:pPr>
            <w:r w:rsidRPr="00A52959">
              <w:rPr>
                <w:lang w:val="it"/>
              </w:rPr>
              <w:t>"Al fine di richiedere formalmente lo scaglionamento di un grande progetto, gli Stati membri dovrebbero presentare o notificare un grande progetto che prevede lo scaglionamento del grande progetto su due periodi di programmazione o una richiesta di modifica di un grande progetto già approvato nel 2014-2020 (cfr. sezione 3.2 di queste orientamenti)."</w:t>
            </w:r>
          </w:p>
          <w:p w14:paraId="38BEEF62" w14:textId="77777777" w:rsidR="007604D0" w:rsidRPr="00A52959" w:rsidRDefault="007604D0" w:rsidP="007604D0">
            <w:pPr>
              <w:jc w:val="both"/>
            </w:pPr>
            <w:r w:rsidRPr="00A52959">
              <w:rPr>
                <w:lang w:val="it"/>
              </w:rPr>
              <w:t xml:space="preserve">Secondo la bozza di orientamenti per la chiusura: </w:t>
            </w:r>
          </w:p>
          <w:p w14:paraId="0FF256F9" w14:textId="77777777" w:rsidR="007604D0" w:rsidRPr="00A52959" w:rsidRDefault="007604D0" w:rsidP="007604D0">
            <w:pPr>
              <w:jc w:val="both"/>
              <w:rPr>
                <w:lang w:val="it"/>
              </w:rPr>
            </w:pPr>
            <w:r w:rsidRPr="00A52959">
              <w:rPr>
                <w:lang w:val="it"/>
              </w:rPr>
              <w:t>"La presentazione e la notifica dei grandi progetti devono seguire le procedure di cui agli articoli 102 e 103 dell'RDC e le prescrizioni in materia di informazione dell'articolo 101 dell'RDC, del Regolamento di esecuzione (UE) 2015/207 della Commissione e del Regolamento di esecuzione (UE) N. 1011/2014.</w:t>
            </w:r>
          </w:p>
          <w:p w14:paraId="5EFF5629" w14:textId="77777777" w:rsidR="007604D0" w:rsidRPr="00A52959" w:rsidRDefault="007604D0" w:rsidP="007604D0">
            <w:pPr>
              <w:jc w:val="both"/>
            </w:pPr>
            <w:r w:rsidRPr="00A52959">
              <w:rPr>
                <w:lang w:val="it"/>
              </w:rPr>
              <w:t xml:space="preserve">Le richieste di modifica dei grandi progetti devono seguire la stessa procedura utilizzata per la notifica iniziale o la presentazione alla Commissione (articolo 102, paragrafo 1, o articolo 102, paragrafo 2, dell'RDC)." </w:t>
            </w:r>
          </w:p>
        </w:tc>
      </w:tr>
      <w:tr w:rsidR="007604D0" w:rsidRPr="00A52959" w14:paraId="43E7EE4F"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256C9903" w14:textId="77777777" w:rsidR="007604D0" w:rsidRDefault="007604D0" w:rsidP="007604D0">
            <w:pPr>
              <w:pStyle w:val="Titolo3"/>
              <w:keepNext w:val="0"/>
              <w:keepLines w:val="0"/>
              <w:jc w:val="left"/>
              <w:rPr>
                <w:b w:val="0"/>
                <w:bCs/>
              </w:rPr>
            </w:pPr>
            <w:r w:rsidRPr="000F42D5">
              <w:rPr>
                <w:b w:val="0"/>
                <w:bCs/>
              </w:rPr>
              <w:t>EGESIF_</w:t>
            </w:r>
          </w:p>
          <w:p w14:paraId="1EB9EDAA" w14:textId="48BD68D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A817302" w14:textId="11951100" w:rsidR="007604D0" w:rsidRPr="00A52959" w:rsidRDefault="007604D0" w:rsidP="007604D0">
            <w:pPr>
              <w:pStyle w:val="Titolo3"/>
              <w:keepNext w:val="0"/>
              <w:keepLines w:val="0"/>
              <w:rPr>
                <w:lang w:val="it"/>
              </w:rPr>
            </w:pPr>
            <w:r w:rsidRPr="00A52959">
              <w:rPr>
                <w:lang w:val="it"/>
              </w:rPr>
              <w:t>318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25D404"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437172" w14:textId="71EFEBDC" w:rsidR="007604D0" w:rsidRPr="00A52959" w:rsidRDefault="007604D0" w:rsidP="007604D0">
            <w:pPr>
              <w:rPr>
                <w:lang w:val="it"/>
              </w:rPr>
            </w:pPr>
            <w:r w:rsidRPr="00CB6E8C">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641402" w14:textId="77777777" w:rsidR="007604D0" w:rsidRPr="00A52959" w:rsidRDefault="007604D0" w:rsidP="007604D0">
            <w:pPr>
              <w:rPr>
                <w:lang w:val="it"/>
              </w:rPr>
            </w:pPr>
            <w:r w:rsidRPr="00A52959">
              <w:rPr>
                <w:lang w:val="it"/>
              </w:rPr>
              <w:t>3.2.</w:t>
            </w:r>
          </w:p>
          <w:p w14:paraId="5D60524A" w14:textId="77777777" w:rsidR="007604D0" w:rsidRPr="00A52959" w:rsidRDefault="007604D0" w:rsidP="007604D0">
            <w:pPr>
              <w:rPr>
                <w:lang w:val="it"/>
              </w:rPr>
            </w:pPr>
            <w:r w:rsidRPr="00A52959">
              <w:rPr>
                <w:lang w:val="it"/>
              </w:rPr>
              <w:t>Presentazione/notifica e modifica dei grandi progetti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341B840" w14:textId="77777777" w:rsidR="007604D0" w:rsidRPr="00A52959" w:rsidRDefault="007604D0" w:rsidP="007604D0">
            <w:pPr>
              <w:jc w:val="both"/>
              <w:rPr>
                <w:lang w:val="it"/>
              </w:rPr>
            </w:pPr>
            <w:r w:rsidRPr="00A52959">
              <w:rPr>
                <w:lang w:val="it"/>
              </w:rPr>
              <w:t>Si potrebbe spiegare com'è l'art. 103 del RDC relativo alla presentazione/notifica di un grande progetto che prevede lo scaglionamento o alle richieste di modifica dei grandi progetti per fasatura?</w:t>
            </w:r>
          </w:p>
          <w:p w14:paraId="1B464126" w14:textId="77777777" w:rsidR="007604D0" w:rsidRPr="00A52959" w:rsidRDefault="007604D0" w:rsidP="007604D0">
            <w:pPr>
              <w:jc w:val="both"/>
              <w:rPr>
                <w:lang w:val="it"/>
              </w:rPr>
            </w:pPr>
            <w:r w:rsidRPr="00A52959">
              <w:rPr>
                <w:lang w:val="it"/>
              </w:rPr>
              <w:t>Questo articolo fa riferimento allo scaglionamento negli ultimi due periodi di programmazione (2007-2013 e 2014-2020), non riguarda il periodo di programmazione 2021-2027.</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13E16BC" w14:textId="77777777" w:rsidR="007604D0" w:rsidRPr="00A52959" w:rsidRDefault="007604D0" w:rsidP="007604D0">
            <w:pPr>
              <w:jc w:val="both"/>
              <w:rPr>
                <w:lang w:val="it"/>
              </w:rPr>
            </w:pPr>
            <w:r w:rsidRPr="00A52959">
              <w:rPr>
                <w:lang w:val="it"/>
              </w:rPr>
              <w:t>In effetti, l'articolo 103 del RDC fa riferimento ai</w:t>
            </w:r>
          </w:p>
          <w:p w14:paraId="75FB1285" w14:textId="77777777" w:rsidR="007604D0" w:rsidRPr="00A52959" w:rsidRDefault="007604D0" w:rsidP="007604D0">
            <w:pPr>
              <w:jc w:val="both"/>
              <w:rPr>
                <w:lang w:val="it"/>
              </w:rPr>
            </w:pPr>
            <w:r w:rsidRPr="00A52959">
              <w:rPr>
                <w:lang w:val="it"/>
              </w:rPr>
              <w:t>grandi progetti realizzati dal 2007-2013 al 2014- 2020 e non si applica alle operazioni scaglionate dal 2014-2020 al 2021-2027.</w:t>
            </w:r>
          </w:p>
          <w:p w14:paraId="3C026BA2" w14:textId="77777777" w:rsidR="007604D0" w:rsidRPr="00A52959" w:rsidRDefault="007604D0" w:rsidP="007604D0">
            <w:pPr>
              <w:jc w:val="both"/>
              <w:rPr>
                <w:lang w:val="it"/>
              </w:rPr>
            </w:pPr>
            <w:r w:rsidRPr="00A52959">
              <w:rPr>
                <w:lang w:val="it"/>
              </w:rPr>
              <w:t xml:space="preserve">Per i grandi progetti del periodo 2014-2020 che fin dall'inizio dovrebbero essere gradualmente introdotti nel periodo 2021-2027, il regolamento di esecuzione (UE) 2015/207 della Commissione stabilisce i requisiti di informazione nel modulo di domanda per i grandi progetti che devono essere compilati. Per scaglionare un grande progetto già approvato nel periodo 2014-2020, gli Stati membri dovrebbero presentare o notificare una richiesta di modifica di un grande progetto. Devono essere </w:t>
            </w:r>
            <w:r w:rsidRPr="00A52959">
              <w:rPr>
                <w:lang w:val="it"/>
              </w:rPr>
              <w:lastRenderedPageBreak/>
              <w:t>rispettate le condizioni per lo scaglionamento di cui all'articolo 118 del RDC 2021-2027 (e la bozza degli orientamenti sulla chiusura).</w:t>
            </w:r>
          </w:p>
        </w:tc>
      </w:tr>
      <w:tr w:rsidR="007604D0" w:rsidRPr="00A52959" w14:paraId="1D7179A9" w14:textId="77777777" w:rsidTr="00CC10CD">
        <w:tblPrEx>
          <w:tblCellMar>
            <w:left w:w="108" w:type="dxa"/>
            <w:right w:w="59" w:type="dxa"/>
          </w:tblCellMar>
        </w:tblPrEx>
        <w:trPr>
          <w:trHeight w:val="1510"/>
        </w:trPr>
        <w:tc>
          <w:tcPr>
            <w:tcW w:w="1135" w:type="dxa"/>
            <w:tcBorders>
              <w:top w:val="single" w:sz="4" w:space="0" w:color="000000"/>
              <w:left w:val="single" w:sz="4" w:space="0" w:color="000000"/>
              <w:bottom w:val="single" w:sz="4" w:space="0" w:color="000000"/>
              <w:right w:val="single" w:sz="4" w:space="0" w:color="000000"/>
            </w:tcBorders>
          </w:tcPr>
          <w:p w14:paraId="1E5B1B13" w14:textId="77777777" w:rsidR="007604D0" w:rsidRDefault="007604D0" w:rsidP="007604D0">
            <w:pPr>
              <w:pStyle w:val="Titolo3"/>
              <w:keepNext w:val="0"/>
              <w:keepLines w:val="0"/>
              <w:jc w:val="left"/>
              <w:rPr>
                <w:b w:val="0"/>
                <w:bCs/>
              </w:rPr>
            </w:pPr>
            <w:r w:rsidRPr="000F42D5">
              <w:rPr>
                <w:b w:val="0"/>
                <w:bCs/>
              </w:rPr>
              <w:lastRenderedPageBreak/>
              <w:t>EGESIF_</w:t>
            </w:r>
          </w:p>
          <w:p w14:paraId="5DEEAB6B" w14:textId="5236E0C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3AE18FA" w14:textId="5DDF633B" w:rsidR="007604D0" w:rsidRPr="00A52959" w:rsidRDefault="007604D0" w:rsidP="007604D0">
            <w:pPr>
              <w:pStyle w:val="Titolo3"/>
              <w:keepNext w:val="0"/>
              <w:keepLines w:val="0"/>
            </w:pPr>
            <w:r w:rsidRPr="00A52959">
              <w:rPr>
                <w:lang w:val="it"/>
              </w:rPr>
              <w:t>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9010537"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31D303" w14:textId="3570DB08" w:rsidR="007604D0" w:rsidRPr="00A52959" w:rsidRDefault="007604D0" w:rsidP="007604D0">
            <w:r w:rsidRPr="00CB6E8C">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791798" w14:textId="77777777" w:rsidR="007604D0" w:rsidRPr="00A52959" w:rsidRDefault="007604D0" w:rsidP="007604D0">
            <w:r w:rsidRPr="00A52959">
              <w:rPr>
                <w:lang w:val="it"/>
              </w:rPr>
              <w:t>Interreg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98B05A6" w14:textId="77777777" w:rsidR="007604D0" w:rsidRPr="00A52959" w:rsidRDefault="007604D0" w:rsidP="007604D0">
            <w:pPr>
              <w:jc w:val="both"/>
            </w:pPr>
            <w:r w:rsidRPr="00A52959">
              <w:rPr>
                <w:lang w:val="it"/>
              </w:rPr>
              <w:t xml:space="preserve">Si prega di chiarire se la suddivisone in fasi di alcune operazioni si applica anche ai progetti INTERREG. Nel periodo 2007-2013 non è stato possibile, ma nell'attuale orientamento non è prevista alcuna esenzione per INTERREG, per cui sembra opportuno.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5648C92" w14:textId="77777777" w:rsidR="007604D0" w:rsidRPr="00A52959" w:rsidRDefault="007604D0" w:rsidP="007604D0">
            <w:pPr>
              <w:jc w:val="both"/>
            </w:pPr>
            <w:r w:rsidRPr="00A52959">
              <w:rPr>
                <w:lang w:val="it"/>
              </w:rPr>
              <w:t>Non vi è alcuna restrizione allo scaglionamento a tale riguardo, vale a dire che lo scaglionamento può essere applicata anche alle operazioni Interreg, che soddisfano le condizioni stabilite nell'articolo 111 della proposta RDC 2021-2027 (e bozza di orientamenti di chiusura).</w:t>
            </w:r>
          </w:p>
        </w:tc>
      </w:tr>
      <w:tr w:rsidR="007604D0" w:rsidRPr="00A52959" w14:paraId="7A2237AB" w14:textId="77777777" w:rsidTr="00CC10CD">
        <w:tblPrEx>
          <w:tblCellMar>
            <w:left w:w="108" w:type="dxa"/>
            <w:right w:w="59" w:type="dxa"/>
          </w:tblCellMar>
        </w:tblPrEx>
        <w:trPr>
          <w:trHeight w:val="1510"/>
        </w:trPr>
        <w:tc>
          <w:tcPr>
            <w:tcW w:w="1135" w:type="dxa"/>
            <w:tcBorders>
              <w:top w:val="single" w:sz="4" w:space="0" w:color="000000"/>
              <w:left w:val="single" w:sz="4" w:space="0" w:color="000000"/>
              <w:bottom w:val="single" w:sz="4" w:space="0" w:color="000000"/>
              <w:right w:val="single" w:sz="4" w:space="0" w:color="000000"/>
            </w:tcBorders>
          </w:tcPr>
          <w:p w14:paraId="7F72E234" w14:textId="77777777" w:rsidR="007604D0" w:rsidRDefault="007604D0" w:rsidP="007604D0">
            <w:pPr>
              <w:pStyle w:val="Titolo3"/>
              <w:keepNext w:val="0"/>
              <w:keepLines w:val="0"/>
              <w:jc w:val="left"/>
              <w:rPr>
                <w:b w:val="0"/>
                <w:bCs/>
              </w:rPr>
            </w:pPr>
            <w:r w:rsidRPr="000F42D5">
              <w:rPr>
                <w:b w:val="0"/>
                <w:bCs/>
              </w:rPr>
              <w:t>EGESIF_</w:t>
            </w:r>
          </w:p>
          <w:p w14:paraId="4A39B93E" w14:textId="282A726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54F9D9" w14:textId="283311AC" w:rsidR="007604D0" w:rsidRPr="00A52959" w:rsidRDefault="007604D0" w:rsidP="007604D0">
            <w:pPr>
              <w:pStyle w:val="Titolo3"/>
              <w:keepNext w:val="0"/>
              <w:keepLines w:val="0"/>
              <w:rPr>
                <w:lang w:val="it"/>
              </w:rPr>
            </w:pPr>
            <w:bookmarkStart w:id="53" w:name="_114"/>
            <w:bookmarkStart w:id="54" w:name="_113"/>
            <w:bookmarkEnd w:id="53"/>
            <w:bookmarkEnd w:id="54"/>
            <w:r w:rsidRPr="00A52959">
              <w:rPr>
                <w:lang w:val="it"/>
              </w:rPr>
              <w:t>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01CF2D"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75C6EB" w14:textId="1B927961" w:rsidR="007604D0" w:rsidRPr="00A52959" w:rsidRDefault="007604D0" w:rsidP="007604D0">
            <w:pPr>
              <w:rPr>
                <w:lang w:val="it"/>
              </w:rPr>
            </w:pPr>
            <w:r w:rsidRPr="0065115E">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5CE97C" w14:textId="77777777" w:rsidR="007604D0" w:rsidRPr="00A52959" w:rsidRDefault="007604D0" w:rsidP="007604D0">
            <w:pPr>
              <w:rPr>
                <w:lang w:val="it"/>
              </w:rPr>
            </w:pPr>
            <w:r w:rsidRPr="00A52959">
              <w:rPr>
                <w:lang w:val="it"/>
              </w:rPr>
              <w:t>Indicatori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C75F1CB" w14:textId="77777777" w:rsidR="007604D0" w:rsidRPr="00A52959" w:rsidRDefault="007604D0" w:rsidP="007604D0">
            <w:pPr>
              <w:jc w:val="both"/>
              <w:rPr>
                <w:lang w:val="it"/>
              </w:rPr>
            </w:pPr>
            <w:r w:rsidRPr="00A52959">
              <w:rPr>
                <w:lang w:val="it"/>
              </w:rPr>
              <w:t>Negli orientamenti la CE afferma che l'operazione ha due fasi identificabili dal punto di vista finanziario. Ciò significa che l'autorità di gestione può suddividere l'operazione per fasi solo finanziariamente.</w:t>
            </w:r>
          </w:p>
          <w:p w14:paraId="03C9D7FC" w14:textId="77777777" w:rsidR="007604D0" w:rsidRPr="00A52959" w:rsidRDefault="007604D0" w:rsidP="007604D0">
            <w:pPr>
              <w:jc w:val="both"/>
              <w:rPr>
                <w:lang w:val="it"/>
              </w:rPr>
            </w:pPr>
            <w:r w:rsidRPr="00A52959">
              <w:rPr>
                <w:lang w:val="it"/>
              </w:rPr>
              <w:t>1) Significa che non è necessario definire indicatori per ciascuna delle fasi?</w:t>
            </w:r>
          </w:p>
          <w:p w14:paraId="716F8CED" w14:textId="77777777" w:rsidR="007604D0" w:rsidRPr="00A52959" w:rsidRDefault="007604D0" w:rsidP="007604D0">
            <w:pPr>
              <w:jc w:val="both"/>
              <w:rPr>
                <w:lang w:val="it"/>
              </w:rPr>
            </w:pPr>
            <w:r w:rsidRPr="00A52959">
              <w:rPr>
                <w:lang w:val="it"/>
              </w:rPr>
              <w:t>2) Vorremmo assicurarci che ciò significhi che solo al termine della fase finale il compimento del "completamento fisico, piena attuazione e contributo agli obiettivi delle priorità pertinenti del periodo di programmazione 2021-2027" di tutte le fasi sarà esaminato. (Non è previsto alcun esame del genere dopo ogni fase precedente.)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F7E4AA5" w14:textId="77777777" w:rsidR="007604D0" w:rsidRPr="00A52959" w:rsidRDefault="007604D0" w:rsidP="007604D0">
            <w:pPr>
              <w:jc w:val="both"/>
              <w:rPr>
                <w:lang w:val="it"/>
              </w:rPr>
            </w:pPr>
            <w:r w:rsidRPr="00A52959">
              <w:rPr>
                <w:lang w:val="it"/>
              </w:rPr>
              <w:t>1) Gli Stati membri non devono identificare gli indicatori per ciascuna fase, ad eccezione dei grandi progetti, per i quali gli indicatori devono essere individuati in base ai requisiti legali del periodo di programmazione 2014-2020. In linea con la bozza degli orientamenti di chiusura, solo i risultati effettivamente forniti dalla fase inclusa nel periodo di programmazione 2014-2020 possono essere riportati nella relazione finale sull'attuazione del programma. Altre realizzazioni (unitamente alla relativa spesa) devono essere comunicate nell'ambito del periodo di programmazione 2021-2027.</w:t>
            </w:r>
          </w:p>
          <w:p w14:paraId="0B02812C" w14:textId="77777777" w:rsidR="007604D0" w:rsidRPr="00A52959" w:rsidRDefault="007604D0" w:rsidP="007604D0">
            <w:pPr>
              <w:jc w:val="both"/>
              <w:rPr>
                <w:lang w:val="it"/>
              </w:rPr>
            </w:pPr>
            <w:r w:rsidRPr="00A52959">
              <w:rPr>
                <w:lang w:val="it"/>
              </w:rPr>
              <w:t>2) Sì, un'operazione per fasi è considerata nel suo insieme e il suo completamento fisico e il suo contributo agli obiettivi delle priorità pertinenti saranno verificati alla fine del periodo di programmazione 2021-2027.</w:t>
            </w:r>
          </w:p>
        </w:tc>
      </w:tr>
      <w:tr w:rsidR="007604D0" w:rsidRPr="00A52959" w14:paraId="6F325F47" w14:textId="77777777" w:rsidTr="003C34F1">
        <w:tblPrEx>
          <w:tblCellMar>
            <w:left w:w="108" w:type="dxa"/>
            <w:right w:w="5"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07DBFABF" w14:textId="77777777" w:rsidR="007604D0" w:rsidRDefault="007604D0" w:rsidP="007604D0">
            <w:pPr>
              <w:pStyle w:val="Titolo3"/>
              <w:keepNext w:val="0"/>
              <w:keepLines w:val="0"/>
              <w:jc w:val="left"/>
              <w:rPr>
                <w:b w:val="0"/>
                <w:bCs/>
              </w:rPr>
            </w:pPr>
            <w:r w:rsidRPr="000F42D5">
              <w:rPr>
                <w:b w:val="0"/>
                <w:bCs/>
              </w:rPr>
              <w:t>EGESIF_</w:t>
            </w:r>
          </w:p>
          <w:p w14:paraId="28032F59" w14:textId="755CE577"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DBE8E4A" w14:textId="23845D7C" w:rsidR="007604D0" w:rsidRPr="00A52959" w:rsidRDefault="007604D0" w:rsidP="007604D0">
            <w:pPr>
              <w:pStyle w:val="Titolo3"/>
              <w:keepNext w:val="0"/>
              <w:keepLines w:val="0"/>
              <w:rPr>
                <w:lang w:val="it"/>
              </w:rPr>
            </w:pPr>
            <w:r w:rsidRPr="00A52959">
              <w:rPr>
                <w:lang w:val="it"/>
              </w:rPr>
              <w:t>298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2656766" w14:textId="77777777" w:rsidR="007604D0" w:rsidRPr="00A52959" w:rsidRDefault="007604D0" w:rsidP="007604D0">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3CAEEF" w14:textId="101A01D8" w:rsidR="007604D0" w:rsidRPr="00A52959" w:rsidRDefault="007604D0" w:rsidP="007604D0">
            <w:pPr>
              <w:rPr>
                <w:lang w:val="it"/>
              </w:rPr>
            </w:pPr>
            <w:r w:rsidRPr="0065115E">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1002D5"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7497074" w14:textId="77777777" w:rsidR="007604D0" w:rsidRPr="00A52959" w:rsidRDefault="007604D0" w:rsidP="007604D0">
            <w:pPr>
              <w:ind w:right="139"/>
              <w:jc w:val="both"/>
              <w:rPr>
                <w:lang w:val="it"/>
              </w:rPr>
            </w:pPr>
            <w:r w:rsidRPr="00A52959">
              <w:rPr>
                <w:lang w:val="it"/>
              </w:rPr>
              <w:t>L'obbligo di rendicontazione degli indicatori di risultato per le operazioni per fasi è menzionato nel capitolo 5.1, paragrafo 2.</w:t>
            </w:r>
          </w:p>
          <w:p w14:paraId="076C127F" w14:textId="77777777" w:rsidR="007604D0" w:rsidRPr="00A52959" w:rsidRDefault="007604D0" w:rsidP="007604D0">
            <w:pPr>
              <w:ind w:right="139"/>
              <w:jc w:val="both"/>
              <w:rPr>
                <w:lang w:val="it"/>
              </w:rPr>
            </w:pPr>
            <w:r w:rsidRPr="00A52959">
              <w:rPr>
                <w:lang w:val="it"/>
              </w:rPr>
              <w:t>Pertanto, alle condizioni di scaglionamento menzionate nel capitolo 6, dovrebbe essere aggiunta una nuova condizione relativa alla comunicazione degli indicatori di output al termine della fase 1, situazione che implicherebbe una quantificazione fisica, non solo finanziaria.</w:t>
            </w:r>
          </w:p>
          <w:p w14:paraId="580E4B61" w14:textId="77777777" w:rsidR="007604D0" w:rsidRPr="00A52959" w:rsidRDefault="007604D0" w:rsidP="007604D0">
            <w:pPr>
              <w:ind w:right="139"/>
              <w:jc w:val="both"/>
              <w:rPr>
                <w:lang w:val="it"/>
              </w:rPr>
            </w:pPr>
            <w:r w:rsidRPr="00A52959">
              <w:rPr>
                <w:lang w:val="it"/>
              </w:rPr>
              <w:t>Chiediamo gentilmente alla CE di includere questa nuova condizione negli orientamenti.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76EBFC0" w14:textId="77777777" w:rsidR="007604D0" w:rsidRPr="00A52959" w:rsidRDefault="007604D0" w:rsidP="007604D0">
            <w:pPr>
              <w:ind w:right="136"/>
              <w:jc w:val="both"/>
              <w:rPr>
                <w:lang w:val="it"/>
              </w:rPr>
            </w:pPr>
            <w:r w:rsidRPr="00A52959">
              <w:rPr>
                <w:lang w:val="it"/>
              </w:rPr>
              <w:t>Le condizioni per lo scaglionamento sono stabilite all'articolo 118 dell'RDC 2021-2027 (e bozza degli orientamenti per la chiusura).</w:t>
            </w:r>
          </w:p>
          <w:p w14:paraId="2EBEF7BA" w14:textId="59BDEFB6" w:rsidR="007604D0" w:rsidRPr="00A52959" w:rsidRDefault="007604D0" w:rsidP="007604D0">
            <w:pPr>
              <w:ind w:right="136"/>
              <w:jc w:val="both"/>
              <w:rPr>
                <w:lang w:val="it"/>
              </w:rPr>
            </w:pPr>
            <w:r w:rsidRPr="00A52959">
              <w:rPr>
                <w:lang w:val="it"/>
              </w:rPr>
              <w:t xml:space="preserve">Per quanto riguarda gli indicatori, si veda la risposta alla </w:t>
            </w:r>
            <w:hyperlink w:anchor="_113" w:history="1">
              <w:r w:rsidRPr="003C34F1">
                <w:rPr>
                  <w:rStyle w:val="Collegamentoipertestuale"/>
                  <w:lang w:val="it"/>
                </w:rPr>
                <w:t>domanda 113</w:t>
              </w:r>
            </w:hyperlink>
            <w:r w:rsidRPr="00A52959">
              <w:rPr>
                <w:lang w:val="it"/>
              </w:rPr>
              <w:t xml:space="preserve"> 1).</w:t>
            </w:r>
          </w:p>
        </w:tc>
      </w:tr>
      <w:tr w:rsidR="007604D0" w:rsidRPr="00A52959" w14:paraId="1B308459" w14:textId="77777777" w:rsidTr="00CC10CD">
        <w:tblPrEx>
          <w:tblCellMar>
            <w:left w:w="108" w:type="dxa"/>
            <w:right w:w="59" w:type="dxa"/>
          </w:tblCellMar>
        </w:tblPrEx>
        <w:trPr>
          <w:trHeight w:val="4631"/>
        </w:trPr>
        <w:tc>
          <w:tcPr>
            <w:tcW w:w="1135" w:type="dxa"/>
            <w:tcBorders>
              <w:top w:val="single" w:sz="4" w:space="0" w:color="000000"/>
              <w:left w:val="single" w:sz="4" w:space="0" w:color="000000"/>
              <w:bottom w:val="single" w:sz="4" w:space="0" w:color="000000"/>
              <w:right w:val="single" w:sz="4" w:space="0" w:color="000000"/>
            </w:tcBorders>
          </w:tcPr>
          <w:p w14:paraId="4D808AFD" w14:textId="77777777" w:rsidR="007604D0" w:rsidRDefault="007604D0" w:rsidP="007604D0">
            <w:pPr>
              <w:pStyle w:val="Titolo3"/>
              <w:keepNext w:val="0"/>
              <w:keepLines w:val="0"/>
              <w:jc w:val="left"/>
              <w:rPr>
                <w:b w:val="0"/>
                <w:bCs/>
              </w:rPr>
            </w:pPr>
            <w:r w:rsidRPr="000F42D5">
              <w:rPr>
                <w:b w:val="0"/>
                <w:bCs/>
              </w:rPr>
              <w:lastRenderedPageBreak/>
              <w:t>EGESIF_</w:t>
            </w:r>
          </w:p>
          <w:p w14:paraId="269FDD92" w14:textId="6C6A8516"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A7E1648" w14:textId="1D3C1FE2" w:rsidR="007604D0" w:rsidRPr="00A52959" w:rsidRDefault="007604D0" w:rsidP="007604D0">
            <w:pPr>
              <w:pStyle w:val="Titolo3"/>
              <w:keepNext w:val="0"/>
              <w:keepLines w:val="0"/>
            </w:pPr>
            <w:bookmarkStart w:id="55" w:name="_114_1"/>
            <w:bookmarkEnd w:id="55"/>
            <w:r w:rsidRPr="00A52959">
              <w:rPr>
                <w:lang w:val="it"/>
              </w:rPr>
              <w:t>114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29D326" w14:textId="77777777" w:rsidR="007604D0" w:rsidRPr="00A52959" w:rsidRDefault="007604D0" w:rsidP="007604D0">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96308C" w14:textId="2BD43CCC" w:rsidR="007604D0" w:rsidRPr="00A52959" w:rsidRDefault="007604D0" w:rsidP="007604D0">
            <w:r w:rsidRPr="00ED083D">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D1393D"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28D8C7C" w14:textId="77777777" w:rsidR="007604D0" w:rsidRPr="00A52959" w:rsidRDefault="007604D0" w:rsidP="007604D0">
            <w:pPr>
              <w:jc w:val="both"/>
            </w:pPr>
            <w:r w:rsidRPr="00A52959">
              <w:rPr>
                <w:lang w:val="it"/>
              </w:rPr>
              <w:t>Gli strumenti finanziari possono essere iscritti nell'elenco delle operazioni scaglionate per la chiusura dei programmi per il periodo di programmazione 2014-2020? Sono stati esclusi in base agli orientamenti sulla chiusura 2007-2013. (cfr. 3.4 Norme specifiche per lo scaglionamento dei progetti non importanti in due periodi di programmazione - orientamenti sulla chiusura 2007-2013)</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B535B26" w14:textId="77777777" w:rsidR="007604D0" w:rsidRPr="00A52959" w:rsidRDefault="007604D0" w:rsidP="007604D0">
            <w:pPr>
              <w:jc w:val="both"/>
              <w:rPr>
                <w:lang w:val="it"/>
              </w:rPr>
            </w:pPr>
            <w:r w:rsidRPr="00A52959">
              <w:rPr>
                <w:lang w:val="it"/>
              </w:rPr>
              <w:t>È stato incluso un chiarimento nella bozza di orientamenti per la chiusura che prevede che gli strumenti finanziari non possono essere scaglionati.</w:t>
            </w:r>
          </w:p>
          <w:p w14:paraId="67DC9313" w14:textId="77777777" w:rsidR="007604D0" w:rsidRPr="00A52959" w:rsidRDefault="007604D0" w:rsidP="007604D0">
            <w:pPr>
              <w:jc w:val="both"/>
              <w:rPr>
                <w:lang w:val="it"/>
              </w:rPr>
            </w:pPr>
            <w:r w:rsidRPr="00A52959">
              <w:rPr>
                <w:lang w:val="it"/>
              </w:rPr>
              <w:t>Il motivo per cui lo scaglionamento non è possibile nel caso di strumenti finanziari deriva dalla definizione di un'operazione nel contesto degli strumenti finanziari (articolo 2, paragrafo 9, dell'RDC) e dall'ammissibilità della spesa per gli strumenti finanziari ai sensi dell'articolo 42 dell'RDC. La definizione afferma che "nel contesto degli strumenti finanziari, un'operazione è costituita dai contributi finanziari di un programma agli strumenti finanziari e dal successivo sostegno finanziario fornito da tali strumenti finanziari".</w:t>
            </w:r>
          </w:p>
          <w:p w14:paraId="14032AAE" w14:textId="77777777" w:rsidR="007604D0" w:rsidRPr="00A52959" w:rsidRDefault="007604D0" w:rsidP="007604D0">
            <w:pPr>
              <w:jc w:val="both"/>
              <w:rPr>
                <w:lang w:val="it"/>
              </w:rPr>
            </w:pPr>
            <w:r w:rsidRPr="00A52959">
              <w:rPr>
                <w:lang w:val="it"/>
              </w:rPr>
              <w:t>L'operazione nel contesto degli strumenti finanziari non implica la realizzazione fisica di un investimento.</w:t>
            </w:r>
          </w:p>
          <w:p w14:paraId="58890277" w14:textId="77777777" w:rsidR="007604D0" w:rsidRPr="00A52959" w:rsidRDefault="007604D0" w:rsidP="007604D0">
            <w:pPr>
              <w:jc w:val="both"/>
            </w:pPr>
            <w:r w:rsidRPr="00A52959">
              <w:rPr>
                <w:lang w:val="it"/>
              </w:rPr>
              <w:t xml:space="preserve">Le risorse del programma 2014-2020 fornite allo strumento finanziario non possono essere spese nel successivo periodo di programmazione; Vale a dire, solo le risorse del programma utilizzate per gli scopi di cui all'articolo 42 RDC entro il periodo di ammissibilità sono considerate spese ammissibili alla chiusura.  </w:t>
            </w:r>
          </w:p>
        </w:tc>
      </w:tr>
      <w:tr w:rsidR="007604D0" w:rsidRPr="00A52959" w14:paraId="397CC728" w14:textId="77777777" w:rsidTr="00CC10CD">
        <w:tblPrEx>
          <w:tblCellMar>
            <w:left w:w="108" w:type="dxa"/>
            <w:right w:w="59" w:type="dxa"/>
          </w:tblCellMar>
        </w:tblPrEx>
        <w:trPr>
          <w:trHeight w:val="2162"/>
        </w:trPr>
        <w:tc>
          <w:tcPr>
            <w:tcW w:w="1135" w:type="dxa"/>
            <w:tcBorders>
              <w:top w:val="single" w:sz="4" w:space="0" w:color="000000"/>
              <w:left w:val="single" w:sz="4" w:space="0" w:color="000000"/>
              <w:bottom w:val="single" w:sz="4" w:space="0" w:color="000000"/>
              <w:right w:val="single" w:sz="4" w:space="0" w:color="000000"/>
            </w:tcBorders>
          </w:tcPr>
          <w:p w14:paraId="07D327BF" w14:textId="77777777" w:rsidR="007604D0" w:rsidRDefault="007604D0" w:rsidP="007604D0">
            <w:pPr>
              <w:pStyle w:val="Titolo3"/>
              <w:keepNext w:val="0"/>
              <w:keepLines w:val="0"/>
              <w:jc w:val="left"/>
              <w:rPr>
                <w:b w:val="0"/>
                <w:bCs/>
              </w:rPr>
            </w:pPr>
            <w:r w:rsidRPr="000F42D5">
              <w:rPr>
                <w:b w:val="0"/>
                <w:bCs/>
              </w:rPr>
              <w:t>EGESIF_</w:t>
            </w:r>
          </w:p>
          <w:p w14:paraId="58B15BF5" w14:textId="4AA881A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F51FA23" w14:textId="5E03F3EB" w:rsidR="007604D0" w:rsidRPr="00A52959" w:rsidRDefault="007604D0" w:rsidP="007604D0">
            <w:pPr>
              <w:pStyle w:val="Titolo3"/>
              <w:keepNext w:val="0"/>
              <w:keepLines w:val="0"/>
            </w:pPr>
            <w:r w:rsidRPr="00A52959">
              <w:rPr>
                <w:lang w:val="it"/>
              </w:rPr>
              <w:t>115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F5E634"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8D62C2" w14:textId="484CC805" w:rsidR="007604D0" w:rsidRPr="00A52959" w:rsidRDefault="007604D0" w:rsidP="007604D0">
            <w:r w:rsidRPr="00ED083D">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128EB6" w14:textId="77777777" w:rsidR="007604D0" w:rsidRPr="00A52959" w:rsidRDefault="007604D0" w:rsidP="007604D0">
            <w:r w:rsidRPr="00A52959">
              <w:rPr>
                <w:lang w:val="it"/>
              </w:rPr>
              <w:t>Rettifiche finanziarie e irregolarità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3F9949E" w14:textId="77777777" w:rsidR="007604D0" w:rsidRPr="00A52959" w:rsidRDefault="007604D0" w:rsidP="007604D0">
            <w:pPr>
              <w:jc w:val="both"/>
            </w:pPr>
            <w:r w:rsidRPr="00A52959">
              <w:rPr>
                <w:lang w:val="it"/>
              </w:rPr>
              <w:t xml:space="preserve">"Il mancato completamento di un'operazione scaglionata come previsto può dar luogo a rettifiche finanziarie per entrambe le fasi dell'operazione." </w:t>
            </w:r>
          </w:p>
          <w:p w14:paraId="18C7233A" w14:textId="77777777" w:rsidR="007604D0" w:rsidRPr="00A52959" w:rsidRDefault="007604D0" w:rsidP="007604D0">
            <w:pPr>
              <w:jc w:val="both"/>
            </w:pPr>
            <w:r w:rsidRPr="00A52959">
              <w:rPr>
                <w:lang w:val="it"/>
              </w:rPr>
              <w:t xml:space="preserve">RO: Per favore, spiega questo paragrafo: è collegato al recupero delle somme stanziate per il progetto o a una correzione forfettaria finanziaria a livello di programmi/priorità? In seguito, si prega di prendere in considerazione le osservazioni relative alle sezioni 3.2 e 5.2.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A9F39E5" w14:textId="77777777" w:rsidR="007604D0" w:rsidRPr="00A52959" w:rsidRDefault="007604D0" w:rsidP="007604D0">
            <w:pPr>
              <w:jc w:val="both"/>
            </w:pPr>
            <w:r w:rsidRPr="00A52959">
              <w:rPr>
                <w:lang w:val="it"/>
              </w:rPr>
              <w:t>Se un'operazione scaglionata non è completata e non contribuisce agli obiettivi delle priorità pertinenti alla fine del periodo di programmazione 2021-2027, la rettifica finanziaria può comportare la detrazione della spesa interessata relativa all'operazione (entrambe le fasi) dalle spese dichiarate alla Commissione in entrambi i periodi di programmazione.</w:t>
            </w:r>
          </w:p>
        </w:tc>
      </w:tr>
      <w:tr w:rsidR="007604D0" w:rsidRPr="00A52959" w14:paraId="74086A55" w14:textId="77777777" w:rsidTr="00CC10CD">
        <w:tblPrEx>
          <w:tblCellMar>
            <w:left w:w="108" w:type="dxa"/>
            <w:right w:w="59" w:type="dxa"/>
          </w:tblCellMar>
        </w:tblPrEx>
        <w:trPr>
          <w:trHeight w:val="3591"/>
        </w:trPr>
        <w:tc>
          <w:tcPr>
            <w:tcW w:w="1135" w:type="dxa"/>
            <w:tcBorders>
              <w:top w:val="single" w:sz="4" w:space="0" w:color="000000"/>
              <w:left w:val="single" w:sz="4" w:space="0" w:color="000000"/>
              <w:bottom w:val="single" w:sz="4" w:space="0" w:color="000000"/>
              <w:right w:val="single" w:sz="4" w:space="0" w:color="000000"/>
            </w:tcBorders>
          </w:tcPr>
          <w:p w14:paraId="617E2AB4" w14:textId="77777777" w:rsidR="007604D0" w:rsidRDefault="007604D0" w:rsidP="007604D0">
            <w:pPr>
              <w:pStyle w:val="Titolo3"/>
              <w:keepNext w:val="0"/>
              <w:keepLines w:val="0"/>
              <w:jc w:val="left"/>
              <w:rPr>
                <w:b w:val="0"/>
                <w:bCs/>
              </w:rPr>
            </w:pPr>
            <w:r w:rsidRPr="000F42D5">
              <w:rPr>
                <w:b w:val="0"/>
                <w:bCs/>
              </w:rPr>
              <w:lastRenderedPageBreak/>
              <w:t>EGESIF_</w:t>
            </w:r>
          </w:p>
          <w:p w14:paraId="4F3D5BCE" w14:textId="4039269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2F10F85" w14:textId="27219AD3" w:rsidR="007604D0" w:rsidRPr="00A52959" w:rsidRDefault="007604D0" w:rsidP="007604D0">
            <w:pPr>
              <w:pStyle w:val="Titolo3"/>
              <w:keepNext w:val="0"/>
              <w:keepLines w:val="0"/>
            </w:pPr>
            <w:bookmarkStart w:id="56" w:name="_116"/>
            <w:bookmarkEnd w:id="56"/>
            <w:r w:rsidRPr="00A52959">
              <w:rPr>
                <w:lang w:val="it"/>
              </w:rPr>
              <w:t>116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ED0774" w14:textId="77777777" w:rsidR="007604D0" w:rsidRPr="00A52959" w:rsidRDefault="007604D0" w:rsidP="007604D0">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43D871" w14:textId="3351E481" w:rsidR="007604D0" w:rsidRPr="00A52959" w:rsidRDefault="007604D0" w:rsidP="007604D0">
            <w:r w:rsidRPr="00624682">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D335CC" w14:textId="77777777" w:rsidR="007604D0" w:rsidRPr="00A52959" w:rsidRDefault="007604D0" w:rsidP="007604D0">
            <w:r w:rsidRPr="00A52959">
              <w:rPr>
                <w:lang w:val="it"/>
              </w:rPr>
              <w:t>Rettifiche finanziarie e irregolarità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6C3CFA4" w14:textId="77777777" w:rsidR="007604D0" w:rsidRPr="00A52959" w:rsidRDefault="007604D0" w:rsidP="007604D0">
            <w:pPr>
              <w:jc w:val="both"/>
            </w:pPr>
            <w:r w:rsidRPr="00A52959">
              <w:rPr>
                <w:lang w:val="it"/>
              </w:rPr>
              <w:t>Sezione 6, 4° comma – Per quanto riguarda la frase "Il mancato completamento di un'operazione scaglionata come previsto può dar luogo a rettifiche finanziarie per entrambe le fasi dell'operazione" – Si propone di aggiungere un collegamento al testo giuridico in base al quale è possibile richiedere la rettifica finanziaria per operazioni graduali non completate.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1019C39" w14:textId="77777777" w:rsidR="007604D0" w:rsidRPr="00A52959" w:rsidRDefault="007604D0" w:rsidP="007604D0">
            <w:pPr>
              <w:jc w:val="both"/>
            </w:pPr>
            <w:r w:rsidRPr="00A52959">
              <w:rPr>
                <w:lang w:val="it"/>
              </w:rPr>
              <w:t xml:space="preserve">Un'operazione scaglionata su due periodi di programmazione è considerata nel suo insieme e sarà considerata completata solo una volta che entrambe le fasi saranno state fisicamente completate o pienamente attuate e avranno contribuito agli obiettivi delle priorità pertinenti. </w:t>
            </w:r>
          </w:p>
          <w:p w14:paraId="05D301CA" w14:textId="77777777" w:rsidR="007604D0" w:rsidRPr="00A52959" w:rsidRDefault="007604D0" w:rsidP="007604D0">
            <w:pPr>
              <w:jc w:val="both"/>
              <w:rPr>
                <w:lang w:val="it"/>
              </w:rPr>
            </w:pPr>
            <w:r w:rsidRPr="00A52959">
              <w:rPr>
                <w:lang w:val="it"/>
              </w:rPr>
              <w:t>Se un'operazione scaglionata non viene completata e non contribuisce agli obiettivi delle priorità pertinenti alla fine del periodo di programmazione 2021-2027, le spese dichiarate alla Commissione per tale operazione violerebbero il diritto comunitario applicabile, il che farebbe considerare tali spese irregolari.</w:t>
            </w:r>
          </w:p>
          <w:p w14:paraId="0AF85603" w14:textId="77777777" w:rsidR="007604D0" w:rsidRPr="00A52959" w:rsidRDefault="007604D0" w:rsidP="007604D0">
            <w:pPr>
              <w:jc w:val="both"/>
            </w:pPr>
            <w:r w:rsidRPr="00A52959">
              <w:rPr>
                <w:lang w:val="it"/>
              </w:rPr>
              <w:t xml:space="preserve">Le spese irregolari devono essere corrette dallo Stato membro stesso o dalla Commissione ai sensi degli articoli 143 e 144 dell'RDC e degli articoli 97 e 98 della proposta di RDC 20212027. </w:t>
            </w:r>
          </w:p>
        </w:tc>
      </w:tr>
      <w:tr w:rsidR="007604D0" w:rsidRPr="00A52959" w14:paraId="47CAA0AF" w14:textId="77777777" w:rsidTr="00CC10CD">
        <w:tblPrEx>
          <w:tblCellMar>
            <w:left w:w="108" w:type="dxa"/>
            <w:right w:w="59" w:type="dxa"/>
          </w:tblCellMar>
        </w:tblPrEx>
        <w:trPr>
          <w:trHeight w:val="1127"/>
        </w:trPr>
        <w:tc>
          <w:tcPr>
            <w:tcW w:w="1135" w:type="dxa"/>
            <w:tcBorders>
              <w:top w:val="single" w:sz="4" w:space="0" w:color="000000"/>
              <w:left w:val="single" w:sz="4" w:space="0" w:color="000000"/>
              <w:bottom w:val="single" w:sz="4" w:space="0" w:color="000000"/>
              <w:right w:val="single" w:sz="4" w:space="0" w:color="000000"/>
            </w:tcBorders>
          </w:tcPr>
          <w:p w14:paraId="5527BDD5" w14:textId="77777777" w:rsidR="007604D0" w:rsidRDefault="007604D0" w:rsidP="007604D0">
            <w:pPr>
              <w:pStyle w:val="Titolo3"/>
              <w:keepNext w:val="0"/>
              <w:keepLines w:val="0"/>
              <w:jc w:val="left"/>
              <w:rPr>
                <w:b w:val="0"/>
                <w:bCs/>
              </w:rPr>
            </w:pPr>
            <w:r w:rsidRPr="000F42D5">
              <w:rPr>
                <w:b w:val="0"/>
                <w:bCs/>
              </w:rPr>
              <w:t>EGESIF_</w:t>
            </w:r>
          </w:p>
          <w:p w14:paraId="60C51D3B" w14:textId="70AA6CD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1E43665" w14:textId="7FF7CECA" w:rsidR="007604D0" w:rsidRPr="00A52959" w:rsidRDefault="007604D0" w:rsidP="007604D0">
            <w:pPr>
              <w:pStyle w:val="Titolo3"/>
              <w:keepNext w:val="0"/>
              <w:keepLines w:val="0"/>
            </w:pPr>
            <w:r w:rsidRPr="00A52959">
              <w:rPr>
                <w:lang w:val="it"/>
              </w:rPr>
              <w:t>117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076961"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6279EB" w14:textId="1510ECD3" w:rsidR="007604D0" w:rsidRPr="00A52959" w:rsidRDefault="007604D0" w:rsidP="007604D0">
            <w:r w:rsidRPr="00624682">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EC0863" w14:textId="77777777" w:rsidR="007604D0" w:rsidRPr="00A52959" w:rsidRDefault="007604D0" w:rsidP="007604D0">
            <w:r w:rsidRPr="00A52959">
              <w:rPr>
                <w:lang w:val="it"/>
              </w:rPr>
              <w:t>FSE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C0A7389" w14:textId="77777777" w:rsidR="007604D0" w:rsidRPr="00A52959" w:rsidRDefault="007604D0" w:rsidP="007604D0">
            <w:pPr>
              <w:jc w:val="both"/>
            </w:pPr>
            <w:r w:rsidRPr="00A52959">
              <w:rPr>
                <w:lang w:val="it"/>
              </w:rPr>
              <w:t xml:space="preserve">Non è del tutto chiaro se un'operazione cofinanziata dal FSE possa entrare gradualmente nel periodo di programmazione 2021-2027, a condizione che siano soddisfatte tutte le condizioni fissate dai regolamenti e dagli orientamenti pertinenti.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7FF4A19" w14:textId="77777777" w:rsidR="007604D0" w:rsidRPr="00A52959" w:rsidRDefault="007604D0" w:rsidP="007604D0">
            <w:pPr>
              <w:jc w:val="both"/>
            </w:pPr>
            <w:r w:rsidRPr="00A52959">
              <w:rPr>
                <w:lang w:val="it"/>
              </w:rPr>
              <w:t xml:space="preserve">Sì, possono essere scaglionate anche le operazioni cofinanziate dal FSE (nel rispetto delle condizioni stabilite dall'articolo 111 della proposta di RDC 2021-2027 e dalla bozza di orientamenti sulla chiusura). </w:t>
            </w:r>
          </w:p>
        </w:tc>
      </w:tr>
      <w:tr w:rsidR="007604D0" w:rsidRPr="00A52959" w14:paraId="5E94F4BA" w14:textId="77777777" w:rsidTr="003C34F1">
        <w:tblPrEx>
          <w:tblCellMar>
            <w:left w:w="108"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31D8FCD0" w14:textId="77777777" w:rsidR="007604D0" w:rsidRDefault="007604D0" w:rsidP="007604D0">
            <w:pPr>
              <w:pStyle w:val="Titolo3"/>
              <w:keepNext w:val="0"/>
              <w:keepLines w:val="0"/>
              <w:jc w:val="left"/>
              <w:rPr>
                <w:b w:val="0"/>
                <w:bCs/>
              </w:rPr>
            </w:pPr>
            <w:r w:rsidRPr="000F42D5">
              <w:rPr>
                <w:b w:val="0"/>
                <w:bCs/>
              </w:rPr>
              <w:t>EGESIF_</w:t>
            </w:r>
          </w:p>
          <w:p w14:paraId="52EEED1D" w14:textId="6C677F0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83403A" w14:textId="04FF5866" w:rsidR="007604D0" w:rsidRPr="00A52959" w:rsidRDefault="007604D0" w:rsidP="007604D0">
            <w:pPr>
              <w:pStyle w:val="Titolo3"/>
              <w:keepNext w:val="0"/>
              <w:keepLines w:val="0"/>
              <w:rPr>
                <w:lang w:val="it"/>
              </w:rPr>
            </w:pPr>
            <w:bookmarkStart w:id="57" w:name="_118"/>
            <w:bookmarkEnd w:id="57"/>
            <w:r w:rsidRPr="00A52959">
              <w:rPr>
                <w:lang w:val="it"/>
              </w:rPr>
              <w:t>118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43C511" w14:textId="77777777" w:rsidR="007604D0" w:rsidRPr="00A52959" w:rsidRDefault="007604D0" w:rsidP="007604D0">
            <w:pPr>
              <w:jc w:val="center"/>
              <w:rPr>
                <w:lang w:val="it"/>
              </w:rP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EBE867" w14:textId="7131E443" w:rsidR="007604D0" w:rsidRPr="00A52959" w:rsidRDefault="007604D0" w:rsidP="007604D0">
            <w:pPr>
              <w:rPr>
                <w:lang w:val="it"/>
              </w:rPr>
            </w:pPr>
            <w:r w:rsidRPr="008B5E40">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3F9F58" w14:textId="77777777" w:rsidR="007604D0" w:rsidRPr="00A52959" w:rsidRDefault="007604D0" w:rsidP="007604D0">
            <w:pPr>
              <w:rPr>
                <w:lang w:val="it"/>
              </w:rPr>
            </w:pPr>
            <w:r w:rsidRPr="00A52959">
              <w:rPr>
                <w:lang w:val="it"/>
              </w:rPr>
              <w:t>Spese ammissibili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D0CA57" w14:textId="77777777" w:rsidR="007604D0" w:rsidRPr="00A52959" w:rsidRDefault="007604D0" w:rsidP="007604D0">
            <w:pPr>
              <w:jc w:val="both"/>
              <w:rPr>
                <w:lang w:val="it"/>
              </w:rPr>
            </w:pPr>
            <w:r w:rsidRPr="00A52959">
              <w:rPr>
                <w:lang w:val="it"/>
              </w:rPr>
              <w:t>Tra le condizioni cumulative da soddisfare per garantire lo scaglionamento delle operazioni è compreso che “l'operazione ha due fasi identificabili dal punto di vista finanziario”.</w:t>
            </w:r>
          </w:p>
          <w:p w14:paraId="6FEF1723" w14:textId="77777777" w:rsidR="007604D0" w:rsidRPr="00A52959" w:rsidRDefault="007604D0" w:rsidP="007604D0">
            <w:pPr>
              <w:jc w:val="both"/>
              <w:rPr>
                <w:lang w:val="it"/>
              </w:rPr>
            </w:pPr>
            <w:r w:rsidRPr="00A52959">
              <w:rPr>
                <w:lang w:val="it"/>
              </w:rPr>
              <w:t>1) Abbiamo bisogno di qualche chiarimento esplicito sul termine “fasi identificabili”. Se è sufficiente la separazione di un oggetto finanziario dai conti, è infatti più facile distinguere le due fasi sulla base del solo oggetto finanziario. Una condizione fondamentale è disporre di una “pista di controllo dettagliata e completa della spesa”.</w:t>
            </w:r>
          </w:p>
          <w:p w14:paraId="42578802" w14:textId="77777777" w:rsidR="007604D0" w:rsidRPr="00A52959" w:rsidRDefault="007604D0" w:rsidP="007604D0">
            <w:pPr>
              <w:jc w:val="both"/>
              <w:rPr>
                <w:lang w:val="it"/>
              </w:rPr>
            </w:pPr>
            <w:r w:rsidRPr="00A52959">
              <w:rPr>
                <w:lang w:val="it"/>
              </w:rPr>
              <w:t xml:space="preserve">2) A nostro avviso, la distinzione della Fase A delle operazioni scaglionate non dovrebbe essere collegata agli indicatori di output (che sono relativi all'oggetto fisico e possono corrispondere a un </w:t>
            </w:r>
            <w:r w:rsidRPr="00A52959">
              <w:rPr>
                <w:lang w:val="it"/>
              </w:rPr>
              <w:lastRenderedPageBreak/>
              <w:t>valore "0" in assenza di un indicatore misurabile completo).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3099CF4" w14:textId="77777777" w:rsidR="007604D0" w:rsidRPr="00A52959" w:rsidRDefault="007604D0" w:rsidP="007604D0">
            <w:pPr>
              <w:jc w:val="both"/>
              <w:rPr>
                <w:lang w:val="it"/>
              </w:rPr>
            </w:pPr>
            <w:r w:rsidRPr="00A52959">
              <w:rPr>
                <w:lang w:val="it"/>
              </w:rPr>
              <w:lastRenderedPageBreak/>
              <w:t>1) Spetta allo Stato membro definire le due fasi dal punto di vista finanziario assicurando che le altre condizioni per la suddivisione in fasi stabilite nell'articolo 118 del RDC 2021-2027 (e la bozza degli orientamenti sulla chiusura) siano rispettate (tra altri in particolare, che esista una pista di controllo dettagliata e completa per la spesa per garantire che la stessa spesa non sia dichiarata due volte alla Commissione).</w:t>
            </w:r>
          </w:p>
          <w:p w14:paraId="12D70985" w14:textId="6002232A" w:rsidR="007604D0" w:rsidRPr="00A52959" w:rsidRDefault="007604D0" w:rsidP="007604D0">
            <w:pPr>
              <w:jc w:val="both"/>
              <w:rPr>
                <w:lang w:val="it"/>
              </w:rPr>
            </w:pPr>
            <w:r w:rsidRPr="00A52959">
              <w:rPr>
                <w:lang w:val="it"/>
              </w:rPr>
              <w:t xml:space="preserve">2) Cfr. risposta alla </w:t>
            </w:r>
            <w:hyperlink w:anchor="_114" w:history="1">
              <w:r w:rsidRPr="003C34F1">
                <w:rPr>
                  <w:rStyle w:val="Collegamentoipertestuale"/>
                  <w:lang w:val="it"/>
                </w:rPr>
                <w:t>domanda 113</w:t>
              </w:r>
            </w:hyperlink>
            <w:r w:rsidRPr="00A52959">
              <w:rPr>
                <w:lang w:val="it"/>
              </w:rPr>
              <w:t xml:space="preserve"> 1).</w:t>
            </w:r>
          </w:p>
        </w:tc>
      </w:tr>
      <w:tr w:rsidR="007604D0" w:rsidRPr="00A52959" w14:paraId="014364C2"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3726FA6E" w14:textId="77777777" w:rsidR="007604D0" w:rsidRDefault="007604D0" w:rsidP="007604D0">
            <w:pPr>
              <w:pStyle w:val="Titolo3"/>
              <w:keepNext w:val="0"/>
              <w:keepLines w:val="0"/>
              <w:jc w:val="left"/>
              <w:rPr>
                <w:b w:val="0"/>
                <w:bCs/>
              </w:rPr>
            </w:pPr>
            <w:r w:rsidRPr="000F42D5">
              <w:rPr>
                <w:b w:val="0"/>
                <w:bCs/>
              </w:rPr>
              <w:t>EGESIF_</w:t>
            </w:r>
          </w:p>
          <w:p w14:paraId="5238007B" w14:textId="6D62210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37D735E" w14:textId="330B43E2" w:rsidR="007604D0" w:rsidRPr="00A52959" w:rsidRDefault="007604D0" w:rsidP="007604D0">
            <w:pPr>
              <w:pStyle w:val="Titolo3"/>
              <w:keepNext w:val="0"/>
              <w:keepLines w:val="0"/>
            </w:pPr>
            <w:r w:rsidRPr="00A52959">
              <w:rPr>
                <w:lang w:val="it"/>
              </w:rPr>
              <w:t>119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BF90EC" w14:textId="77777777" w:rsidR="007604D0" w:rsidRPr="00A52959" w:rsidRDefault="007604D0" w:rsidP="007604D0">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279B48" w14:textId="2D238759" w:rsidR="007604D0" w:rsidRPr="00A52959" w:rsidRDefault="007604D0" w:rsidP="007604D0">
            <w:r w:rsidRPr="008B5E40">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7CE20F" w14:textId="77777777" w:rsidR="007604D0" w:rsidRPr="00A52959" w:rsidRDefault="007604D0" w:rsidP="007604D0">
            <w:r w:rsidRPr="00A52959">
              <w:rPr>
                <w:lang w:val="it"/>
              </w:rPr>
              <w:t>Spese ammissibili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9F94F89" w14:textId="1966EB2C" w:rsidR="007604D0" w:rsidRPr="00A52959" w:rsidRDefault="007604D0" w:rsidP="007604D0">
            <w:pPr>
              <w:jc w:val="both"/>
            </w:pPr>
            <w:r w:rsidRPr="00A52959">
              <w:rPr>
                <w:lang w:val="it"/>
              </w:rPr>
              <w:t>Non siamo d'accordo con l'affermazione nel penultimo paragrafo che</w:t>
            </w:r>
            <w:r w:rsidR="00C847EF">
              <w:rPr>
                <w:lang w:val="it"/>
              </w:rPr>
              <w:t>,</w:t>
            </w:r>
            <w:r w:rsidRPr="00A52959">
              <w:rPr>
                <w:lang w:val="it"/>
              </w:rPr>
              <w:t xml:space="preserve"> se un'operazione fallita non venisse completata, le rettifiche finanziarie potrebbero essere applicate in entrambe le fasi. Un'operazione è scaglionata precisamente in base alla data di ammissibilità della spesa. Se la fase I è già approvata e inclusa in una chiusura approvata, non dovrebbe essere ammissibile per le rettifiche finanziarie. Si propone pertanto di sopprimere il penultimo comma di questo paragrafo.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C6D1ECC" w14:textId="75F82715" w:rsidR="007604D0" w:rsidRPr="00A52959" w:rsidRDefault="007604D0" w:rsidP="007604D0">
            <w:pPr>
              <w:jc w:val="both"/>
            </w:pPr>
            <w:r w:rsidRPr="00A52959">
              <w:rPr>
                <w:lang w:val="it"/>
              </w:rPr>
              <w:t xml:space="preserve">Cfr. risposta alla </w:t>
            </w:r>
            <w:hyperlink w:anchor="_116" w:history="1">
              <w:r w:rsidRPr="003C34F1">
                <w:rPr>
                  <w:rStyle w:val="Collegamentoipertestuale"/>
                  <w:lang w:val="it"/>
                </w:rPr>
                <w:t>domanda 116</w:t>
              </w:r>
            </w:hyperlink>
            <w:r w:rsidRPr="00A52959">
              <w:rPr>
                <w:lang w:val="it"/>
              </w:rPr>
              <w:t xml:space="preserve">. </w:t>
            </w:r>
          </w:p>
        </w:tc>
      </w:tr>
      <w:tr w:rsidR="007604D0" w:rsidRPr="00A52959" w14:paraId="50B23200" w14:textId="77777777" w:rsidTr="00CC10CD">
        <w:tblPrEx>
          <w:tblCellMar>
            <w:left w:w="108" w:type="dxa"/>
          </w:tblCellMar>
        </w:tblPrEx>
        <w:trPr>
          <w:trHeight w:val="603"/>
        </w:trPr>
        <w:tc>
          <w:tcPr>
            <w:tcW w:w="1135" w:type="dxa"/>
            <w:tcBorders>
              <w:top w:val="single" w:sz="4" w:space="0" w:color="000000"/>
              <w:left w:val="single" w:sz="4" w:space="0" w:color="000000"/>
              <w:bottom w:val="single" w:sz="4" w:space="0" w:color="000000"/>
              <w:right w:val="single" w:sz="4" w:space="0" w:color="000000"/>
            </w:tcBorders>
          </w:tcPr>
          <w:p w14:paraId="1D79EBAC" w14:textId="77777777" w:rsidR="007604D0" w:rsidRDefault="007604D0" w:rsidP="007604D0">
            <w:pPr>
              <w:pStyle w:val="Titolo3"/>
              <w:keepNext w:val="0"/>
              <w:keepLines w:val="0"/>
              <w:jc w:val="left"/>
              <w:rPr>
                <w:b w:val="0"/>
                <w:bCs/>
              </w:rPr>
            </w:pPr>
            <w:r w:rsidRPr="000F42D5">
              <w:rPr>
                <w:b w:val="0"/>
                <w:bCs/>
              </w:rPr>
              <w:t>EGESIF_</w:t>
            </w:r>
          </w:p>
          <w:p w14:paraId="7E996032" w14:textId="6952F85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17D28A4" w14:textId="49773E2F" w:rsidR="007604D0" w:rsidRPr="00A52959" w:rsidRDefault="007604D0" w:rsidP="007604D0">
            <w:pPr>
              <w:pStyle w:val="Titolo3"/>
              <w:keepNext w:val="0"/>
              <w:keepLines w:val="0"/>
            </w:pPr>
            <w:bookmarkStart w:id="58" w:name="_120"/>
            <w:bookmarkEnd w:id="58"/>
            <w:r w:rsidRPr="00A52959">
              <w:rPr>
                <w:lang w:val="it"/>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98CDDF8"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2C2F85" w14:textId="384E7184" w:rsidR="007604D0" w:rsidRPr="00A52959" w:rsidRDefault="007604D0" w:rsidP="007604D0">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280142" w14:textId="77777777" w:rsidR="007604D0" w:rsidRPr="00A52959" w:rsidRDefault="007604D0" w:rsidP="007604D0">
            <w:r w:rsidRPr="00A52959">
              <w:rPr>
                <w:lang w:val="it"/>
              </w:rPr>
              <w:t>Definizione di</w:t>
            </w:r>
          </w:p>
          <w:p w14:paraId="07C50D7B" w14:textId="77777777" w:rsidR="007604D0" w:rsidRPr="00A52959" w:rsidRDefault="007604D0" w:rsidP="007604D0">
            <w:r w:rsidRPr="00A52959">
              <w:rPr>
                <w:lang w:val="it"/>
              </w:rPr>
              <w:t>Completamento del progetto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DA2EC9E" w14:textId="77777777" w:rsidR="007604D0" w:rsidRPr="00A52959" w:rsidRDefault="007604D0" w:rsidP="007604D0">
            <w:pPr>
              <w:jc w:val="both"/>
            </w:pPr>
            <w:r w:rsidRPr="00A52959">
              <w:rPr>
                <w:lang w:val="it"/>
              </w:rPr>
              <w:t xml:space="preserve">"Le operazioni dovrebbero essere completate fisicamente o pienamente attuate e contribuire agli obiettivi delle priorità pertinenti al momento della presentazione dei documenti di chiusura." RO: Per queste operazioni dovrebbe essere fornita una definizione più dettagliata: cosa si intende per completamento fisico o piena attuazione? Sarebbe utile includere anche alcuni esempi pratici, tenendo conto anche dell'esperienza della chiusura del periodo di programmazione 2007-2013.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E5C476F" w14:textId="77777777" w:rsidR="007604D0" w:rsidRPr="00A52959" w:rsidRDefault="007604D0" w:rsidP="007604D0">
            <w:pPr>
              <w:jc w:val="both"/>
            </w:pPr>
            <w:r w:rsidRPr="00A52959">
              <w:rPr>
                <w:lang w:val="it"/>
              </w:rPr>
              <w:t xml:space="preserve">La bozza di orientamenti per la chiusura prevede che, al momento della presentazione dei documenti di chiusura, gli Stati membri debbano garantire il funzionamento di tutte le operazioni del programma, vale a dire che siano state fisicamente completate o pienamente attuate e abbiano contribuito agli obiettivi delle priorità pertinenti. </w:t>
            </w:r>
          </w:p>
          <w:p w14:paraId="152D4598" w14:textId="77777777" w:rsidR="007604D0" w:rsidRPr="00A52959" w:rsidRDefault="007604D0" w:rsidP="007604D0">
            <w:pPr>
              <w:jc w:val="both"/>
            </w:pPr>
            <w:r w:rsidRPr="00A52959">
              <w:rPr>
                <w:lang w:val="it"/>
              </w:rPr>
              <w:t xml:space="preserve">L'articolo 2, paragrafo 9, dell'RDC fornisce una definizione di operazione, in base alla quale l'operazione deve contribuire agli obiettivi di una o più priorità. L'articolo 2, paragrafo 14, dell'RDC prevede la definizione di un'operazione completata, secondo la quale si tratta di un'operazione che è stata fisicamente completata o pienamente attuata e per la quale tutti i pagamenti connessi sono stati effettuati dai beneficiari e il corrispondente contributo pubblico è stato versato ai beneficiari. All'interno di quest'ultima definizione, </w:t>
            </w:r>
          </w:p>
          <w:p w14:paraId="04D38AA6" w14:textId="77777777" w:rsidR="007604D0" w:rsidRPr="00A52959" w:rsidRDefault="007604D0" w:rsidP="00C847EF">
            <w:pPr>
              <w:ind w:left="182" w:hanging="182"/>
              <w:jc w:val="both"/>
            </w:pPr>
            <w:r w:rsidRPr="00A52959">
              <w:rPr>
                <w:lang w:val="it"/>
              </w:rPr>
              <w:t xml:space="preserve">- Il completamento fisico si riferisce a operazioni che hanno un oggetto fisico, come la costruzione di un'infrastruttura, mentre </w:t>
            </w:r>
          </w:p>
          <w:p w14:paraId="427ABF26" w14:textId="77777777" w:rsidR="007604D0" w:rsidRPr="00A52959" w:rsidRDefault="007604D0" w:rsidP="00C847EF">
            <w:pPr>
              <w:ind w:left="182" w:hanging="182"/>
              <w:jc w:val="both"/>
            </w:pPr>
            <w:r w:rsidRPr="00A52959">
              <w:rPr>
                <w:lang w:val="it"/>
              </w:rPr>
              <w:t xml:space="preserve">- La piena attuazione riguarda operazioni che non hanno un oggetto fisico - o non esclusivamente - ma includono anche altri elementi che devono essere eseguiti affinché l'operazione possa essere considerata attuata. In particolare, è il caso delle operazioni "soft" (come attività di ricerca o formazione e alcuni tipi di sostegno alle PMI). </w:t>
            </w:r>
          </w:p>
          <w:p w14:paraId="7A03DB29" w14:textId="77777777" w:rsidR="007604D0" w:rsidRPr="00A52959" w:rsidRDefault="007604D0" w:rsidP="007604D0">
            <w:pPr>
              <w:jc w:val="both"/>
            </w:pPr>
            <w:r w:rsidRPr="00A52959">
              <w:rPr>
                <w:lang w:val="it"/>
              </w:rPr>
              <w:lastRenderedPageBreak/>
              <w:t xml:space="preserve">Nel caso di un gruppo di progetti nell'ambito di un'operazione, l'operazione sarebbe considerata fisicamente completata o pienamente attuata solo se tutti i progetti all'interno dell'operazione fossero stati fisicamente completati o pienamente attuati. </w:t>
            </w:r>
          </w:p>
          <w:p w14:paraId="00FBA33E" w14:textId="77777777" w:rsidR="007604D0" w:rsidRPr="00A52959" w:rsidRDefault="007604D0" w:rsidP="007604D0">
            <w:pPr>
              <w:jc w:val="both"/>
            </w:pPr>
            <w:r w:rsidRPr="00A52959">
              <w:rPr>
                <w:lang w:val="it"/>
              </w:rPr>
              <w:t>A seguito dell'articolo 2, paragrafo 9, dell'RDC, affinché un'operazione possa essere considerata funzionante, essa dovrebbe non solo essere completata fisicamente o pienamente attuata, ma dovrebbe anche contribuire all'obiettivo delle priorità pertinenti. Ad esempio, se un'operazione costituita da infrastrutture è fisicamente completata ma non viene utilizzata in base al suo scopo, non si può considerare che questa operazione contribuisca agli obiettivi delle priorità relative.</w:t>
            </w:r>
          </w:p>
        </w:tc>
      </w:tr>
      <w:tr w:rsidR="007604D0" w:rsidRPr="00A52959" w14:paraId="6789F158" w14:textId="77777777" w:rsidTr="00CC10CD">
        <w:tblPrEx>
          <w:tblCellMar>
            <w:left w:w="108" w:type="dxa"/>
            <w:right w:w="59" w:type="dxa"/>
          </w:tblCellMar>
        </w:tblPrEx>
        <w:trPr>
          <w:trHeight w:val="461"/>
        </w:trPr>
        <w:tc>
          <w:tcPr>
            <w:tcW w:w="1135" w:type="dxa"/>
            <w:tcBorders>
              <w:top w:val="single" w:sz="4" w:space="0" w:color="000000"/>
              <w:left w:val="single" w:sz="4" w:space="0" w:color="000000"/>
              <w:bottom w:val="single" w:sz="4" w:space="0" w:color="000000"/>
              <w:right w:val="single" w:sz="4" w:space="0" w:color="000000"/>
            </w:tcBorders>
          </w:tcPr>
          <w:p w14:paraId="172D94F1" w14:textId="77777777" w:rsidR="007604D0" w:rsidRDefault="007604D0" w:rsidP="007604D0">
            <w:pPr>
              <w:pStyle w:val="Titolo3"/>
              <w:keepNext w:val="0"/>
              <w:keepLines w:val="0"/>
              <w:jc w:val="left"/>
              <w:rPr>
                <w:b w:val="0"/>
                <w:bCs/>
              </w:rPr>
            </w:pPr>
            <w:r w:rsidRPr="000F42D5">
              <w:rPr>
                <w:b w:val="0"/>
                <w:bCs/>
              </w:rPr>
              <w:lastRenderedPageBreak/>
              <w:t>EGESIF_</w:t>
            </w:r>
          </w:p>
          <w:p w14:paraId="3D791A50" w14:textId="4AB792D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F3517D8" w14:textId="5D0C572C" w:rsidR="007604D0" w:rsidRPr="00A52959" w:rsidRDefault="007604D0" w:rsidP="007604D0">
            <w:pPr>
              <w:pStyle w:val="Titolo3"/>
              <w:keepNext w:val="0"/>
              <w:keepLines w:val="0"/>
            </w:pPr>
            <w:r w:rsidRPr="00A52959">
              <w:rPr>
                <w:lang w:val="it"/>
              </w:rPr>
              <w:t>121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E0A9B7"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DB88B4" w14:textId="1FCA0623" w:rsidR="007604D0" w:rsidRPr="00A52959" w:rsidRDefault="007604D0" w:rsidP="007604D0">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183636" w14:textId="77777777" w:rsidR="007604D0" w:rsidRPr="00A52959" w:rsidRDefault="007604D0" w:rsidP="007604D0">
            <w:r w:rsidRPr="00A52959">
              <w:rPr>
                <w:lang w:val="it"/>
              </w:rPr>
              <w:t>Definizione di</w:t>
            </w:r>
          </w:p>
          <w:p w14:paraId="1FE480C6" w14:textId="77777777" w:rsidR="007604D0" w:rsidRPr="00A52959" w:rsidRDefault="007604D0" w:rsidP="007604D0">
            <w:r w:rsidRPr="00A52959">
              <w:rPr>
                <w:lang w:val="it"/>
              </w:rPr>
              <w:t>Completamento del progetto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C2CE687" w14:textId="77777777" w:rsidR="007604D0" w:rsidRPr="00A52959" w:rsidRDefault="007604D0" w:rsidP="007604D0">
            <w:pPr>
              <w:jc w:val="both"/>
            </w:pPr>
            <w:r w:rsidRPr="00A52959">
              <w:rPr>
                <w:lang w:val="it"/>
              </w:rPr>
              <w:t xml:space="preserve">"Al momento della presentazione dei documenti di chiusura, gli Stati membri devono garantire che tutte le operazioni (comprese le operazioni scaglionate del periodo di programmazione 2007-2013) del programma funzionino, vale a dire siano state fisicamente completate o pienamente attuate e abbiano contribuito agli obiettivi delle priorità pertinenti". </w:t>
            </w:r>
          </w:p>
          <w:p w14:paraId="01947E2C" w14:textId="77777777" w:rsidR="007604D0" w:rsidRPr="00A52959" w:rsidRDefault="007604D0" w:rsidP="007604D0">
            <w:pPr>
              <w:jc w:val="both"/>
            </w:pPr>
            <w:r w:rsidRPr="00A52959">
              <w:rPr>
                <w:lang w:val="it"/>
              </w:rPr>
              <w:t xml:space="preserve">RO: Non è chiaro in che modo gli Stati membri possano fornire la suddetta garanzia relativa al contributo agli obiettivi delle priorità pertinenti, anche al momento della presentazione dei documenti di chiusura. </w:t>
            </w:r>
          </w:p>
          <w:p w14:paraId="38B90925" w14:textId="77777777" w:rsidR="007604D0" w:rsidRPr="00A52959" w:rsidRDefault="007604D0" w:rsidP="007604D0">
            <w:pPr>
              <w:jc w:val="both"/>
            </w:pPr>
            <w:r w:rsidRPr="00A52959">
              <w:rPr>
                <w:lang w:val="it"/>
              </w:rPr>
              <w:t xml:space="preserve">Un progetto funzionante dovrebbe essere quello completato e in uso (come definito per il periodo di programmazione 2007-2013), tale status costituisce il prerequisito necessario per il suo contributo agli obiettivi della priorità pertinente. </w:t>
            </w:r>
          </w:p>
          <w:p w14:paraId="2DA09BE6" w14:textId="77777777" w:rsidR="007604D0" w:rsidRPr="00A52959" w:rsidRDefault="007604D0" w:rsidP="007604D0">
            <w:pPr>
              <w:jc w:val="both"/>
            </w:pPr>
            <w:r w:rsidRPr="00A52959">
              <w:rPr>
                <w:lang w:val="it"/>
              </w:rPr>
              <w:t xml:space="preserve">L'attuale aggiunta a questa definizione è più probabile che crei confusione e imponga agli Stati membri un onere supplementare e giustificato nell'elaborazione di tali progetti. </w:t>
            </w:r>
          </w:p>
          <w:p w14:paraId="05898220" w14:textId="77777777" w:rsidR="007604D0" w:rsidRPr="00A52959" w:rsidRDefault="007604D0" w:rsidP="007604D0">
            <w:pPr>
              <w:jc w:val="both"/>
            </w:pPr>
            <w:r w:rsidRPr="00A52959">
              <w:rPr>
                <w:lang w:val="it"/>
              </w:rPr>
              <w:t xml:space="preserve">Si prega di spiegare come la CE prevede la rendicontazione del contributo di questi progetti agli obiettivi delle priorità pertinenti e di </w:t>
            </w:r>
            <w:r w:rsidRPr="00A52959">
              <w:rPr>
                <w:lang w:val="it"/>
              </w:rPr>
              <w:lastRenderedPageBreak/>
              <w:t xml:space="preserve">considerare di includere negli orientamenti la definizione utilizzata finora per i progetti funzionali (completati e in uso).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751C89D" w14:textId="3C87AE9E" w:rsidR="007604D0" w:rsidRPr="00A52959" w:rsidRDefault="007604D0" w:rsidP="007604D0">
            <w:pPr>
              <w:jc w:val="both"/>
            </w:pPr>
            <w:r w:rsidRPr="00A52959">
              <w:rPr>
                <w:lang w:val="it"/>
              </w:rPr>
              <w:lastRenderedPageBreak/>
              <w:t xml:space="preserve">Cfr. risposta alla </w:t>
            </w:r>
            <w:hyperlink w:anchor="_120" w:history="1">
              <w:r w:rsidRPr="00354BE7">
                <w:rPr>
                  <w:rStyle w:val="Collegamentoipertestuale"/>
                  <w:lang w:val="it"/>
                </w:rPr>
                <w:t>domanda 120</w:t>
              </w:r>
            </w:hyperlink>
            <w:r w:rsidRPr="00A52959">
              <w:rPr>
                <w:lang w:val="it"/>
              </w:rPr>
              <w:t xml:space="preserve">. </w:t>
            </w:r>
          </w:p>
        </w:tc>
      </w:tr>
      <w:tr w:rsidR="007604D0" w:rsidRPr="00A52959" w14:paraId="2671B425" w14:textId="77777777" w:rsidTr="00CC10CD">
        <w:tblPrEx>
          <w:tblCellMar>
            <w:left w:w="108" w:type="dxa"/>
            <w:right w:w="59" w:type="dxa"/>
          </w:tblCellMar>
        </w:tblPrEx>
        <w:trPr>
          <w:trHeight w:val="461"/>
        </w:trPr>
        <w:tc>
          <w:tcPr>
            <w:tcW w:w="1135" w:type="dxa"/>
            <w:tcBorders>
              <w:top w:val="single" w:sz="4" w:space="0" w:color="000000"/>
              <w:left w:val="single" w:sz="4" w:space="0" w:color="000000"/>
              <w:bottom w:val="single" w:sz="4" w:space="0" w:color="000000"/>
              <w:right w:val="single" w:sz="4" w:space="0" w:color="000000"/>
            </w:tcBorders>
          </w:tcPr>
          <w:p w14:paraId="2C4755E1" w14:textId="77777777" w:rsidR="007604D0" w:rsidRDefault="007604D0" w:rsidP="007604D0">
            <w:pPr>
              <w:pStyle w:val="Titolo3"/>
              <w:keepNext w:val="0"/>
              <w:keepLines w:val="0"/>
              <w:jc w:val="left"/>
              <w:rPr>
                <w:b w:val="0"/>
                <w:bCs/>
              </w:rPr>
            </w:pPr>
            <w:r w:rsidRPr="000F42D5">
              <w:rPr>
                <w:b w:val="0"/>
                <w:bCs/>
              </w:rPr>
              <w:t>EGESIF_</w:t>
            </w:r>
          </w:p>
          <w:p w14:paraId="3246D9DD" w14:textId="47B6767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1FCB3A8" w14:textId="69F3350B" w:rsidR="007604D0" w:rsidRPr="00A52959" w:rsidRDefault="007604D0" w:rsidP="007604D0">
            <w:pPr>
              <w:pStyle w:val="Titolo3"/>
              <w:keepNext w:val="0"/>
              <w:keepLines w:val="0"/>
              <w:rPr>
                <w:lang w:val="it"/>
              </w:rPr>
            </w:pPr>
            <w:r w:rsidRPr="00A52959">
              <w:rPr>
                <w:lang w:val="it"/>
              </w:rPr>
              <w:t>122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850315"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D4084E" w14:textId="092DA4BB" w:rsidR="007604D0" w:rsidRPr="00A52959" w:rsidRDefault="007604D0" w:rsidP="007604D0">
            <w:pPr>
              <w:rPr>
                <w:lang w:val="it"/>
              </w:rPr>
            </w:pPr>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4F83B6" w14:textId="77777777" w:rsidR="007604D0" w:rsidRPr="00A52959" w:rsidRDefault="007604D0" w:rsidP="007604D0">
            <w:pPr>
              <w:rPr>
                <w:lang w:val="it"/>
              </w:rPr>
            </w:pPr>
            <w:r w:rsidRPr="00A52959">
              <w:rPr>
                <w:lang w:val="it"/>
              </w:rPr>
              <w:t>Definizione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17C9BD5" w14:textId="77777777" w:rsidR="007604D0" w:rsidRPr="00A52959" w:rsidRDefault="007604D0" w:rsidP="007604D0">
            <w:pPr>
              <w:jc w:val="both"/>
              <w:rPr>
                <w:lang w:val="it"/>
              </w:rPr>
            </w:pPr>
            <w:r w:rsidRPr="00A52959">
              <w:rPr>
                <w:lang w:val="it"/>
              </w:rPr>
              <w:t>punto 6 – anche una minima modifica del progetto (ad es. si prevedeva originariamente di creare un asilo e nella prima fase è stato costruito/ristrutturato un edificio, e nella seconda fase l'edificio è stato dotato del sostegno dei fondi SIE o di altre risorse e invece di un asilo è stato creato un asilo nido) comporta la non ammissibilità della spesa della prima fase?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473157F" w14:textId="77777777" w:rsidR="007604D0" w:rsidRPr="00A52959" w:rsidRDefault="007604D0" w:rsidP="007604D0">
            <w:pPr>
              <w:jc w:val="both"/>
              <w:rPr>
                <w:lang w:val="it"/>
              </w:rPr>
            </w:pPr>
            <w:r w:rsidRPr="00A52959">
              <w:rPr>
                <w:lang w:val="it"/>
              </w:rPr>
              <w:t>Non è chiaro dalla domanda se i) l'operazione sia stata attuata secondo il documento che stabilisce le condizioni per il sostegno e abbia subito una modifica nella sua fase di esecuzione (nel caso in cui la modifica dovrebbe essere valutata rispetto ai requisiti di durabilità menzionati di seguito ) o ii) il documento che stabilisce le condizioni per il sostegno è stato rivisto per tener conto del cambiamento (nel caso in cui si dovrebbe garantire che l'operazione modificata sia conforme al programma e contribuisca al conseguimento degli obiettivi della o delle priorità) in base al quale è stato selezionato) o iii) l'operazione non è stata attuata secondo il documento che stabilisce le condizioni per il sostegno.</w:t>
            </w:r>
          </w:p>
          <w:p w14:paraId="1E0C57D2" w14:textId="77777777" w:rsidR="007604D0" w:rsidRPr="00A52959" w:rsidRDefault="007604D0" w:rsidP="007604D0">
            <w:pPr>
              <w:jc w:val="both"/>
              <w:rPr>
                <w:lang w:val="it"/>
              </w:rPr>
            </w:pPr>
            <w:r w:rsidRPr="00A52959">
              <w:rPr>
                <w:lang w:val="it"/>
              </w:rPr>
              <w:t>È responsabilità dell'autorità di gestione garantire che il beneficiario riceva un documento che definisca le condizioni per il sostegno di ciascuna operazione, compresi i requisiti specifici relativi ai prodotti o servizi da fornire nell'ambito dell'operazione, il piano di finanziamento, il termine per l'esecuzione, nonché i requisiti in materia di informazione, comunicazione e visibilità.</w:t>
            </w:r>
          </w:p>
          <w:p w14:paraId="5A91CCFC" w14:textId="77777777" w:rsidR="007604D0" w:rsidRPr="00A52959" w:rsidRDefault="007604D0" w:rsidP="007604D0">
            <w:pPr>
              <w:jc w:val="both"/>
              <w:rPr>
                <w:lang w:val="it"/>
              </w:rPr>
            </w:pPr>
            <w:r w:rsidRPr="00A52959">
              <w:rPr>
                <w:lang w:val="it"/>
              </w:rPr>
              <w:t>L'autorità di gestione deve verificare che i prodotti e i servizi cofinanziati siano stati forniti, che l'operazione sia conforme al diritto applicabile, al programma operativo e alle condizioni per il sostegno dell'operazione (cfr. articolo 125, paragrafo 3, lettere c) e d) e (4)(a) del RDC). L'audit delle operazioni deve verificare che l'operazione sia stata attuata in conformità con la decisione di approvazione e abbia soddisfatto tutte le condizioni applicabili al momento dell'audit riguardo alla sua funzionalità, utilizzo e obiettivi per essere raggiunto (cfr. articolo 27, paragrafo 2, lettera a), del regolamento delegato (UE) n. 480/2014 della Commissione).</w:t>
            </w:r>
          </w:p>
        </w:tc>
      </w:tr>
      <w:tr w:rsidR="007604D0" w:rsidRPr="00A52959" w14:paraId="694FE9DA" w14:textId="77777777" w:rsidTr="00CC10CD">
        <w:tblPrEx>
          <w:tblCellMar>
            <w:left w:w="108" w:type="dxa"/>
            <w:right w:w="59" w:type="dxa"/>
          </w:tblCellMar>
        </w:tblPrEx>
        <w:trPr>
          <w:trHeight w:val="461"/>
        </w:trPr>
        <w:tc>
          <w:tcPr>
            <w:tcW w:w="1135" w:type="dxa"/>
            <w:tcBorders>
              <w:top w:val="single" w:sz="4" w:space="0" w:color="000000"/>
              <w:left w:val="single" w:sz="4" w:space="0" w:color="000000"/>
              <w:bottom w:val="single" w:sz="4" w:space="0" w:color="000000"/>
              <w:right w:val="single" w:sz="4" w:space="0" w:color="000000"/>
            </w:tcBorders>
          </w:tcPr>
          <w:p w14:paraId="60D780BB" w14:textId="77777777" w:rsidR="007604D0" w:rsidRDefault="007604D0" w:rsidP="007604D0">
            <w:pPr>
              <w:pStyle w:val="Titolo3"/>
              <w:keepNext w:val="0"/>
              <w:keepLines w:val="0"/>
              <w:jc w:val="left"/>
              <w:rPr>
                <w:b w:val="0"/>
                <w:bCs/>
              </w:rPr>
            </w:pPr>
            <w:r w:rsidRPr="000F42D5">
              <w:rPr>
                <w:b w:val="0"/>
                <w:bCs/>
              </w:rPr>
              <w:t>EGESIF_</w:t>
            </w:r>
          </w:p>
          <w:p w14:paraId="79481A60" w14:textId="46725F8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318A5B0" w14:textId="6320B838" w:rsidR="007604D0" w:rsidRPr="00A52959" w:rsidRDefault="007604D0" w:rsidP="007604D0">
            <w:pPr>
              <w:pStyle w:val="Titolo3"/>
              <w:keepNext w:val="0"/>
              <w:keepLines w:val="0"/>
              <w:rPr>
                <w:lang w:val="it"/>
              </w:rPr>
            </w:pPr>
            <w:r w:rsidRPr="00A52959">
              <w:rPr>
                <w:lang w:val="it"/>
              </w:rPr>
              <w:t>123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993E43" w14:textId="77777777" w:rsidR="007604D0" w:rsidRPr="00A52959" w:rsidRDefault="007604D0" w:rsidP="007604D0">
            <w:pPr>
              <w:jc w:val="center"/>
              <w:rPr>
                <w:lang w:val="it"/>
              </w:rP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F64469" w14:textId="2B840547" w:rsidR="007604D0" w:rsidRPr="00A52959" w:rsidRDefault="007604D0" w:rsidP="007604D0">
            <w:pPr>
              <w:rPr>
                <w:lang w:val="it"/>
              </w:rPr>
            </w:pPr>
            <w:r w:rsidRPr="00C04499">
              <w:t xml:space="preserve">06. Scaglionamento di alcune </w:t>
            </w:r>
            <w:r w:rsidRPr="00C04499">
              <w:lastRenderedPageBreak/>
              <w:t>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AB7991" w14:textId="77777777" w:rsidR="007604D0" w:rsidRPr="00A52959" w:rsidRDefault="007604D0" w:rsidP="007604D0">
            <w:pPr>
              <w:rPr>
                <w:lang w:val="it"/>
              </w:rPr>
            </w:pPr>
            <w:r w:rsidRPr="00A52959">
              <w:rPr>
                <w:lang w:val="it"/>
              </w:rPr>
              <w:lastRenderedPageBreak/>
              <w:t>Definizione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F63683F" w14:textId="77777777" w:rsidR="007604D0" w:rsidRPr="00A52959" w:rsidRDefault="007604D0" w:rsidP="007604D0">
            <w:pPr>
              <w:jc w:val="both"/>
              <w:rPr>
                <w:lang w:val="it"/>
              </w:rPr>
            </w:pPr>
            <w:r w:rsidRPr="00A52959">
              <w:rPr>
                <w:lang w:val="it"/>
              </w:rPr>
              <w:t xml:space="preserve">Le autorità del Portogallo ritengono molto positivo che la suddivisione in fasi di determinate operazioni non sia più legata alla necessità di avere </w:t>
            </w:r>
            <w:r w:rsidRPr="00A52959">
              <w:rPr>
                <w:lang w:val="it"/>
              </w:rPr>
              <w:lastRenderedPageBreak/>
              <w:t>un ambito fisico di ciascuna fase, come indicato negli orientamenti per il periodo di programmazione 2007-2013 (decisione C(2015) 2771 final) .</w:t>
            </w:r>
          </w:p>
          <w:p w14:paraId="63A3180B" w14:textId="77777777" w:rsidR="007604D0" w:rsidRPr="00A52959" w:rsidRDefault="007604D0" w:rsidP="007604D0">
            <w:pPr>
              <w:jc w:val="both"/>
              <w:rPr>
                <w:lang w:val="it"/>
              </w:rPr>
            </w:pPr>
            <w:r w:rsidRPr="00A52959">
              <w:rPr>
                <w:lang w:val="it"/>
              </w:rPr>
              <w:t>Al fine di garantire che le operazioni siano completate e contribuiscano al conseguimento degli obiettivi strategici, è possibile scaglionare le operazioni nel periodo di programmazione 2021-2027 a condizione che, tra l'altro, l'operazione abbia due fasi identificabili dal punto di vista finanziario.</w:t>
            </w:r>
          </w:p>
          <w:p w14:paraId="02DE5210" w14:textId="77777777" w:rsidR="007604D0" w:rsidRPr="00A52959" w:rsidRDefault="007604D0" w:rsidP="007604D0">
            <w:pPr>
              <w:jc w:val="both"/>
              <w:rPr>
                <w:lang w:val="it"/>
              </w:rPr>
            </w:pPr>
            <w:r w:rsidRPr="00A52959">
              <w:rPr>
                <w:lang w:val="it"/>
              </w:rPr>
              <w:t>Le autorità portoghesi chiedono un chiarimento del concetto di punto di vista finanziario”:</w:t>
            </w:r>
          </w:p>
          <w:p w14:paraId="25FEF127" w14:textId="77777777" w:rsidR="007604D0" w:rsidRPr="00A52959" w:rsidRDefault="007604D0" w:rsidP="00C847EF">
            <w:pPr>
              <w:ind w:left="175" w:hanging="175"/>
              <w:jc w:val="both"/>
              <w:rPr>
                <w:lang w:val="it"/>
              </w:rPr>
            </w:pPr>
            <w:r w:rsidRPr="00A52959">
              <w:rPr>
                <w:lang w:val="it"/>
              </w:rPr>
              <w:t>• Può corrispondere a una parte finanziaria di un contratto che continua ad essere attuato nel periodo di programmazione 2021-2027?</w:t>
            </w:r>
          </w:p>
          <w:p w14:paraId="407627A2" w14:textId="77777777" w:rsidR="007604D0" w:rsidRPr="00A52959" w:rsidRDefault="007604D0" w:rsidP="00C847EF">
            <w:pPr>
              <w:ind w:left="175" w:hanging="175"/>
              <w:jc w:val="both"/>
              <w:rPr>
                <w:lang w:val="it"/>
              </w:rPr>
            </w:pPr>
            <w:r w:rsidRPr="00A52959">
              <w:rPr>
                <w:lang w:val="it"/>
              </w:rPr>
              <w:t>• Può far parte di una fattura suddivisa tra i due periodi di programmazione, con la salvaguardia della segregazione delle spese al fine di evitare la possibilità di un doppio finanziamento?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FDB40C1" w14:textId="154EC943" w:rsidR="007604D0" w:rsidRPr="00A52959" w:rsidRDefault="007604D0" w:rsidP="007604D0">
            <w:pPr>
              <w:jc w:val="both"/>
              <w:rPr>
                <w:lang w:val="it"/>
              </w:rPr>
            </w:pPr>
            <w:r w:rsidRPr="00A52959">
              <w:rPr>
                <w:lang w:val="it"/>
              </w:rPr>
              <w:lastRenderedPageBreak/>
              <w:t xml:space="preserve">Cfr. risposta alla </w:t>
            </w:r>
            <w:hyperlink w:anchor="_118" w:history="1">
              <w:r w:rsidRPr="00354BE7">
                <w:rPr>
                  <w:rStyle w:val="Collegamentoipertestuale"/>
                  <w:lang w:val="it"/>
                </w:rPr>
                <w:t>domanda 118</w:t>
              </w:r>
            </w:hyperlink>
            <w:r w:rsidRPr="00A52959">
              <w:rPr>
                <w:lang w:val="it"/>
              </w:rPr>
              <w:t xml:space="preserve"> 1).</w:t>
            </w:r>
          </w:p>
        </w:tc>
      </w:tr>
      <w:tr w:rsidR="007604D0" w:rsidRPr="00A52959" w14:paraId="4960A842" w14:textId="77777777" w:rsidTr="00CC10CD">
        <w:tblPrEx>
          <w:tblCellMar>
            <w:left w:w="108" w:type="dxa"/>
            <w:right w:w="59" w:type="dxa"/>
          </w:tblCellMar>
        </w:tblPrEx>
        <w:trPr>
          <w:trHeight w:val="461"/>
        </w:trPr>
        <w:tc>
          <w:tcPr>
            <w:tcW w:w="1135" w:type="dxa"/>
            <w:tcBorders>
              <w:top w:val="single" w:sz="4" w:space="0" w:color="000000"/>
              <w:left w:val="single" w:sz="4" w:space="0" w:color="000000"/>
              <w:bottom w:val="single" w:sz="4" w:space="0" w:color="000000"/>
              <w:right w:val="single" w:sz="4" w:space="0" w:color="000000"/>
            </w:tcBorders>
          </w:tcPr>
          <w:p w14:paraId="1E3DAFAA" w14:textId="77777777" w:rsidR="007604D0" w:rsidRDefault="007604D0" w:rsidP="007604D0">
            <w:pPr>
              <w:pStyle w:val="Titolo3"/>
              <w:keepNext w:val="0"/>
              <w:keepLines w:val="0"/>
              <w:jc w:val="left"/>
              <w:rPr>
                <w:b w:val="0"/>
                <w:bCs/>
              </w:rPr>
            </w:pPr>
            <w:r w:rsidRPr="000F42D5">
              <w:rPr>
                <w:b w:val="0"/>
                <w:bCs/>
              </w:rPr>
              <w:t>EGESIF_</w:t>
            </w:r>
          </w:p>
          <w:p w14:paraId="5F46D4CD" w14:textId="3F88D9D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9CB43CF" w14:textId="5E28D381" w:rsidR="007604D0" w:rsidRPr="00A52959" w:rsidRDefault="007604D0" w:rsidP="007604D0">
            <w:pPr>
              <w:pStyle w:val="Titolo3"/>
              <w:keepNext w:val="0"/>
              <w:keepLines w:val="0"/>
              <w:rPr>
                <w:lang w:val="it"/>
              </w:rPr>
            </w:pPr>
            <w:r w:rsidRPr="00A52959">
              <w:rPr>
                <w:lang w:val="it"/>
              </w:rPr>
              <w:t>124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5F54074" w14:textId="77777777" w:rsidR="007604D0" w:rsidRPr="00A52959" w:rsidRDefault="007604D0" w:rsidP="007604D0">
            <w:pPr>
              <w:jc w:val="center"/>
              <w:rPr>
                <w:lang w:val="it"/>
              </w:rPr>
            </w:pPr>
            <w:r w:rsidRPr="00A52959">
              <w:rPr>
                <w:lang w:val="it"/>
              </w:rPr>
              <w:t>Slovenia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B67D53" w14:textId="4C3872A9" w:rsidR="007604D0" w:rsidRPr="00A52959" w:rsidRDefault="007604D0" w:rsidP="007604D0">
            <w:pPr>
              <w:rPr>
                <w:lang w:val="it"/>
              </w:rPr>
            </w:pPr>
            <w:r w:rsidRPr="00C04499">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F2DB87" w14:textId="77777777" w:rsidR="007604D0" w:rsidRPr="00A52959" w:rsidRDefault="007604D0" w:rsidP="007604D0">
            <w:pPr>
              <w:rPr>
                <w:lang w:val="it"/>
              </w:rPr>
            </w:pPr>
            <w:r w:rsidRPr="00A52959">
              <w:rPr>
                <w:lang w:val="it"/>
              </w:rPr>
              <w:t>Definizione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2DCA5FC" w14:textId="77777777" w:rsidR="007604D0" w:rsidRPr="00A52959" w:rsidRDefault="007604D0" w:rsidP="007604D0">
            <w:pPr>
              <w:jc w:val="both"/>
              <w:rPr>
                <w:lang w:val="it"/>
              </w:rPr>
            </w:pPr>
            <w:r w:rsidRPr="00A52959">
              <w:rPr>
                <w:lang w:val="it"/>
              </w:rPr>
              <w:t>"Scaglionamento di determinate operazioni su due periodi di programmazione": Si suggerisce di aggiornare gli orientamenti con una chiara definizione o chiarimento del testo "l'operazione ha due fasi identificabili dal punto di vista finanziario". Finora non è chiaro come debbano essere definite le diverse fasi tenendo conto solo dell'aspetto finanziario dell'operazione. Al fine di evitare interpretazioni divergenti, sarebbe logico includere anche l'aspetto tecnico di un'operazione nella definizione di una fase da attuare all'interno di uno specifico periodo di programmazione.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5D86327" w14:textId="06BEB77B" w:rsidR="007604D0" w:rsidRPr="00A52959" w:rsidRDefault="007604D0" w:rsidP="007604D0">
            <w:pPr>
              <w:jc w:val="both"/>
              <w:rPr>
                <w:lang w:val="it"/>
              </w:rPr>
            </w:pPr>
            <w:r w:rsidRPr="00A52959">
              <w:rPr>
                <w:lang w:val="it"/>
              </w:rPr>
              <w:t xml:space="preserve">Cfr. risposta alla </w:t>
            </w:r>
            <w:hyperlink w:anchor="_118" w:history="1">
              <w:r w:rsidRPr="00354BE7">
                <w:rPr>
                  <w:rStyle w:val="Collegamentoipertestuale"/>
                  <w:lang w:val="it"/>
                </w:rPr>
                <w:t>domanda 118</w:t>
              </w:r>
            </w:hyperlink>
            <w:r w:rsidRPr="00A52959">
              <w:rPr>
                <w:lang w:val="it"/>
              </w:rPr>
              <w:t xml:space="preserve"> 1).</w:t>
            </w:r>
          </w:p>
        </w:tc>
      </w:tr>
      <w:tr w:rsidR="007604D0" w:rsidRPr="00A52959" w14:paraId="2E7FC4DB" w14:textId="77777777" w:rsidTr="00CC10CD">
        <w:tblPrEx>
          <w:tblCellMar>
            <w:left w:w="108" w:type="dxa"/>
          </w:tblCellMar>
        </w:tblPrEx>
        <w:trPr>
          <w:trHeight w:val="1454"/>
        </w:trPr>
        <w:tc>
          <w:tcPr>
            <w:tcW w:w="1135" w:type="dxa"/>
            <w:tcBorders>
              <w:top w:val="single" w:sz="4" w:space="0" w:color="000000"/>
              <w:left w:val="single" w:sz="4" w:space="0" w:color="000000"/>
              <w:bottom w:val="single" w:sz="4" w:space="0" w:color="000000"/>
              <w:right w:val="single" w:sz="4" w:space="0" w:color="000000"/>
            </w:tcBorders>
          </w:tcPr>
          <w:p w14:paraId="62283556" w14:textId="77777777" w:rsidR="007604D0" w:rsidRDefault="007604D0" w:rsidP="007604D0">
            <w:pPr>
              <w:pStyle w:val="Titolo3"/>
              <w:keepNext w:val="0"/>
              <w:keepLines w:val="0"/>
              <w:jc w:val="left"/>
              <w:rPr>
                <w:b w:val="0"/>
                <w:bCs/>
              </w:rPr>
            </w:pPr>
            <w:r w:rsidRPr="000F42D5">
              <w:rPr>
                <w:b w:val="0"/>
                <w:bCs/>
              </w:rPr>
              <w:t>EGESIF_</w:t>
            </w:r>
          </w:p>
          <w:p w14:paraId="3A374484" w14:textId="3B930B1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C23C4B2" w14:textId="3B5EAD9D" w:rsidR="007604D0" w:rsidRPr="00A52959" w:rsidRDefault="007604D0" w:rsidP="007604D0">
            <w:pPr>
              <w:pStyle w:val="Titolo3"/>
              <w:keepNext w:val="0"/>
              <w:keepLines w:val="0"/>
            </w:pPr>
            <w:r w:rsidRPr="00A52959">
              <w:rPr>
                <w:lang w:val="it"/>
              </w:rPr>
              <w:t>125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3D968A"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C4F69D" w14:textId="193B908E" w:rsidR="007604D0" w:rsidRPr="00A52959" w:rsidRDefault="007604D0" w:rsidP="007604D0">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35ADA3" w14:textId="77777777" w:rsidR="007604D0" w:rsidRPr="00A52959" w:rsidRDefault="007604D0" w:rsidP="007604D0">
            <w:r w:rsidRPr="00A52959">
              <w:rPr>
                <w:lang w:val="it"/>
              </w:rPr>
              <w:t>Allegato 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55346CA" w14:textId="77777777" w:rsidR="007604D0" w:rsidRPr="00A52959" w:rsidRDefault="007604D0" w:rsidP="007604D0">
            <w:pPr>
              <w:jc w:val="both"/>
            </w:pPr>
            <w:r w:rsidRPr="00A52959">
              <w:rPr>
                <w:lang w:val="it"/>
              </w:rPr>
              <w:t xml:space="preserve">Le operazioni scaglionate secondo gli orientamenti di chiusura per il periodo di programmazione 2007-2013 sono state distinte tra a) Grandi progetti scaglionati e b) Altri progetti scaglionati (vale a dire progetti non importanti con una soglia di bilancio di € 5 milioni). Queste due categorie sono state riflesse in 2 diverse tabelle della </w:t>
            </w:r>
            <w:r w:rsidRPr="00A52959">
              <w:rPr>
                <w:lang w:val="it"/>
              </w:rPr>
              <w:lastRenderedPageBreak/>
              <w:t>relazione di chiusura, poiché i grandi progetti richiedevano dati supplementari derivati dalle corrispondenti decisioni della Commissione europea, i cui elementi "legavano" il progetto almeno per la fase A. I progetti non importanti scaglionati sono stati inclusi in una tabella separata, con l'unico riferimento alla Spesa pubblica cofinanziata della decisione per la selezione della Fase A che era identica alle rispettive spese per il pp 2007-2013. Non vi era alcun obbligo di segnalare una stima dei costi per la Fase B o una stima per il tempo del loro completamento</w:t>
            </w:r>
          </w:p>
          <w:p w14:paraId="76CFA7E5" w14:textId="77777777" w:rsidR="007604D0" w:rsidRPr="00A52959" w:rsidRDefault="007604D0" w:rsidP="007604D0">
            <w:pPr>
              <w:jc w:val="both"/>
            </w:pPr>
            <w:r w:rsidRPr="00A52959">
              <w:rPr>
                <w:lang w:val="it"/>
              </w:rPr>
              <w:t>Al contrario, gli orientamenti di chiusura per il pp 2014-2020 non distinguono tra i diversi tipi di progetti scaglionati (Grandi e Altri). Si richiede di includere tutti i progetti scaglionati (indipendentemente dal loro bilancio) in un unico elenco (tabella) che sarà allegato nella relazione finale di attuazione dei PO che saranno presentati fino al 15/02/2025. Viene quindi introdotto un nuovo obbligo di fornire informazioni supplementari sui progetti non importanti: a) Costo totale dell'operazione, che sarà analizzato in a.1) totale per entrambe le fasi e a.2) per la seconda fase proposta (stimata) e b) Data di completamento prevista della seconda fase (anno/trimestre).    Tenendo conto di quanto sopra e al fine della riduzione degli oneri amministrativi, proponiamo di avere una registrazione separata dei dati (elenco) per i grandi e gli altri progetti limitando le informazioni fornite per gli altri progetti o chiarendo il carattere vincolante dei dati loro forniti (poiché non sono registrati nelle decisioni della Commissione).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768E757" w14:textId="77777777" w:rsidR="007604D0" w:rsidRPr="00A52959" w:rsidRDefault="007604D0" w:rsidP="007604D0">
            <w:pPr>
              <w:jc w:val="both"/>
            </w:pPr>
            <w:r w:rsidRPr="00A52959">
              <w:rPr>
                <w:lang w:val="it"/>
              </w:rPr>
              <w:lastRenderedPageBreak/>
              <w:t xml:space="preserve">La Commissione deve avere una visione d'insieme di tutte le operazioni suddivise in fasi (grandi progetti e altre azioni). </w:t>
            </w:r>
          </w:p>
        </w:tc>
      </w:tr>
      <w:tr w:rsidR="007604D0" w:rsidRPr="00A52959" w14:paraId="303126E8" w14:textId="77777777" w:rsidTr="00CC10CD">
        <w:tblPrEx>
          <w:tblCellMar>
            <w:left w:w="108" w:type="dxa"/>
          </w:tblCellMar>
        </w:tblPrEx>
        <w:trPr>
          <w:trHeight w:val="1431"/>
        </w:trPr>
        <w:tc>
          <w:tcPr>
            <w:tcW w:w="1135" w:type="dxa"/>
            <w:tcBorders>
              <w:top w:val="single" w:sz="4" w:space="0" w:color="000000"/>
              <w:left w:val="single" w:sz="4" w:space="0" w:color="000000"/>
              <w:bottom w:val="single" w:sz="4" w:space="0" w:color="000000"/>
              <w:right w:val="single" w:sz="4" w:space="0" w:color="000000"/>
            </w:tcBorders>
          </w:tcPr>
          <w:p w14:paraId="50A5630B" w14:textId="77777777" w:rsidR="007604D0" w:rsidRDefault="007604D0" w:rsidP="007604D0">
            <w:pPr>
              <w:pStyle w:val="Titolo3"/>
              <w:keepNext w:val="0"/>
              <w:keepLines w:val="0"/>
              <w:jc w:val="left"/>
              <w:rPr>
                <w:b w:val="0"/>
                <w:bCs/>
              </w:rPr>
            </w:pPr>
            <w:r w:rsidRPr="000F42D5">
              <w:rPr>
                <w:b w:val="0"/>
                <w:bCs/>
              </w:rPr>
              <w:lastRenderedPageBreak/>
              <w:t>EGESIF_</w:t>
            </w:r>
          </w:p>
          <w:p w14:paraId="0A1A1A3A" w14:textId="73D572A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6AFCDA3" w14:textId="754C45AE" w:rsidR="007604D0" w:rsidRPr="00A52959" w:rsidRDefault="007604D0" w:rsidP="007604D0">
            <w:pPr>
              <w:pStyle w:val="Titolo3"/>
              <w:keepNext w:val="0"/>
              <w:keepLines w:val="0"/>
            </w:pPr>
            <w:r w:rsidRPr="00A52959">
              <w:rPr>
                <w:lang w:val="it"/>
              </w:rPr>
              <w:t>126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170DC60" w14:textId="77777777" w:rsidR="007604D0" w:rsidRPr="00A52959" w:rsidRDefault="007604D0" w:rsidP="007604D0">
            <w:pPr>
              <w:jc w:val="center"/>
            </w:pPr>
            <w:r w:rsidRPr="00A52959">
              <w:rPr>
                <w:lang w:val="it"/>
              </w:rPr>
              <w:t>Cipro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C339F2" w14:textId="2AE4C85F" w:rsidR="007604D0" w:rsidRPr="00A52959" w:rsidRDefault="007604D0" w:rsidP="007604D0">
            <w:r w:rsidRPr="00485CD8">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92E868"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3EAC269" w14:textId="77777777" w:rsidR="007604D0" w:rsidRPr="00A52959" w:rsidRDefault="007604D0" w:rsidP="007604D0">
            <w:pPr>
              <w:jc w:val="both"/>
              <w:rPr>
                <w:lang w:val="it"/>
              </w:rPr>
            </w:pPr>
            <w:r w:rsidRPr="00A52959">
              <w:rPr>
                <w:lang w:val="it"/>
              </w:rPr>
              <w:t xml:space="preserve">6. SCAGLIONAMENTO DI DETERMINATE OPERAZIONI IN DUE PERIODI DI PROGRAMMAZIONE </w:t>
            </w:r>
          </w:p>
          <w:p w14:paraId="20310DD0" w14:textId="77777777" w:rsidR="007604D0" w:rsidRPr="00A52959" w:rsidRDefault="007604D0" w:rsidP="00C847EF">
            <w:pPr>
              <w:ind w:left="175" w:hanging="175"/>
              <w:jc w:val="both"/>
            </w:pPr>
            <w:r w:rsidRPr="00A52959">
              <w:rPr>
                <w:lang w:val="it"/>
              </w:rPr>
              <w:t xml:space="preserve">• Poiché uno strumento finanziario può essere definito come un'«operazione», si ritiene che sia possibile essere suddiviso in fasi tra i due periodi di programmazione. È vero?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4EBABF9" w14:textId="6D683DCD" w:rsidR="007604D0" w:rsidRPr="00A52959" w:rsidRDefault="007604D0" w:rsidP="007604D0">
            <w:pPr>
              <w:jc w:val="both"/>
            </w:pPr>
            <w:r w:rsidRPr="00A52959">
              <w:rPr>
                <w:lang w:val="it"/>
              </w:rPr>
              <w:t xml:space="preserve">Cfr. Risposta alla </w:t>
            </w:r>
            <w:hyperlink w:anchor="_114_1" w:history="1">
              <w:r w:rsidRPr="00354BE7">
                <w:rPr>
                  <w:rStyle w:val="Collegamentoipertestuale"/>
                  <w:lang w:val="it"/>
                </w:rPr>
                <w:t>domanda 114</w:t>
              </w:r>
            </w:hyperlink>
            <w:r w:rsidRPr="00A52959">
              <w:rPr>
                <w:lang w:val="it"/>
              </w:rPr>
              <w:t xml:space="preserve">. </w:t>
            </w:r>
          </w:p>
        </w:tc>
      </w:tr>
      <w:tr w:rsidR="007604D0" w:rsidRPr="00A52959" w14:paraId="48450623" w14:textId="77777777" w:rsidTr="00CC10CD">
        <w:tblPrEx>
          <w:tblCellMar>
            <w:left w:w="108" w:type="dxa"/>
          </w:tblCellMar>
        </w:tblPrEx>
        <w:trPr>
          <w:trHeight w:val="2321"/>
        </w:trPr>
        <w:tc>
          <w:tcPr>
            <w:tcW w:w="1135" w:type="dxa"/>
            <w:tcBorders>
              <w:top w:val="single" w:sz="4" w:space="0" w:color="000000"/>
              <w:left w:val="single" w:sz="4" w:space="0" w:color="000000"/>
              <w:bottom w:val="single" w:sz="4" w:space="0" w:color="000000"/>
              <w:right w:val="single" w:sz="4" w:space="0" w:color="000000"/>
            </w:tcBorders>
          </w:tcPr>
          <w:p w14:paraId="196DAF2C" w14:textId="77777777" w:rsidR="007604D0" w:rsidRDefault="007604D0" w:rsidP="007604D0">
            <w:pPr>
              <w:pStyle w:val="Titolo3"/>
              <w:keepNext w:val="0"/>
              <w:keepLines w:val="0"/>
              <w:jc w:val="left"/>
              <w:rPr>
                <w:b w:val="0"/>
                <w:bCs/>
              </w:rPr>
            </w:pPr>
            <w:r w:rsidRPr="000F42D5">
              <w:rPr>
                <w:b w:val="0"/>
                <w:bCs/>
              </w:rPr>
              <w:t>EGESIF_</w:t>
            </w:r>
          </w:p>
          <w:p w14:paraId="38EE04D7" w14:textId="1FE5F22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8AE55A4" w14:textId="266CD9D8" w:rsidR="007604D0" w:rsidRPr="00A52959" w:rsidRDefault="007604D0" w:rsidP="007604D0">
            <w:pPr>
              <w:pStyle w:val="Titolo3"/>
              <w:keepNext w:val="0"/>
              <w:keepLines w:val="0"/>
            </w:pPr>
            <w:r w:rsidRPr="00A52959">
              <w:rPr>
                <w:lang w:val="it"/>
              </w:rPr>
              <w:t>127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31859BC" w14:textId="77777777" w:rsidR="007604D0" w:rsidRPr="00A52959" w:rsidRDefault="007604D0" w:rsidP="007604D0">
            <w:pPr>
              <w:jc w:val="center"/>
            </w:pPr>
            <w:r w:rsidRPr="00A52959">
              <w:rPr>
                <w:lang w:val="it"/>
              </w:rPr>
              <w:t>Cipro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373D03" w14:textId="44003114" w:rsidR="007604D0" w:rsidRPr="00A52959" w:rsidRDefault="007604D0" w:rsidP="007604D0">
            <w:r w:rsidRPr="00485CD8">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2C9360" w14:textId="77777777" w:rsidR="007604D0" w:rsidRPr="00A52959" w:rsidRDefault="007604D0" w:rsidP="007604D0">
            <w:r w:rsidRPr="00A52959">
              <w:rPr>
                <w:lang w:val="it"/>
              </w:rPr>
              <w:t>Regime di aiuti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B1EC14F" w14:textId="77777777" w:rsidR="007604D0" w:rsidRPr="00A52959" w:rsidRDefault="007604D0" w:rsidP="00C847EF">
            <w:pPr>
              <w:ind w:left="175" w:hanging="175"/>
              <w:jc w:val="both"/>
            </w:pPr>
            <w:r w:rsidRPr="00A52959">
              <w:rPr>
                <w:lang w:val="it"/>
              </w:rPr>
              <w:t xml:space="preserve">• Lo stesso vale per un regime di aiuti. Poiché può essere definita come un'"operazione", è possibile che sia scaglionata tra i due periodi di programmazione.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5EAE211" w14:textId="77777777" w:rsidR="007604D0" w:rsidRPr="00A52959" w:rsidRDefault="007604D0" w:rsidP="007604D0">
            <w:pPr>
              <w:jc w:val="both"/>
            </w:pPr>
            <w:r w:rsidRPr="00A52959">
              <w:rPr>
                <w:lang w:val="it"/>
              </w:rPr>
              <w:t xml:space="preserve">Un'operazione è definita dall'articolo 2, paragrafo 9, dell'RDC come un progetto, un contratto, un'azione o un gruppo di progetti selezionati dalle autorità di gestione dei programmi interessati o sotto la loro responsabilità, che contribuisce all'obiettivo di una o più priorità. </w:t>
            </w:r>
          </w:p>
          <w:p w14:paraId="7EEF9571" w14:textId="77777777" w:rsidR="007604D0" w:rsidRPr="00A52959" w:rsidRDefault="007604D0" w:rsidP="007604D0">
            <w:pPr>
              <w:jc w:val="both"/>
            </w:pPr>
            <w:r w:rsidRPr="00A52959">
              <w:rPr>
                <w:lang w:val="it"/>
              </w:rPr>
              <w:t>Pertanto, un'operazione attuata nell'ambito di un regime di aiuti di Stato può essere scaglionata a condizione che l'operazione sia conforme alle norme sugli aiuti di Stato, in particolare alle norme procedurali applicabili alla proroga di un regime di aiuti.</w:t>
            </w:r>
          </w:p>
        </w:tc>
      </w:tr>
      <w:tr w:rsidR="007604D0" w:rsidRPr="00A52959" w14:paraId="0BDA611F" w14:textId="77777777" w:rsidTr="00CC10CD">
        <w:tblPrEx>
          <w:tblCellMar>
            <w:left w:w="108" w:type="dxa"/>
          </w:tblCellMar>
        </w:tblPrEx>
        <w:trPr>
          <w:trHeight w:val="1510"/>
        </w:trPr>
        <w:tc>
          <w:tcPr>
            <w:tcW w:w="1135" w:type="dxa"/>
            <w:tcBorders>
              <w:top w:val="single" w:sz="4" w:space="0" w:color="000000"/>
              <w:left w:val="single" w:sz="4" w:space="0" w:color="000000"/>
              <w:bottom w:val="single" w:sz="4" w:space="0" w:color="000000"/>
              <w:right w:val="single" w:sz="4" w:space="0" w:color="000000"/>
            </w:tcBorders>
          </w:tcPr>
          <w:p w14:paraId="28EE1EC5" w14:textId="77777777" w:rsidR="007604D0" w:rsidRDefault="007604D0" w:rsidP="007604D0">
            <w:pPr>
              <w:pStyle w:val="Titolo3"/>
              <w:keepNext w:val="0"/>
              <w:keepLines w:val="0"/>
              <w:jc w:val="left"/>
              <w:rPr>
                <w:b w:val="0"/>
                <w:bCs/>
              </w:rPr>
            </w:pPr>
            <w:r w:rsidRPr="000F42D5">
              <w:rPr>
                <w:b w:val="0"/>
                <w:bCs/>
              </w:rPr>
              <w:t>EGESIF_</w:t>
            </w:r>
          </w:p>
          <w:p w14:paraId="146C9542" w14:textId="521F293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B0950BF" w14:textId="1E3C8FFD" w:rsidR="007604D0" w:rsidRPr="00A52959" w:rsidRDefault="007604D0" w:rsidP="007604D0">
            <w:pPr>
              <w:pStyle w:val="Titolo3"/>
              <w:keepNext w:val="0"/>
              <w:keepLines w:val="0"/>
            </w:pPr>
            <w:r w:rsidRPr="00A52959">
              <w:rPr>
                <w:lang w:val="it"/>
              </w:rPr>
              <w:t>128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6B75AB" w14:textId="77777777" w:rsidR="007604D0" w:rsidRPr="00A52959" w:rsidRDefault="007604D0" w:rsidP="007604D0">
            <w:pPr>
              <w:jc w:val="center"/>
            </w:pPr>
            <w:r w:rsidRPr="00A52959">
              <w:rPr>
                <w:lang w:val="it"/>
              </w:rPr>
              <w:t>Cipro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8E097E" w14:textId="606AB658" w:rsidR="007604D0" w:rsidRPr="00A52959" w:rsidRDefault="007604D0" w:rsidP="007604D0">
            <w:r w:rsidRPr="00485CD8">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0F27F4" w14:textId="77777777" w:rsidR="007604D0" w:rsidRPr="00A52959" w:rsidRDefault="007604D0" w:rsidP="007604D0">
            <w:r w:rsidRPr="00A52959">
              <w:rPr>
                <w:lang w:val="it"/>
              </w:rPr>
              <w:t>Fondo politico diverso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C7C74CF" w14:textId="77777777" w:rsidR="007604D0" w:rsidRPr="00A52959" w:rsidRDefault="007604D0" w:rsidP="007604D0">
            <w:pPr>
              <w:jc w:val="both"/>
            </w:pPr>
            <w:r w:rsidRPr="00A52959">
              <w:rPr>
                <w:lang w:val="it"/>
              </w:rPr>
              <w:t xml:space="preserve">Può un'operazione scaglionata, finanziata da un Fondo per la politica di coesione (FESR o FSE o Fondo di coesione) nel periodo di programmazione 2014-2020 essere finanziata da un altro Fondo per la politica di coesione nel prossimo periodo di programmazione 2021-2027?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D9A19BE" w14:textId="77777777" w:rsidR="007604D0" w:rsidRPr="00A52959" w:rsidRDefault="007604D0" w:rsidP="007604D0">
            <w:pPr>
              <w:jc w:val="both"/>
              <w:rPr>
                <w:lang w:val="it"/>
              </w:rPr>
            </w:pPr>
            <w:r w:rsidRPr="00A52959">
              <w:rPr>
                <w:lang w:val="it"/>
              </w:rPr>
              <w:t>Sì, l'articolo 111 della proposta di RDC del 2021-2027 non prevede alcuna limitazione per quanto riguarda il finanziamento della seconda fase di un'operazione di un Fondo per la politica di coesione diverso da quello da cui è stata finanziata la prima fase.</w:t>
            </w:r>
          </w:p>
        </w:tc>
      </w:tr>
      <w:tr w:rsidR="007604D0" w:rsidRPr="00A52959" w14:paraId="5BD50674" w14:textId="77777777" w:rsidTr="00CC10CD">
        <w:tblPrEx>
          <w:tblCellMar>
            <w:left w:w="108" w:type="dxa"/>
            <w:right w:w="12" w:type="dxa"/>
          </w:tblCellMar>
        </w:tblPrEx>
        <w:trPr>
          <w:trHeight w:val="3034"/>
        </w:trPr>
        <w:tc>
          <w:tcPr>
            <w:tcW w:w="1135" w:type="dxa"/>
            <w:tcBorders>
              <w:top w:val="single" w:sz="4" w:space="0" w:color="000000"/>
              <w:left w:val="single" w:sz="4" w:space="0" w:color="000000"/>
              <w:bottom w:val="single" w:sz="4" w:space="0" w:color="000000"/>
              <w:right w:val="single" w:sz="4" w:space="0" w:color="000000"/>
            </w:tcBorders>
          </w:tcPr>
          <w:p w14:paraId="4786EEB8" w14:textId="77777777" w:rsidR="007604D0" w:rsidRDefault="007604D0" w:rsidP="007604D0">
            <w:pPr>
              <w:pStyle w:val="Titolo3"/>
              <w:keepNext w:val="0"/>
              <w:keepLines w:val="0"/>
              <w:jc w:val="left"/>
              <w:rPr>
                <w:b w:val="0"/>
                <w:bCs/>
              </w:rPr>
            </w:pPr>
            <w:r w:rsidRPr="000F42D5">
              <w:rPr>
                <w:b w:val="0"/>
                <w:bCs/>
              </w:rPr>
              <w:t>EGESIF_</w:t>
            </w:r>
          </w:p>
          <w:p w14:paraId="2E68E480" w14:textId="1E80F0B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3CCA698" w14:textId="24A6CF3C" w:rsidR="007604D0" w:rsidRPr="00A52959" w:rsidRDefault="007604D0" w:rsidP="007604D0">
            <w:pPr>
              <w:pStyle w:val="Titolo3"/>
              <w:keepNext w:val="0"/>
              <w:keepLines w:val="0"/>
            </w:pPr>
            <w:r w:rsidRPr="00A52959">
              <w:rPr>
                <w:lang w:val="it"/>
              </w:rPr>
              <w:t>129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20083B"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E8B8AC" w14:textId="172F4119" w:rsidR="007604D0" w:rsidRPr="00A52959" w:rsidRDefault="007604D0" w:rsidP="007604D0">
            <w:r w:rsidRPr="00485CD8">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014E10" w14:textId="77777777" w:rsidR="007604D0" w:rsidRPr="00A52959" w:rsidRDefault="007604D0" w:rsidP="007604D0">
            <w:r w:rsidRPr="00A52959">
              <w:rPr>
                <w:lang w:val="it"/>
              </w:rPr>
              <w:t>Scaglionamento durante N+3</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C1CA2C3" w14:textId="77777777" w:rsidR="007604D0" w:rsidRPr="00A52959" w:rsidRDefault="007604D0" w:rsidP="007604D0">
            <w:pPr>
              <w:jc w:val="both"/>
            </w:pPr>
            <w:r w:rsidRPr="00A52959">
              <w:rPr>
                <w:lang w:val="it"/>
              </w:rPr>
              <w:t>Tenendo conto del fatto che gli anni tra il 2021 e il 2023 si sovrappongono ai due periodi di programmazione, a nostro avviso è possibile effettuare lo scaglionamento di un'operazione fisicamente completata prima del 31/12/2023.  Es.: data un'operazione iniziata nel 2018 e che sarà terminata nel 2022.  A nostro avviso, l'operazione può essere suddivisa in fasi, entro ad esempio: 31.12.2021. Pertanto, le spese avvenute prima di tale data sarebbero dichiarate nell'ambito del periodo di programmazione 14-20 e le spese che si verificheranno dopo tale data saranno dichiarate durante il prossimo PO.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19D0E3E" w14:textId="77777777" w:rsidR="007604D0" w:rsidRPr="00A52959" w:rsidRDefault="007604D0" w:rsidP="007604D0">
            <w:pPr>
              <w:jc w:val="both"/>
            </w:pPr>
            <w:r w:rsidRPr="00A52959">
              <w:rPr>
                <w:lang w:val="it"/>
              </w:rPr>
              <w:t xml:space="preserve">La domanda non è chiara: se l'operazione è fisicamente completata prima del 2023, non sembra necessario scaglionarla. </w:t>
            </w:r>
          </w:p>
          <w:p w14:paraId="31386705" w14:textId="77777777" w:rsidR="007604D0" w:rsidRPr="00A52959" w:rsidRDefault="007604D0" w:rsidP="007604D0">
            <w:pPr>
              <w:jc w:val="both"/>
            </w:pPr>
            <w:r w:rsidRPr="00A52959">
              <w:rPr>
                <w:lang w:val="it"/>
              </w:rPr>
              <w:t xml:space="preserve">Lo Stato membro deve procedere con lo scaglionamento garantendo il rispetto di tutte le condizioni di cui all'articolo 111 della bozza di RDC 2021-2027 (e della bozza di orientamenti per la chiusura), in particolare che vi sia una pista di audit dettagliata e completa per le spese al fine di garantire che le stesse spese non siano dichiarate due volte alla Commissione. </w:t>
            </w:r>
          </w:p>
        </w:tc>
      </w:tr>
      <w:tr w:rsidR="007604D0" w:rsidRPr="00A52959" w14:paraId="01EEDDBF"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096214D5" w14:textId="77777777" w:rsidR="007604D0" w:rsidRDefault="007604D0" w:rsidP="007604D0">
            <w:pPr>
              <w:pStyle w:val="Titolo3"/>
              <w:keepNext w:val="0"/>
              <w:keepLines w:val="0"/>
              <w:jc w:val="left"/>
              <w:rPr>
                <w:b w:val="0"/>
                <w:bCs/>
              </w:rPr>
            </w:pPr>
            <w:r w:rsidRPr="000F42D5">
              <w:rPr>
                <w:b w:val="0"/>
                <w:bCs/>
              </w:rPr>
              <w:t>EGESIF_</w:t>
            </w:r>
          </w:p>
          <w:p w14:paraId="2FC4B382" w14:textId="12C5F6F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6656F9A" w14:textId="0912C2B8" w:rsidR="007604D0" w:rsidRPr="00A52959" w:rsidRDefault="007604D0" w:rsidP="007604D0">
            <w:pPr>
              <w:pStyle w:val="Titolo3"/>
              <w:keepNext w:val="0"/>
              <w:keepLines w:val="0"/>
              <w:rPr>
                <w:lang w:val="it"/>
              </w:rPr>
            </w:pPr>
            <w:r w:rsidRPr="00A52959">
              <w:rPr>
                <w:lang w:val="it"/>
              </w:rPr>
              <w:t>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C772A28" w14:textId="77777777" w:rsidR="007604D0" w:rsidRPr="00A52959" w:rsidRDefault="007604D0" w:rsidP="007604D0">
            <w:pPr>
              <w:jc w:val="center"/>
              <w:rPr>
                <w:lang w:val="it"/>
              </w:rP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9917C0" w14:textId="0EEB6C41" w:rsidR="007604D0" w:rsidRPr="00A52959" w:rsidRDefault="007604D0" w:rsidP="007604D0">
            <w:pPr>
              <w:rPr>
                <w:lang w:val="it"/>
              </w:rPr>
            </w:pPr>
            <w:r w:rsidRPr="00C1526D">
              <w:t xml:space="preserve">06. Scaglionamento </w:t>
            </w:r>
            <w:r w:rsidRPr="00C1526D">
              <w:lastRenderedPageBreak/>
              <w:t>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30E4B6"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CC2EA4A" w14:textId="5440F1A0" w:rsidR="007604D0" w:rsidRPr="00A52959" w:rsidRDefault="007604D0" w:rsidP="007604D0">
            <w:pPr>
              <w:jc w:val="both"/>
              <w:rPr>
                <w:lang w:val="it"/>
              </w:rPr>
            </w:pPr>
            <w:r w:rsidRPr="00A52959">
              <w:rPr>
                <w:lang w:val="it"/>
              </w:rPr>
              <w:t xml:space="preserve">Con riferimento alla domanda 129 e alla risposta della CE, ecco un ulteriore chiarimento: è chiaro </w:t>
            </w:r>
            <w:r w:rsidRPr="00A52959">
              <w:rPr>
                <w:lang w:val="it"/>
              </w:rPr>
              <w:lastRenderedPageBreak/>
              <w:t>che</w:t>
            </w:r>
            <w:r w:rsidR="00C847EF">
              <w:rPr>
                <w:lang w:val="it"/>
              </w:rPr>
              <w:t>,</w:t>
            </w:r>
            <w:r w:rsidRPr="00A52959">
              <w:rPr>
                <w:lang w:val="it"/>
              </w:rPr>
              <w:t xml:space="preserve"> se l'operazione è stata fisicamente completata prima del 2023, la fase non è necessaria in relazione all'ammissibilità, tuttavia, sarà possibile che gli Stati membri vogliano sfruttare l'opportunità. (ad esempio, quando il PO in questione è impegnato/prenotato in eccesso e alcune sezioni del progetto non sono necessarie per l'assorbimento finanziario e degli indicatori del periodo di programmazione 2014-20).</w:t>
            </w:r>
          </w:p>
          <w:p w14:paraId="0CA3005D" w14:textId="77777777" w:rsidR="007604D0" w:rsidRPr="00A52959" w:rsidRDefault="007604D0" w:rsidP="007604D0">
            <w:pPr>
              <w:jc w:val="both"/>
              <w:rPr>
                <w:lang w:val="it"/>
              </w:rPr>
            </w:pPr>
            <w:r w:rsidRPr="00A52959">
              <w:rPr>
                <w:lang w:val="it"/>
              </w:rPr>
              <w:t>Se lo Stato membro garantisce che la stessa spesa non sia dichiarata due volte alla Commissione (demarcazione finanziaria), sarà accettabile suddividere in fasi un progetto con una "data di delimitazione delle fasi" precedente al</w:t>
            </w:r>
          </w:p>
          <w:p w14:paraId="64519D6A" w14:textId="77777777" w:rsidR="007604D0" w:rsidRPr="00A52959" w:rsidRDefault="007604D0" w:rsidP="007604D0">
            <w:pPr>
              <w:jc w:val="both"/>
              <w:rPr>
                <w:lang w:val="it"/>
              </w:rPr>
            </w:pPr>
            <w:r w:rsidRPr="00A52959">
              <w:rPr>
                <w:lang w:val="it"/>
              </w:rPr>
              <w:t>31.12.2023?</w:t>
            </w:r>
          </w:p>
          <w:p w14:paraId="2A10DD1A" w14:textId="77777777" w:rsidR="007604D0" w:rsidRPr="00A52959" w:rsidRDefault="007604D0" w:rsidP="007604D0">
            <w:pPr>
              <w:jc w:val="both"/>
              <w:rPr>
                <w:lang w:val="it"/>
              </w:rPr>
            </w:pPr>
            <w:r w:rsidRPr="00A52959">
              <w:rPr>
                <w:lang w:val="it"/>
              </w:rPr>
              <w:t>(Nell'esempio, il progetto realizzato tra il 2018-2022 (es: dicembre). È possibile finanziare il progetto:</w:t>
            </w:r>
          </w:p>
          <w:p w14:paraId="63FEF001" w14:textId="77777777" w:rsidR="007604D0" w:rsidRPr="00A52959" w:rsidRDefault="007604D0" w:rsidP="00C847EF">
            <w:pPr>
              <w:ind w:left="33" w:hanging="33"/>
              <w:jc w:val="both"/>
              <w:rPr>
                <w:lang w:val="it"/>
              </w:rPr>
            </w:pPr>
            <w:r w:rsidRPr="00A52959">
              <w:rPr>
                <w:lang w:val="it"/>
              </w:rPr>
              <w:t>- dal 2014-20 fondi/fonti tra il 2018-dicembre 2021 e</w:t>
            </w:r>
          </w:p>
          <w:p w14:paraId="464A5418" w14:textId="77777777" w:rsidR="007604D0" w:rsidRPr="00A52959" w:rsidRDefault="007604D0" w:rsidP="00C847EF">
            <w:pPr>
              <w:ind w:left="33" w:hanging="33"/>
              <w:jc w:val="both"/>
              <w:rPr>
                <w:lang w:val="it"/>
              </w:rPr>
            </w:pPr>
            <w:r w:rsidRPr="00A52959">
              <w:rPr>
                <w:lang w:val="it"/>
              </w:rPr>
              <w:t xml:space="preserve">- dal 2021-27 fondi/fonti tra gennaio 2022- dicembre 2022?) </w:t>
            </w:r>
          </w:p>
          <w:p w14:paraId="2C88EE9E" w14:textId="77777777" w:rsidR="007604D0" w:rsidRPr="00A52959" w:rsidRDefault="007604D0" w:rsidP="007604D0">
            <w:pPr>
              <w:jc w:val="both"/>
              <w:rPr>
                <w:lang w:val="it"/>
              </w:rPr>
            </w:pPr>
            <w:r w:rsidRPr="00A52959">
              <w:rPr>
                <w:lang w:val="it"/>
              </w:rPr>
              <w:t>Questa soluzione può aiutare gli Stati membri a raggiungere gli obiettivi finanziari del periodo 2021-27 nei primi anni.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C36EB55" w14:textId="65C37582" w:rsidR="007604D0" w:rsidRPr="00A52959" w:rsidRDefault="007604D0" w:rsidP="007604D0">
            <w:pPr>
              <w:jc w:val="both"/>
              <w:rPr>
                <w:lang w:val="it"/>
              </w:rPr>
            </w:pPr>
            <w:r w:rsidRPr="00A52959">
              <w:rPr>
                <w:lang w:val="it"/>
              </w:rPr>
              <w:lastRenderedPageBreak/>
              <w:t xml:space="preserve">Cfr. risposta alla </w:t>
            </w:r>
            <w:hyperlink w:anchor="_320" w:history="1">
              <w:r w:rsidRPr="00354BE7">
                <w:rPr>
                  <w:rStyle w:val="Collegamentoipertestuale"/>
                  <w:lang w:val="it"/>
                </w:rPr>
                <w:t>domanda 320</w:t>
              </w:r>
            </w:hyperlink>
            <w:r w:rsidRPr="00A52959">
              <w:rPr>
                <w:lang w:val="it"/>
              </w:rPr>
              <w:t>.</w:t>
            </w:r>
          </w:p>
        </w:tc>
      </w:tr>
      <w:tr w:rsidR="007604D0" w:rsidRPr="00A52959" w14:paraId="33A83C64" w14:textId="77777777" w:rsidTr="00CC10CD">
        <w:tblPrEx>
          <w:tblCellMar>
            <w:left w:w="108" w:type="dxa"/>
            <w:right w:w="12" w:type="dxa"/>
          </w:tblCellMar>
        </w:tblPrEx>
        <w:trPr>
          <w:trHeight w:val="1531"/>
        </w:trPr>
        <w:tc>
          <w:tcPr>
            <w:tcW w:w="1135" w:type="dxa"/>
            <w:tcBorders>
              <w:top w:val="single" w:sz="4" w:space="0" w:color="000000"/>
              <w:left w:val="single" w:sz="4" w:space="0" w:color="000000"/>
              <w:bottom w:val="single" w:sz="4" w:space="0" w:color="000000"/>
              <w:right w:val="single" w:sz="4" w:space="0" w:color="000000"/>
            </w:tcBorders>
          </w:tcPr>
          <w:p w14:paraId="5422DE1A" w14:textId="77777777" w:rsidR="007604D0" w:rsidRDefault="007604D0" w:rsidP="007604D0">
            <w:pPr>
              <w:pStyle w:val="Titolo3"/>
              <w:keepNext w:val="0"/>
              <w:keepLines w:val="0"/>
              <w:jc w:val="left"/>
              <w:rPr>
                <w:b w:val="0"/>
                <w:bCs/>
              </w:rPr>
            </w:pPr>
            <w:r w:rsidRPr="000F42D5">
              <w:rPr>
                <w:b w:val="0"/>
                <w:bCs/>
              </w:rPr>
              <w:t>EGESIF_</w:t>
            </w:r>
          </w:p>
          <w:p w14:paraId="07715BF5" w14:textId="58AF72F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BD8EE6" w14:textId="28275194" w:rsidR="007604D0" w:rsidRPr="00A52959" w:rsidRDefault="007604D0" w:rsidP="007604D0">
            <w:pPr>
              <w:pStyle w:val="Titolo3"/>
              <w:keepNext w:val="0"/>
              <w:keepLines w:val="0"/>
              <w:rPr>
                <w:lang w:val="it"/>
              </w:rPr>
            </w:pPr>
            <w:r w:rsidRPr="00A52959">
              <w:rPr>
                <w:lang w:val="it"/>
              </w:rPr>
              <w:t>130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1FF555" w14:textId="77777777" w:rsidR="007604D0" w:rsidRPr="00A52959" w:rsidRDefault="007604D0" w:rsidP="007604D0">
            <w:pPr>
              <w:jc w:val="center"/>
              <w:rPr>
                <w:lang w:val="it"/>
              </w:rP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139E50" w14:textId="63207F8A" w:rsidR="007604D0" w:rsidRPr="00A52959" w:rsidRDefault="007604D0" w:rsidP="007604D0">
            <w:pPr>
              <w:rPr>
                <w:lang w:val="it"/>
              </w:rPr>
            </w:pPr>
            <w:r w:rsidRPr="00C1526D">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AD3422" w14:textId="77777777" w:rsidR="007604D0" w:rsidRPr="00A52959" w:rsidRDefault="007604D0" w:rsidP="007604D0">
            <w:pPr>
              <w:rPr>
                <w:lang w:val="it"/>
              </w:rPr>
            </w:pPr>
            <w:r w:rsidRPr="00A52959">
              <w:rPr>
                <w:lang w:val="it"/>
              </w:rPr>
              <w:t>Scaglionamento finanziario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DB5EAB9" w14:textId="77777777" w:rsidR="007604D0" w:rsidRPr="00A52959" w:rsidRDefault="007604D0" w:rsidP="007604D0">
            <w:pPr>
              <w:ind w:right="124"/>
              <w:jc w:val="both"/>
              <w:rPr>
                <w:lang w:val="it"/>
              </w:rPr>
            </w:pPr>
            <w:r w:rsidRPr="00A52959">
              <w:rPr>
                <w:lang w:val="it"/>
              </w:rPr>
              <w:t>A nostro avviso è anche possibile mettere in scaglionamento finanziario un progetto prima del 31/12/2023 anche se il completamento fisico pianificato dell'operazione è successivo al 31/12/2023.</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6FA8409" w14:textId="77777777" w:rsidR="007604D0" w:rsidRPr="00A52959" w:rsidRDefault="007604D0" w:rsidP="007604D0">
            <w:pPr>
              <w:ind w:right="136"/>
              <w:jc w:val="both"/>
              <w:rPr>
                <w:lang w:val="it"/>
              </w:rPr>
            </w:pPr>
            <w:r w:rsidRPr="00A52959">
              <w:rPr>
                <w:lang w:val="it"/>
              </w:rPr>
              <w:t>Sì, un'operazione può e deve essere scaglionata prima della fine del periodo di ammissibilità, in particolare se lo scaglionamento provoca modifiche negli stanziamenti per le priorità (vedere le scadenze nella bozza degli orientamenti di chiusura per la modifica dei programmi).</w:t>
            </w:r>
          </w:p>
        </w:tc>
      </w:tr>
      <w:tr w:rsidR="007604D0" w:rsidRPr="00A52959" w14:paraId="2BB7E9F9" w14:textId="77777777" w:rsidTr="00CC10CD">
        <w:tblPrEx>
          <w:tblCellMar>
            <w:left w:w="108" w:type="dxa"/>
            <w:right w:w="12" w:type="dxa"/>
          </w:tblCellMar>
        </w:tblPrEx>
        <w:trPr>
          <w:trHeight w:val="1393"/>
        </w:trPr>
        <w:tc>
          <w:tcPr>
            <w:tcW w:w="1135" w:type="dxa"/>
            <w:tcBorders>
              <w:top w:val="single" w:sz="4" w:space="0" w:color="000000"/>
              <w:left w:val="single" w:sz="4" w:space="0" w:color="000000"/>
              <w:bottom w:val="single" w:sz="4" w:space="0" w:color="000000"/>
              <w:right w:val="single" w:sz="4" w:space="0" w:color="000000"/>
            </w:tcBorders>
          </w:tcPr>
          <w:p w14:paraId="756922CB" w14:textId="77777777" w:rsidR="007604D0" w:rsidRDefault="007604D0" w:rsidP="007604D0">
            <w:pPr>
              <w:pStyle w:val="Titolo3"/>
              <w:keepNext w:val="0"/>
              <w:keepLines w:val="0"/>
              <w:jc w:val="left"/>
              <w:rPr>
                <w:b w:val="0"/>
                <w:bCs/>
              </w:rPr>
            </w:pPr>
            <w:r w:rsidRPr="000F42D5">
              <w:rPr>
                <w:b w:val="0"/>
                <w:bCs/>
              </w:rPr>
              <w:t>EGESIF_</w:t>
            </w:r>
          </w:p>
          <w:p w14:paraId="3F26738C" w14:textId="5D68BC8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8218A1D" w14:textId="22E17A88" w:rsidR="007604D0" w:rsidRPr="00A52959" w:rsidRDefault="007604D0" w:rsidP="007604D0">
            <w:pPr>
              <w:pStyle w:val="Titolo3"/>
              <w:keepNext w:val="0"/>
              <w:keepLines w:val="0"/>
            </w:pPr>
            <w:bookmarkStart w:id="59" w:name="_131"/>
            <w:bookmarkEnd w:id="59"/>
            <w:r w:rsidRPr="00A52959">
              <w:rPr>
                <w:lang w:val="it"/>
              </w:rPr>
              <w:t>131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9BC66CF"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C0D8BB" w14:textId="7EB88E9B" w:rsidR="007604D0" w:rsidRPr="00A52959" w:rsidRDefault="007604D0" w:rsidP="007604D0">
            <w:r w:rsidRPr="00E6321E">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476D5A" w14:textId="77777777" w:rsidR="007604D0" w:rsidRPr="00A52959" w:rsidRDefault="007604D0" w:rsidP="007604D0">
            <w:r w:rsidRPr="00A52959">
              <w:rPr>
                <w:lang w:val="it"/>
              </w:rPr>
              <w:t>Fase finanziaria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F3AF36F" w14:textId="77777777" w:rsidR="007604D0" w:rsidRPr="00A52959" w:rsidRDefault="007604D0" w:rsidP="007604D0">
            <w:pPr>
              <w:ind w:right="124"/>
              <w:jc w:val="both"/>
            </w:pPr>
            <w:r w:rsidRPr="00A52959">
              <w:rPr>
                <w:lang w:val="it"/>
              </w:rPr>
              <w:t xml:space="preserve">Se un'operazione viene scaglionata, cosa accadrà con gli anticipi contrattuali che non sono abbinati alla consegna fisica (lavori, servizi) fino alla fine della prima fase? A nostro avviso, è competenza degli SM determinare le regole contabili dell'anticipo contrattuale.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399A5B8" w14:textId="77777777" w:rsidR="007604D0" w:rsidRPr="00A52959" w:rsidRDefault="007604D0" w:rsidP="007604D0">
            <w:pPr>
              <w:ind w:right="136"/>
              <w:jc w:val="both"/>
              <w:rPr>
                <w:lang w:val="it"/>
              </w:rPr>
            </w:pPr>
            <w:r w:rsidRPr="00A52959">
              <w:rPr>
                <w:lang w:val="it"/>
              </w:rPr>
              <w:t xml:space="preserve">Sulla base dell'articolo 65, paragrafo 2, e dell'articolo 131, paragrafo 2, dell'RDC 2014-2020, i pagamenti da parte dei beneficiari devono essere effettuati entro il 31 dicembre 2023 affinché la spesa sia ammissibile. Pertanto, gli anticipi contrattuali possono essere ammissibili, a condizione che siano versati dal beneficiario entro il periodo di ammissibilità in </w:t>
            </w:r>
            <w:r w:rsidRPr="00A52959">
              <w:rPr>
                <w:lang w:val="it"/>
              </w:rPr>
              <w:lastRenderedPageBreak/>
              <w:t>applicazione di un obbligo contrattuale e debitamente giustificati mediante fatture o documenti aventi valore probatorio equivalente.</w:t>
            </w:r>
          </w:p>
          <w:p w14:paraId="387746C1" w14:textId="77777777" w:rsidR="007604D0" w:rsidRPr="00A52959" w:rsidRDefault="007604D0" w:rsidP="007604D0">
            <w:pPr>
              <w:ind w:right="136"/>
              <w:jc w:val="both"/>
              <w:rPr>
                <w:lang w:val="it"/>
              </w:rPr>
            </w:pPr>
            <w:r w:rsidRPr="00A52959">
              <w:rPr>
                <w:lang w:val="it"/>
              </w:rPr>
              <w:t xml:space="preserve">Nel periodo di programmazione 2014-2020 non è possibile certificare le spese sotto forma di soli anticipi non coperti da attività realizzate sul campo. </w:t>
            </w:r>
          </w:p>
          <w:p w14:paraId="52E23BD2" w14:textId="77777777" w:rsidR="007604D0" w:rsidRPr="00A52959" w:rsidRDefault="007604D0" w:rsidP="007604D0">
            <w:pPr>
              <w:jc w:val="both"/>
              <w:rPr>
                <w:lang w:val="it"/>
              </w:rPr>
            </w:pPr>
          </w:p>
          <w:p w14:paraId="4C1DBBBC" w14:textId="77777777" w:rsidR="007604D0" w:rsidRPr="00A52959" w:rsidRDefault="007604D0" w:rsidP="007604D0">
            <w:pPr>
              <w:ind w:right="136"/>
              <w:jc w:val="both"/>
            </w:pPr>
            <w:r w:rsidRPr="00A52959">
              <w:rPr>
                <w:lang w:val="it"/>
              </w:rPr>
              <w:t>Se un contratto copre le due fasi, l'anticipo relativo all'intero contratto (che copre entrambe le fasi) è ammissibile alla chiusura a condizione che l'intero importo dell'anticipo sia coperto dalla fornitura di lavori, attrezzature o servizi di valore almeno equivalente all'anticipo come incluso nei conti dell'ultimo periodo contabile.</w:t>
            </w:r>
          </w:p>
        </w:tc>
      </w:tr>
      <w:tr w:rsidR="007604D0" w:rsidRPr="00A52959" w14:paraId="3110509B" w14:textId="77777777" w:rsidTr="00CC10CD">
        <w:tblPrEx>
          <w:tblCellMar>
            <w:left w:w="108" w:type="dxa"/>
            <w:right w:w="12" w:type="dxa"/>
          </w:tblCellMar>
        </w:tblPrEx>
        <w:trPr>
          <w:trHeight w:val="120"/>
        </w:trPr>
        <w:tc>
          <w:tcPr>
            <w:tcW w:w="1135" w:type="dxa"/>
            <w:tcBorders>
              <w:top w:val="single" w:sz="4" w:space="0" w:color="000000"/>
              <w:left w:val="single" w:sz="4" w:space="0" w:color="000000"/>
              <w:bottom w:val="single" w:sz="4" w:space="0" w:color="000000"/>
              <w:right w:val="single" w:sz="4" w:space="0" w:color="000000"/>
            </w:tcBorders>
          </w:tcPr>
          <w:p w14:paraId="2FE42151" w14:textId="77777777" w:rsidR="007604D0" w:rsidRDefault="007604D0" w:rsidP="007604D0">
            <w:pPr>
              <w:pStyle w:val="Titolo3"/>
              <w:keepNext w:val="0"/>
              <w:keepLines w:val="0"/>
              <w:jc w:val="left"/>
              <w:rPr>
                <w:b w:val="0"/>
                <w:bCs/>
              </w:rPr>
            </w:pPr>
            <w:r w:rsidRPr="000F42D5">
              <w:rPr>
                <w:b w:val="0"/>
                <w:bCs/>
              </w:rPr>
              <w:lastRenderedPageBreak/>
              <w:t>EGESIF_</w:t>
            </w:r>
          </w:p>
          <w:p w14:paraId="3E0A15D7" w14:textId="5DDEE1B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997C4A8" w14:textId="412B87EB" w:rsidR="007604D0" w:rsidRPr="00A52959" w:rsidRDefault="007604D0" w:rsidP="007604D0">
            <w:pPr>
              <w:pStyle w:val="Titolo3"/>
              <w:keepNext w:val="0"/>
              <w:keepLines w:val="0"/>
            </w:pPr>
            <w:r w:rsidRPr="00A52959">
              <w:rPr>
                <w:lang w:val="it"/>
              </w:rPr>
              <w:t>132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603AA5"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B6AF13" w14:textId="095566C2" w:rsidR="007604D0" w:rsidRPr="00A52959" w:rsidRDefault="007604D0" w:rsidP="007604D0">
            <w:r w:rsidRPr="00E6321E">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672B4A" w14:textId="77777777" w:rsidR="007604D0" w:rsidRPr="00A52959" w:rsidRDefault="007604D0" w:rsidP="007604D0">
            <w:r w:rsidRPr="00A52959">
              <w:rPr>
                <w:lang w:val="it"/>
              </w:rPr>
              <w:t>Allegato 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BF4A959" w14:textId="77777777" w:rsidR="007604D0" w:rsidRPr="00A52959" w:rsidRDefault="007604D0" w:rsidP="007604D0">
            <w:pPr>
              <w:ind w:right="124"/>
              <w:jc w:val="both"/>
            </w:pPr>
            <w:r w:rsidRPr="00A52959">
              <w:rPr>
                <w:lang w:val="it"/>
              </w:rPr>
              <w:t xml:space="preserve">Allegato I (ELENCO DI TUTTE LE OPERAZIONI SUDDIVISE IN FASI DAL 2014-2020 AL 2021-2027): Si consiglia di inserire la colonna "RIFERIMENTO OPERAZIONE" nella tabella (come negli allegati II e II)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41191BA" w14:textId="77777777" w:rsidR="007604D0" w:rsidRPr="00A52959" w:rsidRDefault="007604D0" w:rsidP="007604D0">
            <w:pPr>
              <w:ind w:right="136"/>
              <w:jc w:val="both"/>
            </w:pPr>
            <w:r w:rsidRPr="00A52959">
              <w:rPr>
                <w:lang w:val="it"/>
              </w:rPr>
              <w:t xml:space="preserve">La colonna suggerita è stata aggiunta all'allegato I della bozza di orientamenti per la chiusura. </w:t>
            </w:r>
          </w:p>
        </w:tc>
      </w:tr>
      <w:tr w:rsidR="007604D0" w:rsidRPr="00A52959" w14:paraId="22916A66" w14:textId="77777777" w:rsidTr="00CC10CD">
        <w:tblPrEx>
          <w:tblCellMar>
            <w:left w:w="108" w:type="dxa"/>
            <w:right w:w="12" w:type="dxa"/>
          </w:tblCellMar>
        </w:tblPrEx>
        <w:trPr>
          <w:trHeight w:val="1510"/>
        </w:trPr>
        <w:tc>
          <w:tcPr>
            <w:tcW w:w="1135" w:type="dxa"/>
            <w:tcBorders>
              <w:top w:val="single" w:sz="4" w:space="0" w:color="000000"/>
              <w:left w:val="single" w:sz="4" w:space="0" w:color="000000"/>
              <w:bottom w:val="single" w:sz="4" w:space="0" w:color="000000"/>
              <w:right w:val="single" w:sz="4" w:space="0" w:color="000000"/>
            </w:tcBorders>
          </w:tcPr>
          <w:p w14:paraId="22B8FF65" w14:textId="77777777" w:rsidR="007604D0" w:rsidRDefault="007604D0" w:rsidP="007604D0">
            <w:pPr>
              <w:pStyle w:val="Titolo3"/>
              <w:keepNext w:val="0"/>
              <w:keepLines w:val="0"/>
              <w:jc w:val="left"/>
              <w:rPr>
                <w:b w:val="0"/>
                <w:bCs/>
              </w:rPr>
            </w:pPr>
            <w:r w:rsidRPr="000F42D5">
              <w:rPr>
                <w:b w:val="0"/>
                <w:bCs/>
              </w:rPr>
              <w:t>EGESIF_</w:t>
            </w:r>
          </w:p>
          <w:p w14:paraId="7F816890" w14:textId="2E2A7D8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F12173" w14:textId="23F4C049" w:rsidR="007604D0" w:rsidRPr="00A52959" w:rsidRDefault="007604D0" w:rsidP="007604D0">
            <w:pPr>
              <w:pStyle w:val="Titolo3"/>
              <w:keepNext w:val="0"/>
              <w:keepLines w:val="0"/>
            </w:pPr>
            <w:bookmarkStart w:id="60" w:name="_133"/>
            <w:bookmarkEnd w:id="60"/>
            <w:r w:rsidRPr="00A52959">
              <w:rPr>
                <w:lang w:val="it"/>
              </w:rPr>
              <w:t>133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9D1C23"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4D18A6" w14:textId="265330B0" w:rsidR="007604D0" w:rsidRPr="00A52959" w:rsidRDefault="007604D0" w:rsidP="007604D0">
            <w:r w:rsidRPr="00E6321E">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B7590C"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CDFD270" w14:textId="77777777" w:rsidR="007604D0" w:rsidRPr="00A52959" w:rsidRDefault="007604D0" w:rsidP="007604D0">
            <w:pPr>
              <w:ind w:right="124"/>
              <w:jc w:val="both"/>
            </w:pPr>
            <w:r w:rsidRPr="00A52959">
              <w:rPr>
                <w:lang w:val="it"/>
              </w:rPr>
              <w:t xml:space="preserve">Sezione 6 (p9, 2° punto elenco): È necessario chiarire se la soglia di 5 milioni di euro si applica a due fasi insieme o separatamente.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198EB8D" w14:textId="77777777" w:rsidR="007604D0" w:rsidRPr="00A52959" w:rsidRDefault="007604D0" w:rsidP="007604D0">
            <w:pPr>
              <w:jc w:val="both"/>
            </w:pPr>
            <w:r w:rsidRPr="00A52959">
              <w:rPr>
                <w:lang w:val="it"/>
              </w:rPr>
              <w:t xml:space="preserve">Il costo totale dell'operazione, cioè entrambe le fasi. </w:t>
            </w:r>
          </w:p>
        </w:tc>
      </w:tr>
      <w:tr w:rsidR="007604D0" w:rsidRPr="00A52959" w14:paraId="4E1D9890" w14:textId="77777777" w:rsidTr="00CC10CD">
        <w:tblPrEx>
          <w:tblCellMar>
            <w:left w:w="108" w:type="dxa"/>
            <w:right w:w="12" w:type="dxa"/>
          </w:tblCellMar>
        </w:tblPrEx>
        <w:trPr>
          <w:trHeight w:val="1510"/>
        </w:trPr>
        <w:tc>
          <w:tcPr>
            <w:tcW w:w="1135" w:type="dxa"/>
            <w:tcBorders>
              <w:top w:val="single" w:sz="4" w:space="0" w:color="000000"/>
              <w:left w:val="single" w:sz="4" w:space="0" w:color="000000"/>
              <w:bottom w:val="single" w:sz="4" w:space="0" w:color="000000"/>
              <w:right w:val="single" w:sz="4" w:space="0" w:color="000000"/>
            </w:tcBorders>
          </w:tcPr>
          <w:p w14:paraId="2AAB6C4C" w14:textId="77777777" w:rsidR="007604D0" w:rsidRDefault="007604D0" w:rsidP="007604D0">
            <w:pPr>
              <w:pStyle w:val="Titolo3"/>
              <w:keepNext w:val="0"/>
              <w:keepLines w:val="0"/>
              <w:jc w:val="left"/>
              <w:rPr>
                <w:b w:val="0"/>
                <w:bCs/>
              </w:rPr>
            </w:pPr>
            <w:r w:rsidRPr="000F42D5">
              <w:rPr>
                <w:b w:val="0"/>
                <w:bCs/>
              </w:rPr>
              <w:t>EGESIF_</w:t>
            </w:r>
          </w:p>
          <w:p w14:paraId="56478E7E" w14:textId="0D665D3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FAB8D4B" w14:textId="2295576C" w:rsidR="007604D0" w:rsidRPr="00A52959" w:rsidRDefault="007604D0" w:rsidP="007604D0">
            <w:pPr>
              <w:pStyle w:val="Titolo3"/>
              <w:keepNext w:val="0"/>
              <w:keepLines w:val="0"/>
              <w:rPr>
                <w:lang w:val="it"/>
              </w:rPr>
            </w:pPr>
            <w:bookmarkStart w:id="61" w:name="_137"/>
            <w:bookmarkEnd w:id="61"/>
            <w:r w:rsidRPr="00A52959">
              <w:rPr>
                <w:lang w:val="it"/>
              </w:rPr>
              <w:t>134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583F9A" w14:textId="77777777" w:rsidR="007604D0" w:rsidRPr="00A52959" w:rsidRDefault="007604D0" w:rsidP="007604D0">
            <w:pPr>
              <w:jc w:val="center"/>
              <w:rPr>
                <w:lang w:val="it"/>
              </w:rP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8CCA1D" w14:textId="7DBCE501" w:rsidR="007604D0" w:rsidRPr="00A52959" w:rsidRDefault="007604D0" w:rsidP="007604D0">
            <w:pPr>
              <w:rPr>
                <w:lang w:val="it"/>
              </w:rPr>
            </w:pPr>
            <w:r w:rsidRPr="0066020C">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32AC34" w14:textId="77777777" w:rsidR="007604D0" w:rsidRPr="00A52959" w:rsidRDefault="007604D0" w:rsidP="007604D0">
            <w:pPr>
              <w:rPr>
                <w:lang w:val="it"/>
              </w:rPr>
            </w:pPr>
            <w:r w:rsidRPr="00A52959">
              <w:rPr>
                <w:lang w:val="it"/>
              </w:rPr>
              <w:t>Attuazione fisica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A050F6D" w14:textId="77777777" w:rsidR="007604D0" w:rsidRPr="00A52959" w:rsidRDefault="007604D0" w:rsidP="007604D0">
            <w:pPr>
              <w:ind w:right="124"/>
              <w:jc w:val="both"/>
              <w:rPr>
                <w:lang w:val="it"/>
              </w:rPr>
            </w:pPr>
            <w:r w:rsidRPr="00A52959">
              <w:rPr>
                <w:lang w:val="it"/>
              </w:rPr>
              <w:t>Sezione 6 (p9, 3° punto elenco): si dovrebbe considerare di prescrivere una delimitazione fisica tra ciascuna fase del progetto, anche in termini di chiara attribuzione degli indicatori a un periodo di programmazione.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F2D757A" w14:textId="77777777" w:rsidR="007604D0" w:rsidRPr="00A52959" w:rsidRDefault="007604D0" w:rsidP="007604D0">
            <w:pPr>
              <w:ind w:right="136"/>
              <w:jc w:val="both"/>
              <w:rPr>
                <w:lang w:val="it"/>
              </w:rPr>
            </w:pPr>
            <w:r w:rsidRPr="00A52959">
              <w:rPr>
                <w:lang w:val="it"/>
              </w:rPr>
              <w:t>Il requisito delle fasi identificabili dal punto di vista finanziario costituisce una condizione per la suddivisione in fasi, che discende dall'articolo 118 del RDC 2021-2027. Si legge come segue: “l'operazione, come selezionata per il sostegno ai sensi del regolamento (CE) n. 1303/2013, prevede due fasi identificabili dal punto di vista finanziario con piste di controllo separate”.</w:t>
            </w:r>
          </w:p>
          <w:p w14:paraId="0E00C1F5" w14:textId="743ED7F1" w:rsidR="007604D0" w:rsidRPr="00A52959" w:rsidRDefault="007604D0" w:rsidP="007604D0">
            <w:pPr>
              <w:ind w:right="136"/>
              <w:jc w:val="both"/>
              <w:rPr>
                <w:lang w:val="it"/>
              </w:rPr>
            </w:pPr>
            <w:r w:rsidRPr="00A52959">
              <w:rPr>
                <w:lang w:val="it"/>
              </w:rPr>
              <w:t xml:space="preserve">Per quanto riguarda l'individuazione degli indicatori, si veda la risposta alla </w:t>
            </w:r>
            <w:hyperlink w:anchor="_114" w:history="1">
              <w:r w:rsidRPr="00354BE7">
                <w:rPr>
                  <w:rStyle w:val="Collegamentoipertestuale"/>
                  <w:lang w:val="it"/>
                </w:rPr>
                <w:t>domanda 113</w:t>
              </w:r>
            </w:hyperlink>
            <w:r w:rsidRPr="00A52959">
              <w:rPr>
                <w:lang w:val="it"/>
              </w:rPr>
              <w:t xml:space="preserve"> 1).</w:t>
            </w:r>
          </w:p>
        </w:tc>
      </w:tr>
      <w:tr w:rsidR="007604D0" w:rsidRPr="00A52959" w14:paraId="2A6C6AB0" w14:textId="77777777" w:rsidTr="00CC10CD">
        <w:tblPrEx>
          <w:tblCellMar>
            <w:left w:w="108" w:type="dxa"/>
            <w:right w:w="12" w:type="dxa"/>
          </w:tblCellMar>
        </w:tblPrEx>
        <w:trPr>
          <w:trHeight w:val="971"/>
        </w:trPr>
        <w:tc>
          <w:tcPr>
            <w:tcW w:w="1135" w:type="dxa"/>
            <w:tcBorders>
              <w:top w:val="single" w:sz="4" w:space="0" w:color="000000"/>
              <w:left w:val="single" w:sz="4" w:space="0" w:color="000000"/>
              <w:bottom w:val="single" w:sz="4" w:space="0" w:color="000000"/>
              <w:right w:val="single" w:sz="4" w:space="0" w:color="000000"/>
            </w:tcBorders>
          </w:tcPr>
          <w:p w14:paraId="790EDE62" w14:textId="77777777" w:rsidR="007604D0" w:rsidRDefault="007604D0" w:rsidP="007604D0">
            <w:pPr>
              <w:pStyle w:val="Titolo3"/>
              <w:keepNext w:val="0"/>
              <w:keepLines w:val="0"/>
              <w:jc w:val="left"/>
              <w:rPr>
                <w:b w:val="0"/>
                <w:bCs/>
              </w:rPr>
            </w:pPr>
            <w:r w:rsidRPr="000F42D5">
              <w:rPr>
                <w:b w:val="0"/>
                <w:bCs/>
              </w:rPr>
              <w:lastRenderedPageBreak/>
              <w:t>EGESIF_</w:t>
            </w:r>
          </w:p>
          <w:p w14:paraId="322C4648" w14:textId="4A765667"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072ADDE" w14:textId="123263D3" w:rsidR="007604D0" w:rsidRPr="00A52959" w:rsidRDefault="007604D0" w:rsidP="007604D0">
            <w:pPr>
              <w:pStyle w:val="Titolo3"/>
              <w:keepNext w:val="0"/>
              <w:keepLines w:val="0"/>
              <w:rPr>
                <w:lang w:val="it"/>
              </w:rPr>
            </w:pPr>
            <w:r w:rsidRPr="00A52959">
              <w:rPr>
                <w:lang w:val="it"/>
              </w:rPr>
              <w:t>135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850A85" w14:textId="77777777" w:rsidR="007604D0" w:rsidRPr="00A52959" w:rsidRDefault="007604D0" w:rsidP="007604D0">
            <w:pPr>
              <w:jc w:val="center"/>
              <w:rPr>
                <w:lang w:val="it"/>
              </w:rP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F1673C" w14:textId="6D1919F8" w:rsidR="007604D0" w:rsidRPr="00A52959" w:rsidRDefault="007604D0" w:rsidP="007604D0">
            <w:pPr>
              <w:rPr>
                <w:lang w:val="it"/>
              </w:rPr>
            </w:pPr>
            <w:r w:rsidRPr="0066020C">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12373F" w14:textId="77777777" w:rsidR="007604D0" w:rsidRPr="00A52959" w:rsidRDefault="007604D0" w:rsidP="007604D0">
            <w:pPr>
              <w:rPr>
                <w:lang w:val="it"/>
              </w:rPr>
            </w:pPr>
            <w:r w:rsidRPr="00A52959">
              <w:rPr>
                <w:lang w:val="it"/>
              </w:rPr>
              <w:t>Definizione di suddivisione in fasi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9DE4C8C" w14:textId="77777777" w:rsidR="007604D0" w:rsidRPr="00A52959" w:rsidRDefault="007604D0" w:rsidP="007604D0">
            <w:pPr>
              <w:ind w:right="124"/>
              <w:jc w:val="both"/>
              <w:rPr>
                <w:lang w:val="it"/>
              </w:rPr>
            </w:pPr>
            <w:r w:rsidRPr="00A52959">
              <w:rPr>
                <w:lang w:val="it"/>
              </w:rPr>
              <w:t>Sezione 6 (p10, penultimo paragrafo, ultima frase): Il significato esatto di completamento "come previsto" non è chiaro, inoltre non è chiaro in quale momento i fatti relativi al piano dovrebbero essere presi in considerazione durante la valutazione (al momento dell'assegnazione della sovvenzione o al momento della presentazione dei documenti finali, ove applicabile). Si consiglia di chiarire la descrizione.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02B5679" w14:textId="77777777" w:rsidR="007604D0" w:rsidRPr="00A52959" w:rsidRDefault="007604D0" w:rsidP="007604D0">
            <w:pPr>
              <w:ind w:right="136"/>
              <w:jc w:val="both"/>
              <w:rPr>
                <w:lang w:val="it"/>
              </w:rPr>
            </w:pPr>
            <w:r w:rsidRPr="00A52959">
              <w:rPr>
                <w:lang w:val="it"/>
              </w:rPr>
              <w:t>La bozza di orientamenti sulla chiusura stabilisce che il mancato completamento di un'operazione per fasi come previsto può dar luogo a rettifiche finanziarie per entrambe le fasi dell'operazione. "Come previsto" in questo contesto significa che l'operazione scaglionata deve essere attuata secondo il documento che stabilisce le condizioni per il sostegno o, in caso di grandi progetti, la sua decisione di concedere assistenza o notifica (se tacitamente approvata).</w:t>
            </w:r>
          </w:p>
          <w:p w14:paraId="29A141F7" w14:textId="77777777" w:rsidR="007604D0" w:rsidRPr="00A52959" w:rsidRDefault="007604D0" w:rsidP="007604D0">
            <w:pPr>
              <w:ind w:right="136"/>
              <w:jc w:val="both"/>
              <w:rPr>
                <w:lang w:val="it"/>
              </w:rPr>
            </w:pPr>
            <w:r w:rsidRPr="00A52959">
              <w:rPr>
                <w:lang w:val="it"/>
              </w:rPr>
              <w:t>Conformemente alla bozza di orientamenti sulla chiusura, includendo le operazioni nell'allegato I, gli Stati membri si impegnano a far sì che tali operazioni funzionino entro il termine per la presentazione del pacchetto di affidabilità per l'anno contabile finale del periodo di programmazione 2021-2027.</w:t>
            </w:r>
          </w:p>
        </w:tc>
      </w:tr>
      <w:tr w:rsidR="007604D0" w:rsidRPr="00A52959" w14:paraId="50AE15AF" w14:textId="77777777" w:rsidTr="00CC10CD">
        <w:tblPrEx>
          <w:tblCellMar>
            <w:left w:w="108" w:type="dxa"/>
            <w:right w:w="12" w:type="dxa"/>
          </w:tblCellMar>
        </w:tblPrEx>
        <w:trPr>
          <w:trHeight w:val="1510"/>
        </w:trPr>
        <w:tc>
          <w:tcPr>
            <w:tcW w:w="1135" w:type="dxa"/>
            <w:tcBorders>
              <w:top w:val="single" w:sz="4" w:space="0" w:color="000000"/>
              <w:left w:val="single" w:sz="4" w:space="0" w:color="000000"/>
              <w:bottom w:val="single" w:sz="4" w:space="0" w:color="000000"/>
              <w:right w:val="single" w:sz="4" w:space="0" w:color="000000"/>
            </w:tcBorders>
          </w:tcPr>
          <w:p w14:paraId="3719C558" w14:textId="77777777" w:rsidR="007604D0" w:rsidRDefault="007604D0" w:rsidP="007604D0">
            <w:pPr>
              <w:pStyle w:val="Titolo3"/>
              <w:keepNext w:val="0"/>
              <w:keepLines w:val="0"/>
              <w:jc w:val="left"/>
              <w:rPr>
                <w:b w:val="0"/>
                <w:bCs/>
              </w:rPr>
            </w:pPr>
            <w:r w:rsidRPr="000F42D5">
              <w:rPr>
                <w:b w:val="0"/>
                <w:bCs/>
              </w:rPr>
              <w:t>EGESIF_</w:t>
            </w:r>
          </w:p>
          <w:p w14:paraId="42C29CF0" w14:textId="72B489A5"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C45A021" w14:textId="67910D93" w:rsidR="007604D0" w:rsidRPr="00A52959" w:rsidRDefault="007604D0" w:rsidP="007604D0">
            <w:pPr>
              <w:pStyle w:val="Titolo3"/>
              <w:keepNext w:val="0"/>
              <w:keepLines w:val="0"/>
              <w:rPr>
                <w:lang w:val="it"/>
              </w:rPr>
            </w:pPr>
            <w:r w:rsidRPr="00A52959">
              <w:rPr>
                <w:lang w:val="it"/>
              </w:rPr>
              <w:t>136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1CE2B0" w14:textId="77777777" w:rsidR="007604D0" w:rsidRPr="00A52959" w:rsidRDefault="007604D0" w:rsidP="007604D0">
            <w:pPr>
              <w:jc w:val="center"/>
              <w:rPr>
                <w:lang w:val="it"/>
              </w:rP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314578" w14:textId="45B4388F" w:rsidR="007604D0" w:rsidRPr="00A52959" w:rsidRDefault="007604D0" w:rsidP="007604D0">
            <w:pPr>
              <w:rPr>
                <w:lang w:val="it"/>
              </w:rPr>
            </w:pPr>
            <w:r w:rsidRPr="0066020C">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42C3AB" w14:textId="77777777" w:rsidR="007604D0" w:rsidRPr="00A52959" w:rsidRDefault="007604D0" w:rsidP="007604D0">
            <w:pPr>
              <w:rPr>
                <w:lang w:val="it"/>
              </w:rPr>
            </w:pPr>
            <w:r w:rsidRPr="00A52959">
              <w:rPr>
                <w:lang w:val="it"/>
              </w:rPr>
              <w:t>Definizione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A593E01" w14:textId="77777777" w:rsidR="007604D0" w:rsidRPr="00A52959" w:rsidRDefault="007604D0" w:rsidP="007604D0">
            <w:pPr>
              <w:jc w:val="both"/>
              <w:rPr>
                <w:lang w:val="it"/>
              </w:rPr>
            </w:pPr>
            <w:r w:rsidRPr="00A52959">
              <w:rPr>
                <w:lang w:val="it"/>
              </w:rPr>
              <w:t>Si chiede chiarimento alla condizione “l'operazione ha due fasi economicamente identificabili”.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CAC7FC3" w14:textId="196025D1" w:rsidR="007604D0" w:rsidRPr="00A52959" w:rsidRDefault="007604D0" w:rsidP="007604D0">
            <w:pPr>
              <w:jc w:val="both"/>
              <w:rPr>
                <w:lang w:val="it"/>
              </w:rPr>
            </w:pPr>
            <w:r w:rsidRPr="00A52959">
              <w:rPr>
                <w:lang w:val="it"/>
              </w:rPr>
              <w:t xml:space="preserve">Cfr. risposta alla </w:t>
            </w:r>
            <w:hyperlink w:anchor="_118" w:history="1">
              <w:r w:rsidRPr="00354BE7">
                <w:rPr>
                  <w:rStyle w:val="Collegamentoipertestuale"/>
                  <w:lang w:val="it"/>
                </w:rPr>
                <w:t>domanda 118</w:t>
              </w:r>
            </w:hyperlink>
            <w:r w:rsidRPr="00A52959">
              <w:rPr>
                <w:lang w:val="it"/>
              </w:rPr>
              <w:t xml:space="preserve"> 1).</w:t>
            </w:r>
          </w:p>
        </w:tc>
      </w:tr>
      <w:tr w:rsidR="007604D0" w:rsidRPr="00A52959" w14:paraId="2FB60395"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22613384" w14:textId="77777777" w:rsidR="007604D0" w:rsidRDefault="007604D0" w:rsidP="007604D0">
            <w:pPr>
              <w:pStyle w:val="Titolo3"/>
              <w:keepNext w:val="0"/>
              <w:keepLines w:val="0"/>
              <w:jc w:val="left"/>
              <w:rPr>
                <w:b w:val="0"/>
                <w:bCs/>
              </w:rPr>
            </w:pPr>
            <w:r w:rsidRPr="000F42D5">
              <w:rPr>
                <w:b w:val="0"/>
                <w:bCs/>
              </w:rPr>
              <w:t>EGESIF_</w:t>
            </w:r>
          </w:p>
          <w:p w14:paraId="38A8519E" w14:textId="06021B16"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82BD1B" w14:textId="3F0B898A" w:rsidR="007604D0" w:rsidRPr="00A52959" w:rsidRDefault="007604D0" w:rsidP="007604D0">
            <w:pPr>
              <w:pStyle w:val="Titolo3"/>
              <w:keepNext w:val="0"/>
              <w:keepLines w:val="0"/>
              <w:rPr>
                <w:lang w:val="it"/>
              </w:rPr>
            </w:pPr>
            <w:r w:rsidRPr="00A52959">
              <w:rPr>
                <w:lang w:val="it"/>
              </w:rPr>
              <w:t>316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9D892D"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A4716A" w14:textId="3EADDBF2" w:rsidR="007604D0" w:rsidRPr="00A52959" w:rsidRDefault="007604D0" w:rsidP="007604D0">
            <w:pPr>
              <w:rPr>
                <w:lang w:val="it"/>
              </w:rPr>
            </w:pPr>
            <w:r w:rsidRPr="00F55E15">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9FE930"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5C1D60A" w14:textId="77777777" w:rsidR="007604D0" w:rsidRPr="00A52959" w:rsidRDefault="007604D0" w:rsidP="007604D0">
            <w:pPr>
              <w:jc w:val="both"/>
              <w:rPr>
                <w:lang w:val="it"/>
              </w:rPr>
            </w:pPr>
            <w:r w:rsidRPr="00A52959">
              <w:rPr>
                <w:lang w:val="it"/>
              </w:rPr>
              <w:t>Con riferimento a "il costo totale dell'operazione supera i 5 milioni di euro (entrambe le fasi)":</w:t>
            </w:r>
          </w:p>
          <w:p w14:paraId="583D2449" w14:textId="77777777" w:rsidR="007604D0" w:rsidRPr="00A52959" w:rsidRDefault="007604D0" w:rsidP="007604D0">
            <w:pPr>
              <w:jc w:val="both"/>
              <w:rPr>
                <w:lang w:val="it"/>
              </w:rPr>
            </w:pPr>
            <w:r w:rsidRPr="00A52959">
              <w:rPr>
                <w:lang w:val="it"/>
              </w:rPr>
              <w:t>1) Il costo di ciascuna fase deve essere almeno di 5 milioni di EUR o il costo di entrambe le fasi insieme deve essere di almeno 5 milioni di EUR?</w:t>
            </w:r>
          </w:p>
          <w:p w14:paraId="3CA5D884" w14:textId="77777777" w:rsidR="007604D0" w:rsidRPr="00A52959" w:rsidRDefault="007604D0" w:rsidP="007604D0">
            <w:pPr>
              <w:jc w:val="both"/>
              <w:rPr>
                <w:lang w:val="it"/>
              </w:rPr>
            </w:pPr>
            <w:r w:rsidRPr="00A52959">
              <w:rPr>
                <w:lang w:val="it"/>
              </w:rPr>
              <w:t>2) Il punto si riferisce al costo totale dell'operazione. È possibile che qualsiasi fase abbia una spesa ammissibile pari a zero anche se la fase è almeno parzialmente materialmente ammissibile secondo le regole del programma operativo?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1700B2E" w14:textId="77777777" w:rsidR="007604D0" w:rsidRPr="00A52959" w:rsidRDefault="007604D0" w:rsidP="007604D0">
            <w:pPr>
              <w:jc w:val="both"/>
              <w:rPr>
                <w:lang w:val="it"/>
              </w:rPr>
            </w:pPr>
            <w:r w:rsidRPr="00A52959">
              <w:rPr>
                <w:lang w:val="it"/>
              </w:rPr>
              <w:t>1) Il costo totale di entrambe le fasi dell'operazione (insieme) deve essere di almeno 5 milioni di euro.</w:t>
            </w:r>
          </w:p>
          <w:p w14:paraId="0269CBA4" w14:textId="77777777" w:rsidR="007604D0" w:rsidRPr="00A52959" w:rsidRDefault="007604D0" w:rsidP="007604D0">
            <w:pPr>
              <w:jc w:val="both"/>
              <w:rPr>
                <w:lang w:val="it"/>
              </w:rPr>
            </w:pPr>
            <w:r w:rsidRPr="00A52959">
              <w:rPr>
                <w:lang w:val="it"/>
              </w:rPr>
              <w:t>2) Poiché l'operazione deve avere due fasi identificabili dal punto di vista finanziario, l'esempio fornito non sembra essere un progetto scaglionato.</w:t>
            </w:r>
          </w:p>
        </w:tc>
      </w:tr>
      <w:tr w:rsidR="007604D0" w:rsidRPr="00A52959" w14:paraId="4533D83C"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37C3C145" w14:textId="77777777" w:rsidR="007604D0" w:rsidRDefault="007604D0" w:rsidP="007604D0">
            <w:pPr>
              <w:pStyle w:val="Titolo3"/>
              <w:keepNext w:val="0"/>
              <w:keepLines w:val="0"/>
              <w:jc w:val="left"/>
              <w:rPr>
                <w:b w:val="0"/>
                <w:bCs/>
              </w:rPr>
            </w:pPr>
            <w:r w:rsidRPr="000F42D5">
              <w:rPr>
                <w:b w:val="0"/>
                <w:bCs/>
              </w:rPr>
              <w:lastRenderedPageBreak/>
              <w:t>EGESIF_</w:t>
            </w:r>
          </w:p>
          <w:p w14:paraId="12A1769A" w14:textId="6BDA4A75"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4B43D06" w14:textId="2C4FF61D" w:rsidR="007604D0" w:rsidRPr="00A52959" w:rsidRDefault="007604D0" w:rsidP="007604D0">
            <w:pPr>
              <w:pStyle w:val="Titolo3"/>
              <w:keepNext w:val="0"/>
              <w:keepLines w:val="0"/>
              <w:rPr>
                <w:lang w:val="it"/>
              </w:rPr>
            </w:pPr>
            <w:r w:rsidRPr="00A52959">
              <w:rPr>
                <w:lang w:val="it"/>
              </w:rPr>
              <w:t>317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196147A"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9C6B8E" w14:textId="3E39E5DF" w:rsidR="007604D0" w:rsidRPr="00A52959" w:rsidRDefault="007604D0" w:rsidP="007604D0">
            <w:pPr>
              <w:rPr>
                <w:lang w:val="it"/>
              </w:rPr>
            </w:pPr>
            <w:r w:rsidRPr="00F55E15">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D6FB41"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E71D031" w14:textId="77777777" w:rsidR="007604D0" w:rsidRPr="00A52959" w:rsidRDefault="007604D0" w:rsidP="007604D0">
            <w:pPr>
              <w:jc w:val="both"/>
              <w:rPr>
                <w:lang w:val="it"/>
              </w:rPr>
            </w:pPr>
            <w:r w:rsidRPr="00A52959">
              <w:rPr>
                <w:lang w:val="it"/>
              </w:rPr>
              <w:t>L'operazione deve essere concepita dal beneficiario come operazione scaglionata dalla sua presentazione al programma operativo?</w:t>
            </w:r>
          </w:p>
          <w:p w14:paraId="1F4CD101" w14:textId="77777777" w:rsidR="007604D0" w:rsidRPr="00A52959" w:rsidRDefault="007604D0" w:rsidP="007604D0">
            <w:pPr>
              <w:jc w:val="both"/>
              <w:rPr>
                <w:lang w:val="it"/>
              </w:rPr>
            </w:pPr>
            <w:r w:rsidRPr="00A52959">
              <w:rPr>
                <w:lang w:val="it"/>
              </w:rPr>
              <w:t>Oppure è possibile cambiare il funzionamento in scaglionata dopo la sua presentazione</w:t>
            </w:r>
          </w:p>
          <w:p w14:paraId="60FAC7BD" w14:textId="77777777" w:rsidR="007604D0" w:rsidRPr="00A52959" w:rsidRDefault="007604D0" w:rsidP="007604D0">
            <w:pPr>
              <w:jc w:val="both"/>
              <w:rPr>
                <w:lang w:val="it"/>
              </w:rPr>
            </w:pPr>
            <w:r w:rsidRPr="00A52959">
              <w:rPr>
                <w:lang w:val="it"/>
              </w:rPr>
              <w:t>al programma operativo?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FCD763B" w14:textId="77777777" w:rsidR="007604D0" w:rsidRPr="00A52959" w:rsidRDefault="007604D0" w:rsidP="007604D0">
            <w:pPr>
              <w:jc w:val="both"/>
              <w:rPr>
                <w:lang w:val="it"/>
              </w:rPr>
            </w:pPr>
            <w:r w:rsidRPr="00A52959">
              <w:rPr>
                <w:lang w:val="it"/>
              </w:rPr>
              <w:t>Un'operazione può essere concepita come un'operazione scaglionata dalla sua presentazione al programma operativo o può essere trasformata in un'operazione per fasi dopo la sua presentazione al programma operativo. In ogni caso, ciascuna operazione graduale deve rispettare i requisiti</w:t>
            </w:r>
          </w:p>
          <w:p w14:paraId="583D5D5F" w14:textId="77777777" w:rsidR="007604D0" w:rsidRPr="00A52959" w:rsidRDefault="007604D0" w:rsidP="007604D0">
            <w:pPr>
              <w:jc w:val="both"/>
              <w:rPr>
                <w:lang w:val="it"/>
              </w:rPr>
            </w:pPr>
            <w:r w:rsidRPr="00A52959">
              <w:rPr>
                <w:lang w:val="it"/>
              </w:rPr>
              <w:t>normativi applicabili a ciascuna fase, il documento che stabilisce le condizioni per il sostegno e soddisfare le condizioni per fasi di cui all'articolo 118 della proposta di RDC per il periodo 2021-2027 (e bozza di orientamenti per la chiusura) .</w:t>
            </w:r>
          </w:p>
        </w:tc>
      </w:tr>
      <w:tr w:rsidR="007604D0" w:rsidRPr="00A52959" w14:paraId="54CFC73E" w14:textId="77777777" w:rsidTr="00354BE7">
        <w:tblPrEx>
          <w:tblCellMar>
            <w:left w:w="106" w:type="dxa"/>
            <w:right w:w="59" w:type="dxa"/>
          </w:tblCellMar>
        </w:tblPrEx>
        <w:trPr>
          <w:trHeight w:val="61"/>
        </w:trPr>
        <w:tc>
          <w:tcPr>
            <w:tcW w:w="1135" w:type="dxa"/>
            <w:tcBorders>
              <w:top w:val="single" w:sz="4" w:space="0" w:color="000000"/>
              <w:left w:val="single" w:sz="4" w:space="0" w:color="000000"/>
              <w:bottom w:val="single" w:sz="4" w:space="0" w:color="000000"/>
              <w:right w:val="single" w:sz="4" w:space="0" w:color="000000"/>
            </w:tcBorders>
          </w:tcPr>
          <w:p w14:paraId="0730F910" w14:textId="77777777" w:rsidR="007604D0" w:rsidRDefault="007604D0" w:rsidP="007604D0">
            <w:pPr>
              <w:pStyle w:val="Titolo3"/>
              <w:keepNext w:val="0"/>
              <w:keepLines w:val="0"/>
              <w:jc w:val="left"/>
              <w:rPr>
                <w:b w:val="0"/>
                <w:bCs/>
              </w:rPr>
            </w:pPr>
            <w:r w:rsidRPr="000F42D5">
              <w:rPr>
                <w:b w:val="0"/>
                <w:bCs/>
              </w:rPr>
              <w:t>EGESIF_</w:t>
            </w:r>
          </w:p>
          <w:p w14:paraId="27477DDD" w14:textId="7CCF97C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0FB3DA7" w14:textId="574FB109" w:rsidR="007604D0" w:rsidRPr="00A52959" w:rsidRDefault="007604D0" w:rsidP="007604D0">
            <w:pPr>
              <w:pStyle w:val="Titolo3"/>
              <w:keepNext w:val="0"/>
              <w:keepLines w:val="0"/>
              <w:rPr>
                <w:lang w:val="it"/>
              </w:rPr>
            </w:pPr>
            <w:bookmarkStart w:id="62" w:name="_320"/>
            <w:bookmarkEnd w:id="62"/>
            <w:r w:rsidRPr="00A52959">
              <w:rPr>
                <w:lang w:val="it"/>
              </w:rPr>
              <w:t>320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17910EC"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8B253F" w14:textId="4A69A298" w:rsidR="007604D0" w:rsidRPr="00A52959" w:rsidRDefault="007604D0" w:rsidP="007604D0">
            <w:pPr>
              <w:rPr>
                <w:lang w:val="it"/>
              </w:rPr>
            </w:pPr>
            <w:r w:rsidRPr="00F55E15">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20B0F0"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D4AB3A9" w14:textId="56FEA1C1" w:rsidR="007604D0" w:rsidRPr="00A52959" w:rsidRDefault="007604D0" w:rsidP="007604D0">
            <w:pPr>
              <w:jc w:val="both"/>
              <w:rPr>
                <w:lang w:val="it"/>
              </w:rPr>
            </w:pPr>
            <w:r w:rsidRPr="00A52959">
              <w:rPr>
                <w:lang w:val="it"/>
              </w:rPr>
              <w:t>Potrebbe chiarire se la suddivisione in fasi di determinate operazioni potrebbe applicarsi anche a un'operazione (singolo progetto) che è possibile attuare entro il 2023, tuttavia non ci sono fondi sufficienti per la sua intera attuazione nell'attuale programma operativo. Pertanto, l'operazione sarebbe finanziariamente scaglionata, il che consentirebbe tra l'altro un rapido avvio del nuovo programma operativo. Nel nostro caso sarebbe rilevante per un'operazione finanziariamente ampia con elevati benefici ambientali.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B6CB5AC" w14:textId="6A097854" w:rsidR="007604D0" w:rsidRPr="00A52959" w:rsidRDefault="007604D0" w:rsidP="007604D0">
            <w:pPr>
              <w:jc w:val="both"/>
              <w:rPr>
                <w:lang w:val="it"/>
              </w:rPr>
            </w:pPr>
            <w:r w:rsidRPr="00A52959">
              <w:rPr>
                <w:lang w:val="it"/>
              </w:rPr>
              <w:t>Dal 1° gennaio 2021 al 31 dicembre 2023 vi è una</w:t>
            </w:r>
            <w:r>
              <w:rPr>
                <w:lang w:val="it"/>
              </w:rPr>
              <w:t xml:space="preserve"> </w:t>
            </w:r>
            <w:r w:rsidRPr="00A52959">
              <w:rPr>
                <w:lang w:val="it"/>
              </w:rPr>
              <w:t>sovrapposizione del periodo di ammissibilità dei</w:t>
            </w:r>
            <w:r>
              <w:rPr>
                <w:lang w:val="it"/>
              </w:rPr>
              <w:t xml:space="preserve"> </w:t>
            </w:r>
            <w:r w:rsidRPr="00A52959">
              <w:rPr>
                <w:lang w:val="it"/>
              </w:rPr>
              <w:t>periodi di programmazione 2014-2020 e 2021-2027.</w:t>
            </w:r>
          </w:p>
          <w:p w14:paraId="676E8183" w14:textId="0A524CDE" w:rsidR="007604D0" w:rsidRPr="00A52959" w:rsidRDefault="007604D0" w:rsidP="007604D0">
            <w:pPr>
              <w:jc w:val="both"/>
              <w:rPr>
                <w:lang w:val="it"/>
              </w:rPr>
            </w:pPr>
            <w:r w:rsidRPr="00A52959">
              <w:rPr>
                <w:lang w:val="it"/>
              </w:rPr>
              <w:t>Nulla impedisce allo Stato membro di procedere</w:t>
            </w:r>
            <w:r>
              <w:rPr>
                <w:lang w:val="it"/>
              </w:rPr>
              <w:t xml:space="preserve"> </w:t>
            </w:r>
            <w:r w:rsidRPr="00A52959">
              <w:rPr>
                <w:lang w:val="it"/>
              </w:rPr>
              <w:t>come richiesto purché ciascuna fase rispetti i quadri giuridici di ciascun periodo e le condizioni</w:t>
            </w:r>
            <w:r>
              <w:rPr>
                <w:lang w:val="it"/>
              </w:rPr>
              <w:t xml:space="preserve"> </w:t>
            </w:r>
            <w:r w:rsidRPr="00A52959">
              <w:rPr>
                <w:lang w:val="it"/>
              </w:rPr>
              <w:t>per la gradualità di cui all'articolo 118 dell'RDC per il periodo 2021-2027 (e la bozza degli orientamenti sulla chiusura) sono soddisfatti.</w:t>
            </w:r>
          </w:p>
          <w:p w14:paraId="156B6A0A" w14:textId="77777777" w:rsidR="007604D0" w:rsidRPr="00A52959" w:rsidRDefault="007604D0" w:rsidP="007604D0">
            <w:pPr>
              <w:jc w:val="both"/>
              <w:rPr>
                <w:lang w:val="it"/>
              </w:rPr>
            </w:pPr>
            <w:r w:rsidRPr="00A52959">
              <w:rPr>
                <w:lang w:val="it"/>
              </w:rPr>
              <w:t>Se il progetto è un Grande progetto, sarà necessario presentare una richiesta di modifica alla Commissione.</w:t>
            </w:r>
          </w:p>
        </w:tc>
      </w:tr>
      <w:tr w:rsidR="007604D0" w:rsidRPr="00A52959" w14:paraId="54F58DFC"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66F224F6" w14:textId="77777777" w:rsidR="007604D0" w:rsidRDefault="007604D0" w:rsidP="007604D0">
            <w:pPr>
              <w:pStyle w:val="Titolo3"/>
              <w:keepNext w:val="0"/>
              <w:keepLines w:val="0"/>
              <w:jc w:val="left"/>
              <w:rPr>
                <w:b w:val="0"/>
                <w:bCs/>
              </w:rPr>
            </w:pPr>
            <w:r w:rsidRPr="000F42D5">
              <w:rPr>
                <w:b w:val="0"/>
                <w:bCs/>
              </w:rPr>
              <w:t>EGESIF_</w:t>
            </w:r>
          </w:p>
          <w:p w14:paraId="2B306624" w14:textId="7280D97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1B658C" w14:textId="7CB447B8" w:rsidR="007604D0" w:rsidRPr="00A52959" w:rsidRDefault="007604D0" w:rsidP="007604D0">
            <w:pPr>
              <w:pStyle w:val="Titolo3"/>
              <w:keepNext w:val="0"/>
              <w:keepLines w:val="0"/>
              <w:rPr>
                <w:lang w:val="it"/>
              </w:rPr>
            </w:pPr>
            <w:r w:rsidRPr="00A52959">
              <w:rPr>
                <w:lang w:val="it"/>
              </w:rPr>
              <w:t>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138566" w14:textId="77777777" w:rsidR="007604D0" w:rsidRPr="00A52959" w:rsidRDefault="007604D0" w:rsidP="007604D0">
            <w:pPr>
              <w:jc w:val="center"/>
              <w:rPr>
                <w:lang w:val="it"/>
              </w:rPr>
            </w:pPr>
            <w:r w:rsidRPr="00A52959">
              <w:rPr>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F17637" w14:textId="11CB21B6" w:rsidR="007604D0" w:rsidRPr="00A52959" w:rsidRDefault="007604D0" w:rsidP="007604D0">
            <w:pPr>
              <w:rPr>
                <w:lang w:val="it"/>
              </w:rPr>
            </w:pPr>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5105DC"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05A6F5D" w14:textId="77777777" w:rsidR="007604D0" w:rsidRPr="00A52959" w:rsidRDefault="007604D0" w:rsidP="007604D0">
            <w:pPr>
              <w:jc w:val="both"/>
              <w:rPr>
                <w:lang w:val="it"/>
              </w:rPr>
            </w:pPr>
            <w:r w:rsidRPr="00A52959">
              <w:rPr>
                <w:lang w:val="it"/>
              </w:rPr>
              <w:t>Nel secondo punto elenco si propone di sopprimere “(entrambe le fasi)”. Ciò si propone al fine di avere una previsione coerente con l'art. 118 RDC 2021-2027.</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86EFD3A" w14:textId="77777777" w:rsidR="007604D0" w:rsidRPr="00A52959" w:rsidRDefault="007604D0" w:rsidP="007604D0">
            <w:pPr>
              <w:jc w:val="both"/>
              <w:rPr>
                <w:lang w:val="it"/>
              </w:rPr>
            </w:pPr>
            <w:r w:rsidRPr="00A52959">
              <w:rPr>
                <w:lang w:val="it"/>
              </w:rPr>
              <w:t>La bozza degli orientamenti per la chiusura segue la formulazione dell'articolo 118 del RDC 2021-2027, dove si indica che il costo totale di  entrambe le fasi dell'operazione supera i 5 milioni di EUR</w:t>
            </w:r>
          </w:p>
        </w:tc>
      </w:tr>
      <w:tr w:rsidR="007604D0" w:rsidRPr="00A52959" w14:paraId="707E54D4"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50C7D1B6" w14:textId="77777777" w:rsidR="007604D0" w:rsidRDefault="007604D0" w:rsidP="007604D0">
            <w:pPr>
              <w:pStyle w:val="Titolo3"/>
              <w:keepNext w:val="0"/>
              <w:keepLines w:val="0"/>
              <w:jc w:val="left"/>
              <w:rPr>
                <w:b w:val="0"/>
                <w:bCs/>
              </w:rPr>
            </w:pPr>
            <w:r w:rsidRPr="000F42D5">
              <w:rPr>
                <w:b w:val="0"/>
                <w:bCs/>
              </w:rPr>
              <w:t>EGESIF_</w:t>
            </w:r>
          </w:p>
          <w:p w14:paraId="60E8CC5B" w14:textId="1CC5222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B54D662" w14:textId="7ACB3623" w:rsidR="007604D0" w:rsidRPr="00A52959" w:rsidRDefault="007604D0" w:rsidP="007604D0">
            <w:pPr>
              <w:pStyle w:val="Titolo3"/>
              <w:keepNext w:val="0"/>
              <w:keepLines w:val="0"/>
              <w:rPr>
                <w:lang w:val="it"/>
              </w:rPr>
            </w:pPr>
            <w:r w:rsidRPr="00A52959">
              <w:rPr>
                <w:lang w:val="it"/>
              </w:rPr>
              <w:t>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B165A3"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94F7C2" w14:textId="3D3A519B" w:rsidR="007604D0" w:rsidRPr="00A52959" w:rsidRDefault="007604D0" w:rsidP="007604D0">
            <w:pPr>
              <w:rPr>
                <w:lang w:val="it"/>
              </w:rPr>
            </w:pPr>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F18347"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545FE4F" w14:textId="77777777" w:rsidR="007604D0" w:rsidRPr="00A52959" w:rsidRDefault="007604D0" w:rsidP="007604D0">
            <w:pPr>
              <w:jc w:val="both"/>
              <w:rPr>
                <w:lang w:val="it"/>
              </w:rPr>
            </w:pPr>
            <w:r w:rsidRPr="00A52959">
              <w:rPr>
                <w:lang w:val="it"/>
              </w:rPr>
              <w:t>Si prega di confermare che è possibile suddividere in fasi le operazioni di assistenza rimborsabili o i cosiddetti "progetti ombrello", a condizione che soddisfino le condizioni stabilite per le operazioni in fasi (ad es. soglia, due fasi identificabili ecc.)</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939C30F" w14:textId="77777777" w:rsidR="007604D0" w:rsidRPr="00A52959" w:rsidRDefault="007604D0" w:rsidP="007604D0">
            <w:pPr>
              <w:jc w:val="both"/>
              <w:rPr>
                <w:lang w:val="it"/>
              </w:rPr>
            </w:pPr>
            <w:r w:rsidRPr="00A52959">
              <w:rPr>
                <w:lang w:val="it"/>
              </w:rPr>
              <w:t>1) L'assistenza rimborsabile è una delle forme di sostegno disponibili nel periodo 2014-2020, distinta dalle sovvenzioni e dagli strumenti finanziari. Questa forma di sostegno potrebbe rientrare nella definizione di "sovvenzioni a condizioni" o "strumenti finanziari" nel periodo 2021-2027:</w:t>
            </w:r>
          </w:p>
          <w:p w14:paraId="67FD16A6" w14:textId="77777777" w:rsidR="007604D0" w:rsidRPr="00A52959" w:rsidRDefault="007604D0" w:rsidP="007604D0">
            <w:pPr>
              <w:jc w:val="both"/>
              <w:rPr>
                <w:lang w:val="it"/>
              </w:rPr>
            </w:pPr>
            <w:r w:rsidRPr="00A52959">
              <w:rPr>
                <w:lang w:val="it"/>
              </w:rPr>
              <w:t xml:space="preserve">a) L'assistenza rimborsabile può essere scaglionata se rientra nella definizione di "sovvenzioni a condizioni" del RDC 2021-2027 (e purché tutte le condizioni pertinenti dei </w:t>
            </w:r>
            <w:r w:rsidRPr="00A52959">
              <w:rPr>
                <w:lang w:val="it"/>
              </w:rPr>
              <w:lastRenderedPageBreak/>
              <w:t>regolamenti 2021-2027, compreso l'articolo 118 del RDC per 2021-2027 sono rispettate);</w:t>
            </w:r>
          </w:p>
          <w:p w14:paraId="735AD656" w14:textId="77777777" w:rsidR="007604D0" w:rsidRPr="00A52959" w:rsidRDefault="007604D0" w:rsidP="007604D0">
            <w:pPr>
              <w:jc w:val="both"/>
              <w:rPr>
                <w:lang w:val="it"/>
              </w:rPr>
            </w:pPr>
            <w:r w:rsidRPr="00A52959">
              <w:rPr>
                <w:lang w:val="it"/>
              </w:rPr>
              <w:t>b) Se gli attuali progetti ombrello sotto forma di assistenza rimborsabile dovessero rientrare nella definizione di strumenti finanziari nel periodo 2021-2027, ciò non può essere trattato come una suddivisione in fasi.</w:t>
            </w:r>
          </w:p>
          <w:p w14:paraId="7EDDA0FE" w14:textId="77777777" w:rsidR="007604D0" w:rsidRPr="00A52959" w:rsidRDefault="007604D0" w:rsidP="007604D0">
            <w:pPr>
              <w:jc w:val="both"/>
              <w:rPr>
                <w:lang w:val="it"/>
              </w:rPr>
            </w:pPr>
            <w:r w:rsidRPr="00A52959">
              <w:rPr>
                <w:lang w:val="it"/>
              </w:rPr>
              <w:t>2) Secondo le regole 2014-2020, I servizi della Commissione lo hanno accettato.</w:t>
            </w:r>
          </w:p>
          <w:p w14:paraId="177624F1" w14:textId="77777777" w:rsidR="007604D0" w:rsidRPr="00A52959" w:rsidRDefault="007604D0" w:rsidP="007604D0">
            <w:pPr>
              <w:jc w:val="both"/>
              <w:rPr>
                <w:lang w:val="it"/>
              </w:rPr>
            </w:pPr>
            <w:r w:rsidRPr="00A52959">
              <w:rPr>
                <w:lang w:val="it"/>
              </w:rPr>
              <w:t>Le "operazioni ombrello" potrebbero coprire i seguenti casi:</w:t>
            </w:r>
          </w:p>
          <w:p w14:paraId="2A73DDFC" w14:textId="77777777" w:rsidR="007604D0" w:rsidRPr="00A52959" w:rsidRDefault="007604D0" w:rsidP="00C847EF">
            <w:pPr>
              <w:ind w:left="182" w:hanging="182"/>
              <w:jc w:val="both"/>
              <w:rPr>
                <w:lang w:val="it"/>
              </w:rPr>
            </w:pPr>
            <w:r w:rsidRPr="00A52959">
              <w:rPr>
                <w:lang w:val="it"/>
              </w:rPr>
              <w:t>• quelli che nel 2014-2020 rientrano nell'articolo 2, paragrafo 10, lettera a), dell'RDC quando lo Stato membro interessato ha deciso che il beneficiario è l'organismo che concede l'aiuto,</w:t>
            </w:r>
          </w:p>
          <w:p w14:paraId="3A17DB5F" w14:textId="77777777" w:rsidR="007604D0" w:rsidRPr="00A52959" w:rsidRDefault="007604D0" w:rsidP="00C847EF">
            <w:pPr>
              <w:ind w:left="182" w:hanging="182"/>
              <w:jc w:val="both"/>
              <w:rPr>
                <w:lang w:val="it"/>
              </w:rPr>
            </w:pPr>
            <w:r w:rsidRPr="00A52959">
              <w:rPr>
                <w:lang w:val="it"/>
              </w:rPr>
              <w:t>• o strutture simili al di fuori del contesto degli aiuti di Stato in cui l'organismo responsabile dell'avvio dell'operazione è considerato il beneficiario, mentre l'attuazione dell'operazione è effettuata in tutto o in parte da altri organismi che non sono considerati beneficiari ai sensi dell'RDC.</w:t>
            </w:r>
          </w:p>
          <w:p w14:paraId="4047A8A6" w14:textId="77777777" w:rsidR="007604D0" w:rsidRPr="00A52959" w:rsidRDefault="007604D0" w:rsidP="007604D0">
            <w:pPr>
              <w:jc w:val="both"/>
              <w:rPr>
                <w:lang w:val="it"/>
              </w:rPr>
            </w:pPr>
            <w:r w:rsidRPr="00A52959">
              <w:rPr>
                <w:lang w:val="it"/>
              </w:rPr>
              <w:t>Ai sensi delle norme 2021-2027, l'RDC e i regolamenti specifici del Fondo disciplinano i casi esaustivi in cui un beneficiario può selezionare i destinatari finali (al di fuori degli strumenti finanziari) o rimborsare il sostegno nell'ambito dell'operazione selezionata dall'autorità di gestione. Questo è in particolare il caso dei fondi per piccoli progetti.</w:t>
            </w:r>
          </w:p>
          <w:p w14:paraId="181DB9AE" w14:textId="27718DC5" w:rsidR="007604D0" w:rsidRPr="00A52959" w:rsidRDefault="007604D0" w:rsidP="007604D0">
            <w:pPr>
              <w:jc w:val="both"/>
              <w:rPr>
                <w:lang w:val="it"/>
              </w:rPr>
            </w:pPr>
            <w:r w:rsidRPr="00A52959">
              <w:rPr>
                <w:lang w:val="it"/>
              </w:rPr>
              <w:t>Il regolamento specifica, inoltre, dove il beneficiario può trasferire ulteriormente la sovvenzione ad altre entità. In linea con l'articolo 2, paragrafo 9, lettera d), dell'RDC nel contesto degli aiuti de minimis, il beneficiario può essere l'organismo che concede l'aiuto. In tali operazioni, il beneficiario può individuare le imprese (quindi soggetti che svolgono un'attività economica e non le famiglie) che devono ricevere il sostegno sulla base di criteri stabiliti al momento della selezione dell'operazione.</w:t>
            </w:r>
          </w:p>
          <w:p w14:paraId="2BDDA136" w14:textId="31492AD9" w:rsidR="007604D0" w:rsidRPr="00A52959" w:rsidRDefault="007604D0" w:rsidP="007604D0">
            <w:pPr>
              <w:jc w:val="both"/>
              <w:rPr>
                <w:lang w:val="it"/>
              </w:rPr>
            </w:pPr>
            <w:r w:rsidRPr="00A52959">
              <w:rPr>
                <w:lang w:val="it"/>
              </w:rPr>
              <w:t>Pertanto, a condizione che</w:t>
            </w:r>
            <w:r>
              <w:rPr>
                <w:lang w:val="it"/>
              </w:rPr>
              <w:t xml:space="preserve"> </w:t>
            </w:r>
            <w:r w:rsidRPr="00A52959">
              <w:rPr>
                <w:lang w:val="it"/>
              </w:rPr>
              <w:t>siano soddisfatte tutte le condizioni pertinenti del Regolamento 2021-2027, incluso l'articolo 118 del RDC 2021-2027, e</w:t>
            </w:r>
            <w:r>
              <w:rPr>
                <w:lang w:val="it"/>
              </w:rPr>
              <w:t xml:space="preserve"> </w:t>
            </w:r>
            <w:r w:rsidRPr="00A52959">
              <w:rPr>
                <w:lang w:val="it"/>
              </w:rPr>
              <w:t xml:space="preserve">l'aiuto concesso alle </w:t>
            </w:r>
            <w:r w:rsidRPr="00A52959">
              <w:rPr>
                <w:lang w:val="it"/>
              </w:rPr>
              <w:lastRenderedPageBreak/>
              <w:t>imprese rientra negli aiuti de minimis o in uno dei casi tassativi in cui un beneficiario può selezionare i destinatari finali (al di fuori degli strumenti finanziari),</w:t>
            </w:r>
            <w:r>
              <w:rPr>
                <w:lang w:val="it"/>
              </w:rPr>
              <w:t xml:space="preserve"> </w:t>
            </w:r>
            <w:r w:rsidRPr="00A52959">
              <w:rPr>
                <w:lang w:val="it"/>
              </w:rPr>
              <w:t>operazioni consistenti nella ridistribuzione del sostegno finanziario da parte del beneficiario a tipologie predefinite di enti o persone fisiche basato su parametri predefiniti e chiaramente stabiliti senza alcuna discrezionalità da parte del beneficiario potrebbe essere scaglionato e attuato nel periodo 2021-2027, a condizione che tali parametri siano specificati prima della selezione dell'operazione e riflessi nei documenti che stabiliscono le condizioni per il sostegno tra l'AdG/OI e il beneficiario.</w:t>
            </w:r>
          </w:p>
        </w:tc>
      </w:tr>
      <w:tr w:rsidR="007604D0" w:rsidRPr="00A52959" w14:paraId="373D9E24"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4066368C" w14:textId="77777777" w:rsidR="007604D0" w:rsidRDefault="007604D0" w:rsidP="007604D0">
            <w:pPr>
              <w:pStyle w:val="Titolo3"/>
              <w:keepNext w:val="0"/>
              <w:keepLines w:val="0"/>
              <w:jc w:val="left"/>
              <w:rPr>
                <w:b w:val="0"/>
                <w:bCs/>
              </w:rPr>
            </w:pPr>
            <w:r w:rsidRPr="000F42D5">
              <w:rPr>
                <w:b w:val="0"/>
                <w:bCs/>
              </w:rPr>
              <w:lastRenderedPageBreak/>
              <w:t>EGESIF_</w:t>
            </w:r>
          </w:p>
          <w:p w14:paraId="0F54D64B" w14:textId="5EFD8F1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9893C68" w14:textId="5DF4B1C6" w:rsidR="007604D0" w:rsidRPr="00A52959" w:rsidRDefault="007604D0" w:rsidP="007604D0">
            <w:pPr>
              <w:pStyle w:val="Titolo3"/>
              <w:keepNext w:val="0"/>
              <w:keepLines w:val="0"/>
              <w:rPr>
                <w:lang w:val="it"/>
              </w:rPr>
            </w:pPr>
            <w:r w:rsidRPr="00A52959">
              <w:rPr>
                <w:lang w:val="it"/>
              </w:rPr>
              <w:t>324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0DF3121"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6CA689" w14:textId="01BA8CB3" w:rsidR="007604D0" w:rsidRPr="00A52959" w:rsidRDefault="007604D0" w:rsidP="007604D0">
            <w:pPr>
              <w:rPr>
                <w:lang w:val="it"/>
              </w:rPr>
            </w:pPr>
            <w:r w:rsidRPr="003458BC">
              <w:rPr>
                <w:lang w:val="it"/>
              </w:rPr>
              <w:t>06. Scaglionamento di alcune operazioni nell’arco di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3DD704"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B6EC164" w14:textId="77777777" w:rsidR="007604D0" w:rsidRPr="00A52959" w:rsidRDefault="007604D0" w:rsidP="007604D0">
            <w:pPr>
              <w:jc w:val="both"/>
              <w:rPr>
                <w:lang w:val="it"/>
              </w:rPr>
            </w:pPr>
            <w:r w:rsidRPr="00A52959">
              <w:rPr>
                <w:lang w:val="it"/>
              </w:rPr>
              <w:t>L'elenco delle operazioni scaglionate in tutti gli Stati membri sarà disponibile per tutti gli Stati membri o ci saranno limitazioni nazionali?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2FE0CCC" w14:textId="77777777" w:rsidR="007604D0" w:rsidRPr="00A52959" w:rsidRDefault="007604D0" w:rsidP="007604D0">
            <w:pPr>
              <w:jc w:val="both"/>
              <w:rPr>
                <w:lang w:val="it"/>
              </w:rPr>
            </w:pPr>
            <w:r w:rsidRPr="00A52959">
              <w:rPr>
                <w:lang w:val="it"/>
              </w:rPr>
              <w:t>La Commissione chiede che un elenco di operazioni scaglionate sia incluso nella relazione finale sull'attuazione, utilizzando l'allegato I della bozza di orientamenti sulla chiusura. I documenti di chiusura di ciascun programma operativo non sono informazioni pubbliche.</w:t>
            </w:r>
          </w:p>
        </w:tc>
      </w:tr>
      <w:tr w:rsidR="007604D0" w:rsidRPr="00A52959" w14:paraId="21224E98" w14:textId="77777777" w:rsidTr="00823B21">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264A8A" w14:textId="77777777" w:rsidR="007604D0" w:rsidRDefault="007604D0" w:rsidP="007604D0">
            <w:pPr>
              <w:pStyle w:val="Titolo3"/>
              <w:keepNext w:val="0"/>
              <w:keepLines w:val="0"/>
              <w:jc w:val="left"/>
              <w:rPr>
                <w:b w:val="0"/>
                <w:bCs/>
              </w:rPr>
            </w:pPr>
            <w:r w:rsidRPr="003632DA">
              <w:rPr>
                <w:b w:val="0"/>
                <w:bCs/>
              </w:rPr>
              <w:t>CPRE_</w:t>
            </w:r>
          </w:p>
          <w:p w14:paraId="1F6D00F8" w14:textId="2D0682D9" w:rsidR="007604D0" w:rsidRPr="00D268BC"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CADF12" w14:textId="30A8AFA4" w:rsidR="007604D0" w:rsidRPr="00A52959" w:rsidRDefault="007604D0" w:rsidP="007604D0">
            <w:pPr>
              <w:pStyle w:val="Titolo3"/>
              <w:keepNext w:val="0"/>
              <w:keepLines w:val="0"/>
              <w:rPr>
                <w:lang w:val="it"/>
              </w:rPr>
            </w:pPr>
            <w:r w:rsidRPr="00B777F9">
              <w:t xml:space="preserve">23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DC7921" w14:textId="5266E61E" w:rsidR="007604D0" w:rsidRPr="00A52959" w:rsidRDefault="007604D0" w:rsidP="007604D0">
            <w:pPr>
              <w:jc w:val="center"/>
              <w:rPr>
                <w:lang w:val="it"/>
              </w:rPr>
            </w:pPr>
            <w:r w:rsidRPr="00B777F9">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1F9453" w14:textId="5096E7F0" w:rsidR="007604D0" w:rsidRPr="003458BC" w:rsidRDefault="007604D0" w:rsidP="007604D0">
            <w:pPr>
              <w:rPr>
                <w:lang w:val="it"/>
              </w:rPr>
            </w:pPr>
            <w:r w:rsidRPr="00B777F9">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F89E383" w14:textId="484CB043" w:rsidR="007604D0" w:rsidRPr="00A52959" w:rsidRDefault="007604D0" w:rsidP="007604D0">
            <w:pPr>
              <w:rPr>
                <w:lang w:val="it"/>
              </w:rPr>
            </w:pPr>
            <w:r w:rsidRPr="00B777F9">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E9C446" w14:textId="4112DE85" w:rsidR="007604D0" w:rsidRPr="00A52959" w:rsidRDefault="007604D0" w:rsidP="007604D0">
            <w:pPr>
              <w:jc w:val="both"/>
              <w:rPr>
                <w:lang w:val="it"/>
              </w:rPr>
            </w:pPr>
            <w:r w:rsidRPr="00B777F9">
              <w:t xml:space="preserve">Si prega inoltre di precisare le norme e le condizioni per la scaglionatura di alcune operazioni nell'arco di due periodi di programmazione. Che cosa si intende a condizione che vi siano due fasi identificabili dal punto di vista finanziario? È questo nel senso di funzionamento (2 parti funzionali separatamente) o nel senso di costruzione (ad esempio fase I e fase II, ma non necessariamente separatamente funzionale).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1B874D" w14:textId="1763E58A" w:rsidR="007604D0" w:rsidRPr="00A52959" w:rsidRDefault="007604D0" w:rsidP="007604D0">
            <w:pPr>
              <w:jc w:val="both"/>
              <w:rPr>
                <w:lang w:val="it"/>
              </w:rPr>
            </w:pPr>
            <w:r w:rsidRPr="00B777F9">
              <w:t xml:space="preserve">Si rimanda alla risposta alla </w:t>
            </w:r>
            <w:hyperlink w:anchor="_118" w:history="1">
              <w:r w:rsidRPr="00354BE7">
                <w:rPr>
                  <w:rStyle w:val="Collegamentoipertestuale"/>
                </w:rPr>
                <w:t>domanda 118</w:t>
              </w:r>
            </w:hyperlink>
            <w:r w:rsidRPr="00B777F9">
              <w:t xml:space="preserve"> del EGESIF_210012-05. </w:t>
            </w:r>
          </w:p>
        </w:tc>
      </w:tr>
      <w:tr w:rsidR="007604D0" w:rsidRPr="00A52959" w14:paraId="2F120AD7" w14:textId="77777777" w:rsidTr="00823B21">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32EA14" w14:textId="77777777" w:rsidR="007604D0" w:rsidRDefault="007604D0" w:rsidP="007604D0">
            <w:pPr>
              <w:pStyle w:val="Titolo3"/>
              <w:keepNext w:val="0"/>
              <w:keepLines w:val="0"/>
              <w:jc w:val="left"/>
              <w:rPr>
                <w:b w:val="0"/>
                <w:bCs/>
              </w:rPr>
            </w:pPr>
            <w:r w:rsidRPr="003632DA">
              <w:rPr>
                <w:b w:val="0"/>
                <w:bCs/>
              </w:rPr>
              <w:t>CPRE_</w:t>
            </w:r>
          </w:p>
          <w:p w14:paraId="44BDB75D" w14:textId="054AD8DC" w:rsidR="007604D0" w:rsidRPr="00D268BC"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04406" w14:textId="12E9030C" w:rsidR="007604D0" w:rsidRPr="00B777F9" w:rsidRDefault="007604D0" w:rsidP="007604D0">
            <w:pPr>
              <w:pStyle w:val="Titolo3"/>
              <w:keepNext w:val="0"/>
              <w:keepLines w:val="0"/>
            </w:pPr>
            <w:r w:rsidRPr="00540819">
              <w:t xml:space="preserve">65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AE80D4" w14:textId="1026A5C0" w:rsidR="007604D0" w:rsidRPr="00B777F9" w:rsidRDefault="007604D0" w:rsidP="007604D0">
            <w:pPr>
              <w:jc w:val="center"/>
            </w:pPr>
            <w:r w:rsidRPr="00540819">
              <w:t xml:space="preserve">Spagna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4913F5F" w14:textId="35B167AE" w:rsidR="007604D0" w:rsidRPr="00B777F9" w:rsidRDefault="007604D0" w:rsidP="007604D0">
            <w:r w:rsidRPr="00540819">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44AC3B" w14:textId="77777777" w:rsidR="007604D0" w:rsidRDefault="007604D0" w:rsidP="007604D0">
            <w:r>
              <w:t xml:space="preserve">3.2. </w:t>
            </w:r>
          </w:p>
          <w:p w14:paraId="3339112E" w14:textId="6F901CDD" w:rsidR="007604D0" w:rsidRPr="00B777F9" w:rsidRDefault="007604D0" w:rsidP="007604D0">
            <w:r>
              <w:t>Presentazione/notifica e modifica di grandi progetti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54DA3E" w14:textId="34770D0D" w:rsidR="007604D0" w:rsidRPr="00B777F9" w:rsidRDefault="007604D0" w:rsidP="007604D0">
            <w:pPr>
              <w:jc w:val="both"/>
            </w:pPr>
            <w:r w:rsidRPr="00523C67">
              <w:t xml:space="preserve">Se la domanda di approvazione di un grande progetto conteneva già una proposta di scaglionamento, è necessario presentare nuovamente una domanda di scaglionamento in un secondo momento?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454FC4" w14:textId="01DEF0A1" w:rsidR="007604D0" w:rsidRPr="00B777F9" w:rsidRDefault="007604D0" w:rsidP="007604D0">
            <w:pPr>
              <w:jc w:val="both"/>
            </w:pPr>
            <w:r w:rsidRPr="00523C67">
              <w:t xml:space="preserve">Se una domanda di grande progetto prevedeva già </w:t>
            </w:r>
            <w:r>
              <w:t>lo scaglionamento</w:t>
            </w:r>
            <w:r w:rsidRPr="00523C67">
              <w:t xml:space="preserve"> del grande progetto e viene approvata come tale, non è necessario presentare successivamente una modifica o una notifica di scaglionamento. Tuttavia, in caso di modifica dell'ambito di applicazione, della tempistica o dei costi ammissibili del progetto </w:t>
            </w:r>
            <w:r>
              <w:t>scaglionato</w:t>
            </w:r>
            <w:r w:rsidRPr="00523C67">
              <w:t xml:space="preserve"> rispetto al progetto </w:t>
            </w:r>
            <w:r>
              <w:t>scaglionato</w:t>
            </w:r>
            <w:r w:rsidRPr="00523C67">
              <w:t xml:space="preserve"> inizialmente approvato, dovrebbe essere presentata una modifica per riflettere tali modifiche. Per le modifiche dei grandi progetti si veda la risposta alla </w:t>
            </w:r>
            <w:hyperlink w:anchor="_11" w:history="1">
              <w:r w:rsidRPr="00354BE7">
                <w:rPr>
                  <w:rStyle w:val="Collegamentoipertestuale"/>
                </w:rPr>
                <w:t>domanda 11</w:t>
              </w:r>
            </w:hyperlink>
            <w:r w:rsidRPr="00523C67">
              <w:t xml:space="preserve"> in EGESIF_21-0012-05.</w:t>
            </w:r>
          </w:p>
        </w:tc>
      </w:tr>
      <w:tr w:rsidR="007604D0" w:rsidRPr="00A52959" w14:paraId="0DB140D2" w14:textId="77777777" w:rsidTr="00823B21">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421B5A" w14:textId="77777777" w:rsidR="007604D0" w:rsidRDefault="007604D0" w:rsidP="007604D0">
            <w:pPr>
              <w:pStyle w:val="Titolo3"/>
              <w:keepNext w:val="0"/>
              <w:keepLines w:val="0"/>
              <w:jc w:val="left"/>
              <w:rPr>
                <w:b w:val="0"/>
                <w:bCs/>
              </w:rPr>
            </w:pPr>
            <w:r w:rsidRPr="003632DA">
              <w:rPr>
                <w:b w:val="0"/>
                <w:bCs/>
              </w:rPr>
              <w:lastRenderedPageBreak/>
              <w:t>CPRE_</w:t>
            </w:r>
          </w:p>
          <w:p w14:paraId="17B7D825" w14:textId="6420350B" w:rsidR="007604D0" w:rsidRPr="00D268BC"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2EBB5A6" w14:textId="07E966A6" w:rsidR="007604D0" w:rsidRPr="00B777F9" w:rsidRDefault="007604D0" w:rsidP="007604D0">
            <w:pPr>
              <w:pStyle w:val="Titolo3"/>
              <w:keepNext w:val="0"/>
              <w:keepLines w:val="0"/>
            </w:pPr>
            <w:r w:rsidRPr="00963420">
              <w:t xml:space="preserve">69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A4493E" w14:textId="20139CD6" w:rsidR="007604D0" w:rsidRPr="00B777F9" w:rsidRDefault="007604D0" w:rsidP="007604D0">
            <w:pPr>
              <w:jc w:val="center"/>
            </w:pPr>
            <w:r w:rsidRPr="00963420">
              <w:t xml:space="preserve">Portogallo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49AA23F" w14:textId="2B748FDD" w:rsidR="007604D0" w:rsidRPr="00B777F9" w:rsidRDefault="007604D0" w:rsidP="007604D0">
            <w:r w:rsidRPr="00963420">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4F29C0" w14:textId="31BFEE1F" w:rsidR="007604D0" w:rsidRPr="00B777F9" w:rsidRDefault="007604D0" w:rsidP="007604D0">
            <w:r w:rsidRPr="00963420">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7015C94" w14:textId="2B1EF720" w:rsidR="007604D0" w:rsidRPr="00B777F9" w:rsidRDefault="007604D0" w:rsidP="007604D0">
            <w:pPr>
              <w:jc w:val="both"/>
            </w:pPr>
            <w:r w:rsidRPr="00963420">
              <w:t xml:space="preserve">È necessario chiarire se la soglia di 5 milioni di euro si applichi a due fasi insieme o separatamente.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496B97" w14:textId="49544F2C" w:rsidR="007604D0" w:rsidRPr="00B777F9" w:rsidRDefault="007604D0" w:rsidP="007604D0">
            <w:pPr>
              <w:jc w:val="both"/>
            </w:pPr>
            <w:r w:rsidRPr="00963420">
              <w:t xml:space="preserve">Cfr. la risposta alla </w:t>
            </w:r>
            <w:hyperlink w:anchor="_133" w:history="1">
              <w:r w:rsidRPr="00354BE7">
                <w:rPr>
                  <w:rStyle w:val="Collegamentoipertestuale"/>
                </w:rPr>
                <w:t>domanda 133</w:t>
              </w:r>
            </w:hyperlink>
            <w:r w:rsidRPr="00963420">
              <w:t xml:space="preserve"> in EGESIF_21-0012-05. </w:t>
            </w:r>
          </w:p>
        </w:tc>
      </w:tr>
      <w:tr w:rsidR="007604D0" w:rsidRPr="00A52959" w14:paraId="64BE6765" w14:textId="77777777" w:rsidTr="00823B21">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EEC9D0" w14:textId="77777777" w:rsidR="007604D0" w:rsidRDefault="007604D0" w:rsidP="007604D0">
            <w:pPr>
              <w:pStyle w:val="Titolo3"/>
              <w:keepNext w:val="0"/>
              <w:keepLines w:val="0"/>
              <w:jc w:val="left"/>
              <w:rPr>
                <w:b w:val="0"/>
                <w:bCs/>
              </w:rPr>
            </w:pPr>
            <w:r w:rsidRPr="003632DA">
              <w:rPr>
                <w:b w:val="0"/>
                <w:bCs/>
              </w:rPr>
              <w:t>CPRE_</w:t>
            </w:r>
          </w:p>
          <w:p w14:paraId="52AA587D" w14:textId="6EC0D93F" w:rsidR="007604D0" w:rsidRPr="00D268BC"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11A2C0" w14:textId="6812B941" w:rsidR="007604D0" w:rsidRPr="00B777F9" w:rsidRDefault="007604D0" w:rsidP="007604D0">
            <w:pPr>
              <w:pStyle w:val="Titolo3"/>
              <w:keepNext w:val="0"/>
              <w:keepLines w:val="0"/>
            </w:pPr>
            <w:r w:rsidRPr="00C4301D">
              <w:t xml:space="preserve">72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9D9CCD" w14:textId="3159E4F4" w:rsidR="007604D0" w:rsidRPr="00B777F9" w:rsidRDefault="007604D0" w:rsidP="007604D0">
            <w:pPr>
              <w:jc w:val="center"/>
            </w:pPr>
            <w:r w:rsidRPr="00C4301D">
              <w:t xml:space="preserve">Repubblica Ceca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8956AD1" w14:textId="6C45533F" w:rsidR="007604D0" w:rsidRPr="00B777F9" w:rsidRDefault="007604D0" w:rsidP="007604D0">
            <w:r w:rsidRPr="008D7A70">
              <w:t>6. Scaglionamento di alcune operazioni su due periodi di programmazione</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72FC7FD" w14:textId="77777777" w:rsidR="007604D0" w:rsidRPr="00B777F9" w:rsidRDefault="007604D0" w:rsidP="007604D0"/>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F181C9D" w14:textId="2854BFF5" w:rsidR="007604D0" w:rsidRPr="00B777F9" w:rsidRDefault="007604D0" w:rsidP="007604D0">
            <w:pPr>
              <w:jc w:val="both"/>
            </w:pPr>
            <w:r w:rsidRPr="00657BBE">
              <w:t xml:space="preserve">Nell'RDC (articolo 96, paragrafo 2, lettera e)), all'inizio del periodo di programmazione, è richiesto un elenco dei grandi progetti che dovrebbero essere attuati durante il periodo di programmazione, come allegato al documento programmatico. I grandi progetti (sottoposti a notifica) che prevedono una gradualità e che non figurano in questo elenco potrebbero essere semplicemente aggiunti all'elenco o è necessaria una decisione della Commissione per modificare tale elenco? Nel Regolamento nr. 288/2014, articolo 12 si afferma che per la modifica di questo elenco non è necessaria la decisione della Commissione, ma vorremmo assicurarci che questa regola si applichi anche ai fini della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0E7580" w14:textId="5654E262" w:rsidR="007604D0" w:rsidRPr="00B777F9" w:rsidRDefault="007604D0" w:rsidP="007604D0">
            <w:pPr>
              <w:jc w:val="both"/>
            </w:pPr>
            <w:r w:rsidRPr="00657BBE">
              <w:t xml:space="preserve">Sì, i grandi progetti che prevedono una graduale attuazione e che non figurano nell'elenco di cui all'articolo 96, paragrafo 2, lettera e), dell'RDC (tabella 27 del programma operativo) possono effettivamente essere semplicemente aggiunti all'elenco e non è necessaria una decisione della Commissione che approvi tale elenco, a meno che i grandi progetti aggiunti di recente non rendano necessaria una modifica del PO (ad esempio,  l'introduzione di un nuovo asse prioritario, di una nuova priorità di investimento, ecc.). Come previsto dall'articolo 96, paragrafo 10, dell'RDC, tale elenco rimane di competenza degli Stati membri e non è uno degli elementi del programma operativo approvato con decisione della Commissione. L'elenco dovrebbe essere aggiornato regolarmente, ogni volta che è necessario, indipendentemente dal fatto che l'aggiornamento riguardi grandi progetti che saranno scaglionati o meno. A norma dell'articolo 96, paragrafo 11, dell'RDC: "L'autorità di gestione notifica alla Commissione qualsiasi decisione che modifichi gli elementi del programma operativo non contemplati dalla decisione della Commissione di cui al paragrafo 10, entro un mese dalla data di tale decisione modificativa. La decisione di modifica specifica la data della sua entrata in vigore, che non può essere anteriore alla data della sua adozione." </w:t>
            </w:r>
          </w:p>
        </w:tc>
      </w:tr>
      <w:tr w:rsidR="00C80EAA" w:rsidRPr="00C80EAA" w14:paraId="7FF28DAB"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CF8C9B" w14:textId="77777777" w:rsidR="007604D0" w:rsidRPr="00C80EAA" w:rsidRDefault="007604D0" w:rsidP="007604D0">
            <w:pPr>
              <w:pStyle w:val="Titolo3"/>
              <w:keepNext w:val="0"/>
              <w:keepLines w:val="0"/>
              <w:jc w:val="left"/>
              <w:rPr>
                <w:b w:val="0"/>
                <w:bCs/>
                <w:color w:val="00B050"/>
              </w:rPr>
            </w:pPr>
            <w:r w:rsidRPr="00C80EAA">
              <w:rPr>
                <w:b w:val="0"/>
                <w:bCs/>
                <w:color w:val="00B050"/>
              </w:rPr>
              <w:t>CPRE_</w:t>
            </w:r>
          </w:p>
          <w:p w14:paraId="34F6A005" w14:textId="426E2007" w:rsidR="007604D0" w:rsidRPr="00C80EAA" w:rsidRDefault="007604D0" w:rsidP="007604D0">
            <w:pPr>
              <w:pStyle w:val="Titolo3"/>
              <w:keepNext w:val="0"/>
              <w:keepLines w:val="0"/>
              <w:jc w:val="left"/>
              <w:rPr>
                <w:b w:val="0"/>
                <w:bCs/>
                <w:color w:val="00B050"/>
              </w:rPr>
            </w:pPr>
            <w:r w:rsidRPr="00C80EAA">
              <w:rPr>
                <w:b w:val="0"/>
                <w:bCs/>
                <w:color w:val="00B050"/>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65B7EE" w14:textId="3F158012" w:rsidR="007604D0" w:rsidRPr="00C80EAA" w:rsidRDefault="007604D0" w:rsidP="007604D0">
            <w:pPr>
              <w:pStyle w:val="Titolo3"/>
              <w:keepNext w:val="0"/>
              <w:keepLines w:val="0"/>
              <w:rPr>
                <w:color w:val="00B050"/>
              </w:rPr>
            </w:pPr>
            <w:r w:rsidRPr="00C80EAA">
              <w:rPr>
                <w:color w:val="00B050"/>
              </w:rPr>
              <w:t xml:space="preserve">80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4E16AD" w14:textId="36DF0C27" w:rsidR="007604D0" w:rsidRPr="00C80EAA" w:rsidRDefault="007604D0" w:rsidP="007604D0">
            <w:pPr>
              <w:jc w:val="center"/>
              <w:rPr>
                <w:color w:val="00B050"/>
              </w:rPr>
            </w:pPr>
            <w:r w:rsidRPr="00C80EAA">
              <w:rPr>
                <w:color w:val="00B050"/>
              </w:rPr>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C8D65F" w14:textId="25E2174D" w:rsidR="007604D0" w:rsidRPr="00C80EAA" w:rsidRDefault="007604D0" w:rsidP="007604D0">
            <w:pPr>
              <w:rPr>
                <w:color w:val="00B050"/>
              </w:rPr>
            </w:pPr>
            <w:r w:rsidRPr="00C80EAA">
              <w:rPr>
                <w:color w:val="00B050"/>
              </w:rPr>
              <w:t xml:space="preserve">6. Scaglionamento delle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D4C72A" w14:textId="6DA4A45C" w:rsidR="007604D0" w:rsidRPr="00C80EAA" w:rsidRDefault="007604D0" w:rsidP="007604D0">
            <w:pPr>
              <w:rPr>
                <w:color w:val="00B050"/>
              </w:rPr>
            </w:pPr>
            <w:r w:rsidRPr="00C80EAA">
              <w:rPr>
                <w:color w:val="00B050"/>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E74399" w14:textId="77777777" w:rsidR="007604D0" w:rsidRPr="00C80EAA" w:rsidRDefault="007604D0" w:rsidP="007604D0">
            <w:pPr>
              <w:ind w:left="1"/>
              <w:jc w:val="both"/>
              <w:rPr>
                <w:color w:val="00B050"/>
              </w:rPr>
            </w:pPr>
            <w:r w:rsidRPr="00C80EAA">
              <w:rPr>
                <w:color w:val="00B050"/>
              </w:rPr>
              <w:t>Le disposizioni dell'articolo 118 del RDC 21-27 "Condizioni per le operazioni soggette ad attuazione graduale" consentono ancora di pubblicare avvisi finanziati sia dal PO 14-20 che dal programma 21-27, ad esempio per corsi di formazione pluriennali?</w:t>
            </w:r>
          </w:p>
          <w:p w14:paraId="33E96921" w14:textId="2B18F1B1" w:rsidR="007604D0" w:rsidRPr="00C80EAA" w:rsidRDefault="007604D0" w:rsidP="007604D0">
            <w:pPr>
              <w:jc w:val="both"/>
              <w:rPr>
                <w:color w:val="00B050"/>
              </w:rPr>
            </w:pPr>
            <w:r w:rsidRPr="00C80EAA">
              <w:rPr>
                <w:color w:val="00B050"/>
              </w:rPr>
              <w:t xml:space="preserve">Pertanto, in pratica, sarebbe possibile finanziare un corso di formazione professionale triennale </w:t>
            </w:r>
            <w:r w:rsidRPr="00C80EAA">
              <w:rPr>
                <w:color w:val="00B050"/>
              </w:rPr>
              <w:lastRenderedPageBreak/>
              <w:t>(relativo agli anni scolastici 21/22, 22/23 e 23/24) del valore di 300.000 euro, con il PO 14-20, fino a un valore di 220.000 euro, per coprire le spese sostenute fino a dicembre 2023 e poi utilizzare il programma 21-27, per i restanti 80.000 euro, relativi alle spese sostenute dopo il 31.12.2023, per coprire parte dei costi dell'ultimo anno?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72ECC9" w14:textId="69D3DFEA" w:rsidR="007604D0" w:rsidRPr="00C80EAA" w:rsidRDefault="007604D0" w:rsidP="007604D0">
            <w:pPr>
              <w:jc w:val="both"/>
              <w:rPr>
                <w:color w:val="00B050"/>
              </w:rPr>
            </w:pPr>
            <w:r w:rsidRPr="00C80EAA">
              <w:rPr>
                <w:color w:val="00B050"/>
              </w:rPr>
              <w:lastRenderedPageBreak/>
              <w:t>Non è possibile, né ai sensi dell'articolo 118 dell'RDC 2021-2027 né dell'articolo 118 bis del medesimo regolamento. Il costo totale di entrambe le fasi dell'operazione supera (congiuntamente) rispettivamente 5 milioni di EUR o 1 milione di EUR.</w:t>
            </w:r>
          </w:p>
        </w:tc>
      </w:tr>
      <w:tr w:rsidR="007604D0" w:rsidRPr="00A52959" w14:paraId="2B91C5CF"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0B4AC0" w14:textId="77777777" w:rsidR="007604D0" w:rsidRDefault="007604D0" w:rsidP="007604D0">
            <w:pPr>
              <w:pStyle w:val="Titolo3"/>
              <w:keepNext w:val="0"/>
              <w:keepLines w:val="0"/>
              <w:jc w:val="left"/>
              <w:rPr>
                <w:b w:val="0"/>
                <w:bCs/>
              </w:rPr>
            </w:pPr>
            <w:r w:rsidRPr="003632DA">
              <w:rPr>
                <w:b w:val="0"/>
                <w:bCs/>
              </w:rPr>
              <w:t>CPRE_</w:t>
            </w:r>
          </w:p>
          <w:p w14:paraId="2E436D2E" w14:textId="0C3F9047"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C05C1E" w14:textId="2300B4E3" w:rsidR="007604D0" w:rsidRPr="00C4301D" w:rsidRDefault="007604D0" w:rsidP="007604D0">
            <w:pPr>
              <w:pStyle w:val="Titolo3"/>
              <w:keepNext w:val="0"/>
              <w:keepLines w:val="0"/>
            </w:pPr>
            <w:r w:rsidRPr="00F97C28">
              <w:t xml:space="preserve">83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9AE601" w14:textId="6D281BA3" w:rsidR="007604D0" w:rsidRPr="00C4301D" w:rsidRDefault="007604D0" w:rsidP="007604D0">
            <w:pPr>
              <w:jc w:val="center"/>
            </w:pPr>
            <w:r w:rsidRPr="00F97C28">
              <w:t xml:space="preserve">Spagna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769EFC" w14:textId="36B93EBE" w:rsidR="007604D0" w:rsidRPr="008D7A70" w:rsidRDefault="007604D0" w:rsidP="007604D0">
            <w:r w:rsidRPr="00F97C28">
              <w:t xml:space="preserve">6. Scaglionamento delle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BE1598" w14:textId="7BA8C2AE" w:rsidR="007604D0" w:rsidRPr="00B777F9" w:rsidRDefault="007604D0" w:rsidP="007604D0">
            <w:r w:rsidRPr="00F97C28">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4F3F35" w14:textId="14418E3E" w:rsidR="007604D0" w:rsidRPr="00657BBE" w:rsidRDefault="007604D0" w:rsidP="007604D0">
            <w:pPr>
              <w:jc w:val="both"/>
            </w:pPr>
            <w:r w:rsidRPr="00F97C28">
              <w:t xml:space="preserve">È possibile scaglionare i progetti finanziati nell'ambito di REACTEU? - In caso affermativo, il tasso di cofinanziamento è mantenuto al 100% nel periodo 2021-2027?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1918C0" w14:textId="0357B618" w:rsidR="007604D0" w:rsidRDefault="007604D0" w:rsidP="007604D0">
            <w:pPr>
              <w:spacing w:after="1" w:line="239" w:lineRule="auto"/>
              <w:ind w:right="70"/>
              <w:jc w:val="both"/>
            </w:pPr>
            <w:r>
              <w:t xml:space="preserve">1. Sì. A norma dell'articolo 92 ter, paragrafo 2, terzo comma, dell'RDC 2014-2020, come modificato, le disposizioni relative alle fasi del RDC 2021-2027 sono applicabili alle operazioni sostenute dalle risorse REACT-EU. </w:t>
            </w:r>
          </w:p>
          <w:p w14:paraId="43D73EF0" w14:textId="77777777" w:rsidR="007604D0" w:rsidRDefault="007604D0" w:rsidP="007604D0">
            <w:pPr>
              <w:spacing w:line="239" w:lineRule="auto"/>
              <w:ind w:right="70"/>
              <w:jc w:val="both"/>
            </w:pPr>
            <w:r>
              <w:t xml:space="preserve">Pertanto, se sono soddisfatte tutte le condizioni stabilite dagli articoli 118 e 118 bis dell'RDC 2021-2027, le operazioni sostenute dalle risorse REACT-EU possono essere inserite gradualmente nel periodo di programmazione 2021-2027. Si noti che la sezione 6 degli orientamenti per la chiusura descrive in dettaglio i requisiti e le responsabilità degli Stati membri a tale riguardo, nonché le potenziali implicazioni. </w:t>
            </w:r>
          </w:p>
          <w:p w14:paraId="33965814" w14:textId="77777777" w:rsidR="007604D0" w:rsidRDefault="007604D0" w:rsidP="007604D0">
            <w:r>
              <w:t xml:space="preserve"> </w:t>
            </w:r>
          </w:p>
          <w:p w14:paraId="7138D008" w14:textId="29BDB768" w:rsidR="007604D0" w:rsidRPr="00657BBE" w:rsidRDefault="007604D0" w:rsidP="007604D0">
            <w:pPr>
              <w:jc w:val="both"/>
            </w:pPr>
            <w:r>
              <w:t xml:space="preserve">2.Il tasso di cofinanziamento sull'asse prioritario del programma è fissato dalla decisione della Commissione che adotta un programma, mentre il tasso del sostegno dell'Unione a livello di operazione è stabilito dalle autorità degli Stati membri nel documento che stabilisce le condizioni per il sostegno e può essere superiore o inferiore al tasso di cofinanziamento sull'asse prioritario del programma. </w:t>
            </w:r>
            <w:r w:rsidRPr="00FD1635">
              <w:t>In conclusione, spetta allo Stato membro stabilire il tasso del sostegno dell'Unione a livello di operazione in base alla sua ammissibilità nazionale e alle regole del programma.</w:t>
            </w:r>
          </w:p>
        </w:tc>
      </w:tr>
      <w:tr w:rsidR="007604D0" w:rsidRPr="00A52959" w14:paraId="3414C2F7"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F3CE77" w14:textId="77777777" w:rsidR="007604D0" w:rsidRDefault="007604D0" w:rsidP="007604D0">
            <w:pPr>
              <w:pStyle w:val="Titolo3"/>
              <w:keepNext w:val="0"/>
              <w:keepLines w:val="0"/>
              <w:jc w:val="left"/>
              <w:rPr>
                <w:b w:val="0"/>
                <w:bCs/>
              </w:rPr>
            </w:pPr>
            <w:r w:rsidRPr="003632DA">
              <w:rPr>
                <w:b w:val="0"/>
                <w:bCs/>
              </w:rPr>
              <w:t>CPRE_</w:t>
            </w:r>
          </w:p>
          <w:p w14:paraId="399CE9B9" w14:textId="6D44A416"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3BF38CB" w14:textId="2C48FF13" w:rsidR="007604D0" w:rsidRPr="00B777F9" w:rsidRDefault="007604D0" w:rsidP="007604D0">
            <w:pPr>
              <w:pStyle w:val="Titolo3"/>
              <w:keepNext w:val="0"/>
              <w:keepLines w:val="0"/>
            </w:pPr>
            <w:r w:rsidRPr="00EE6CCA">
              <w:t xml:space="preserve">86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F2B4BC" w14:textId="076E3560" w:rsidR="007604D0" w:rsidRPr="00B777F9" w:rsidRDefault="007604D0" w:rsidP="007604D0">
            <w:pPr>
              <w:jc w:val="center"/>
            </w:pPr>
            <w:r w:rsidRPr="00EE6CCA">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0C8D34" w14:textId="2A026391" w:rsidR="007604D0" w:rsidRPr="00B777F9" w:rsidRDefault="007604D0" w:rsidP="007604D0">
            <w:r w:rsidRPr="00EE6CCA">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91D5DD" w14:textId="38B2744A" w:rsidR="007604D0" w:rsidRPr="00B777F9" w:rsidRDefault="007604D0" w:rsidP="007604D0">
            <w:r w:rsidRPr="00EE6CCA">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C64E2F" w14:textId="312400B8" w:rsidR="007604D0" w:rsidRPr="00B777F9" w:rsidRDefault="007604D0" w:rsidP="007604D0">
            <w:pPr>
              <w:jc w:val="both"/>
            </w:pPr>
            <w:r w:rsidRPr="00EE6CCA">
              <w:t xml:space="preserve">Si può avviare una procedura di appalto per progetti ritardati che saranno finalizzati con il bilancio nazionale (come progetti non funzionanti) o scaglionati nel 2021-2027. Vogliono essere sicuri di poter avviare i progetti ora, anche se la data di scadenza prevista per l'appalto va già oltre il 31 dicembre 2023.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A7F513" w14:textId="77777777" w:rsidR="007604D0" w:rsidRDefault="007604D0" w:rsidP="007604D0">
            <w:pPr>
              <w:jc w:val="both"/>
            </w:pPr>
            <w:r w:rsidRPr="00EE6CCA">
              <w:t xml:space="preserve">La selezione e l'attuazione delle operazioni sono di competenza dello Stato membro. </w:t>
            </w:r>
          </w:p>
          <w:p w14:paraId="39D9DE73" w14:textId="77777777" w:rsidR="007604D0" w:rsidRDefault="007604D0" w:rsidP="007604D0">
            <w:pPr>
              <w:jc w:val="both"/>
            </w:pPr>
            <w:r>
              <w:t xml:space="preserve">Il quadro normativo non impone di finalizzare l'aggiudicazione delle operazioni entro il periodo di ammissibilità. Tuttavia, solo le spese sostenute da un beneficiario e pagate entro il periodo di ammissibilità, ossia entro il 31.12.2023, possono essere considerate </w:t>
            </w:r>
            <w:r>
              <w:lastRenderedPageBreak/>
              <w:t xml:space="preserve">ammissibili nel periodo di programmazione 2014-2020 (articolo 65, paragrafo 2, dell'RDC). </w:t>
            </w:r>
          </w:p>
          <w:p w14:paraId="7637AAC1" w14:textId="77777777" w:rsidR="007604D0" w:rsidRDefault="007604D0" w:rsidP="007604D0">
            <w:pPr>
              <w:jc w:val="both"/>
            </w:pPr>
            <w:r>
              <w:t xml:space="preserve">Per le operazioni non funzionanti, vedere la sezione 7 degli orientamenti per la chiusura. </w:t>
            </w:r>
          </w:p>
          <w:p w14:paraId="4AB2452E" w14:textId="509EAB2B" w:rsidR="007604D0" w:rsidRPr="00B777F9" w:rsidRDefault="007604D0" w:rsidP="007604D0">
            <w:pPr>
              <w:jc w:val="both"/>
            </w:pPr>
            <w:r>
              <w:t>Per le operazioni scaglionate, si vedano gli articoli 118 e 118 bis del RDC 2021-2027 e sezione 6 degli orientamenti per la chiusura.</w:t>
            </w:r>
          </w:p>
        </w:tc>
      </w:tr>
      <w:tr w:rsidR="007604D0" w:rsidRPr="00A52959" w14:paraId="6D5392C8"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2C90BE" w14:textId="77777777" w:rsidR="007604D0" w:rsidRDefault="007604D0" w:rsidP="007604D0">
            <w:pPr>
              <w:pStyle w:val="Titolo3"/>
              <w:keepNext w:val="0"/>
              <w:keepLines w:val="0"/>
              <w:jc w:val="left"/>
              <w:rPr>
                <w:b w:val="0"/>
                <w:bCs/>
              </w:rPr>
            </w:pPr>
            <w:r w:rsidRPr="003632DA">
              <w:rPr>
                <w:b w:val="0"/>
                <w:bCs/>
              </w:rPr>
              <w:lastRenderedPageBreak/>
              <w:t>CPRE_</w:t>
            </w:r>
          </w:p>
          <w:p w14:paraId="7C4E7610" w14:textId="5BB998F8"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1434A7" w14:textId="06F6C506" w:rsidR="007604D0" w:rsidRPr="00B777F9" w:rsidRDefault="007604D0" w:rsidP="007604D0">
            <w:pPr>
              <w:pStyle w:val="Titolo3"/>
              <w:keepNext w:val="0"/>
              <w:keepLines w:val="0"/>
            </w:pPr>
            <w:r w:rsidRPr="007F0E9C">
              <w:t xml:space="preserve">89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734D9C9" w14:textId="43F1330C" w:rsidR="007604D0" w:rsidRPr="00B777F9" w:rsidRDefault="007604D0" w:rsidP="007604D0">
            <w:pPr>
              <w:jc w:val="center"/>
            </w:pPr>
            <w:r w:rsidRPr="007F0E9C">
              <w:t xml:space="preserve">Grecia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93DC2B" w14:textId="17403239" w:rsidR="007604D0" w:rsidRPr="00B777F9" w:rsidRDefault="007604D0" w:rsidP="007604D0">
            <w:r w:rsidRPr="007F0E9C">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7249E5" w14:textId="14D3668A" w:rsidR="007604D0" w:rsidRPr="00B777F9" w:rsidRDefault="007604D0" w:rsidP="007604D0">
            <w:r w:rsidRPr="007F0E9C">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899BBA" w14:textId="0D116798" w:rsidR="007604D0" w:rsidRPr="00B777F9" w:rsidRDefault="007604D0" w:rsidP="007604D0">
            <w:pPr>
              <w:jc w:val="both"/>
            </w:pPr>
            <w:r w:rsidRPr="007F0E9C">
              <w:t>Quesito sulla non ammissibilità degli anticipi contrattuali per le operazioni scaglionate che non sono coperte da attività sul terreno nella prima fase ai sensi dell'articolo 118 del RDC 2021-2027</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27F7A0" w14:textId="087463FD" w:rsidR="007604D0" w:rsidRPr="00B777F9" w:rsidRDefault="007604D0" w:rsidP="007604D0">
            <w:pPr>
              <w:jc w:val="both"/>
            </w:pPr>
            <w:r w:rsidRPr="007F0E9C">
              <w:t xml:space="preserve">Cfr. la risposta alla </w:t>
            </w:r>
            <w:hyperlink w:anchor="_131" w:history="1">
              <w:r w:rsidRPr="00354BE7">
                <w:rPr>
                  <w:rStyle w:val="Collegamentoipertestuale"/>
                </w:rPr>
                <w:t>domanda 131</w:t>
              </w:r>
            </w:hyperlink>
            <w:r w:rsidRPr="007F0E9C">
              <w:t xml:space="preserve"> in EGESIF_21-0012-05. </w:t>
            </w:r>
          </w:p>
        </w:tc>
      </w:tr>
      <w:tr w:rsidR="007604D0" w:rsidRPr="00A52959" w14:paraId="5AFD085C"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884504" w14:textId="77777777" w:rsidR="007604D0" w:rsidRDefault="007604D0" w:rsidP="007604D0">
            <w:pPr>
              <w:pStyle w:val="Titolo3"/>
              <w:keepNext w:val="0"/>
              <w:keepLines w:val="0"/>
              <w:jc w:val="left"/>
              <w:rPr>
                <w:b w:val="0"/>
                <w:bCs/>
              </w:rPr>
            </w:pPr>
            <w:r w:rsidRPr="003632DA">
              <w:rPr>
                <w:b w:val="0"/>
                <w:bCs/>
              </w:rPr>
              <w:t>CPRE_</w:t>
            </w:r>
          </w:p>
          <w:p w14:paraId="22AD9D9C" w14:textId="16CC9A06"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843472" w14:textId="59378671" w:rsidR="007604D0" w:rsidRPr="00B777F9" w:rsidRDefault="007604D0" w:rsidP="007604D0">
            <w:pPr>
              <w:pStyle w:val="Titolo3"/>
              <w:keepNext w:val="0"/>
              <w:keepLines w:val="0"/>
            </w:pPr>
            <w:r w:rsidRPr="00DC61F5">
              <w:t xml:space="preserve">90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DD0441" w14:textId="422D9277" w:rsidR="007604D0" w:rsidRPr="00B777F9" w:rsidRDefault="007604D0" w:rsidP="007604D0">
            <w:pPr>
              <w:jc w:val="center"/>
            </w:pPr>
            <w:r w:rsidRPr="00DC61F5">
              <w:t xml:space="preserve">Croazia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F921C8" w14:textId="6958AAE8" w:rsidR="007604D0" w:rsidRPr="00B777F9" w:rsidRDefault="007604D0" w:rsidP="007604D0">
            <w:r w:rsidRPr="00DC61F5">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91CC46" w14:textId="09A171A8" w:rsidR="007604D0" w:rsidRPr="00B777F9" w:rsidRDefault="007604D0" w:rsidP="007604D0">
            <w:r w:rsidRPr="00DC61F5">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0E0916" w14:textId="77777777" w:rsidR="007604D0" w:rsidRDefault="007604D0" w:rsidP="007604D0">
            <w:pPr>
              <w:jc w:val="both"/>
            </w:pPr>
            <w:r>
              <w:t>Qual è la procedura/l'approccio in caso di avanzamento graduale del Grande Progetto nella prospettiva 2021-2027 in cui la sovvenzione concessa è una misura di aiuto di Stato individuale precedentemente notificata e approvata dalla CE?</w:t>
            </w:r>
          </w:p>
          <w:p w14:paraId="277F49B7" w14:textId="77777777" w:rsidR="007604D0" w:rsidRDefault="007604D0" w:rsidP="007604D0">
            <w:pPr>
              <w:jc w:val="both"/>
            </w:pPr>
            <w:r>
              <w:t xml:space="preserve"> </w:t>
            </w:r>
          </w:p>
          <w:p w14:paraId="593BB836" w14:textId="77777777" w:rsidR="007604D0" w:rsidRDefault="007604D0" w:rsidP="007604D0">
            <w:pPr>
              <w:jc w:val="both"/>
            </w:pPr>
            <w:r>
              <w:t xml:space="preserve">Nello specifico, nelle domande e risposte di aprile abbiamo trovato una domanda relativa alla suddivisione in fasi delle operazioni attuate nell'ambito di un regime di aiuti di Stato, in cui la risposta era che "l'operazione attuata nell'ambito di un regime di aiuti di Stato può essere suddivisa in fasi a condizione che l'operazione per fasi rispetti le norme sugli aiuti di Stato, in particolare con norme procedurali applicabili alla proroga di un regime di aiuti" </w:t>
            </w:r>
          </w:p>
          <w:p w14:paraId="6316DB70" w14:textId="77777777" w:rsidR="007604D0" w:rsidRDefault="007604D0" w:rsidP="007604D0">
            <w:pPr>
              <w:jc w:val="both"/>
            </w:pPr>
            <w:r>
              <w:t xml:space="preserve"> </w:t>
            </w:r>
          </w:p>
          <w:p w14:paraId="4056725F" w14:textId="7EED4022" w:rsidR="007604D0" w:rsidRPr="00B777F9" w:rsidRDefault="007604D0" w:rsidP="007604D0">
            <w:pPr>
              <w:jc w:val="both"/>
            </w:pPr>
            <w:r>
              <w:t xml:space="preserve">Tuttavia, disponiamo di un caso di misura di aiuto di Stato individuale in linea con le linee guida sugli aiuti di Stato per l'energia e l'ambiente (EEAG), concesso per l'attuazione di un grande progetto per la rivitalizzazione del sistema di teleriscaldamento ad alta efficienza energetica (CCI - 2020HR16RFMP002), che è considerato per la fase . La misura è stata notificata alla Commissione ai sensi dell'articolo 108, paragrafo </w:t>
            </w:r>
            <w:r>
              <w:lastRenderedPageBreak/>
              <w:t>3, del TFUE (SA.53628 (2019/N)). Le chiediamo gentilmente se potrebbe spiegare più in dettaglio quali sono le fasi procedurali che devono essere intraprese in questo caso considerando il regime degli aiuti di Stato?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6E714A" w14:textId="38C13268" w:rsidR="007604D0" w:rsidRPr="00B777F9" w:rsidRDefault="007604D0" w:rsidP="007604D0">
            <w:pPr>
              <w:jc w:val="both"/>
            </w:pPr>
            <w:r w:rsidRPr="008D7A70">
              <w:lastRenderedPageBreak/>
              <w:t xml:space="preserve">Non vi è alcuna differenza tra </w:t>
            </w:r>
            <w:r>
              <w:t>lo scaglionamento</w:t>
            </w:r>
            <w:r w:rsidRPr="008D7A70">
              <w:t xml:space="preserve"> di un'operazione con aiuti di Stato e </w:t>
            </w:r>
            <w:r>
              <w:t>di una</w:t>
            </w:r>
            <w:r w:rsidRPr="008D7A70">
              <w:t xml:space="preserve"> senza aiuti di Stato per quanto riguarda la conformità </w:t>
            </w:r>
            <w:r>
              <w:t>giuridica</w:t>
            </w:r>
            <w:r w:rsidRPr="008D7A70">
              <w:t xml:space="preserve">. Entrambi i tipi devono continuare a rispettare tutta la legislazione UE e nazionale applicabile, non solo gli aiuti di Stato. Nell'ambito di tale obbligo, per quanto riguarda il rispetto delle norme sugli aiuti di Stato, un'operazione attuata nell'ambito di un regime di aiuti di Stato può essere </w:t>
            </w:r>
            <w:r>
              <w:t>scaglionata</w:t>
            </w:r>
            <w:r w:rsidRPr="008D7A70">
              <w:t xml:space="preserve">, a condizione che l'operazione </w:t>
            </w:r>
            <w:r>
              <w:t>scaglionata</w:t>
            </w:r>
            <w:r w:rsidRPr="008D7A70">
              <w:t xml:space="preserve"> rispetti le norme sugli aiuti di Stato, in particolare le norme procedurali applicabili alla proroga di un regime di aiuti. Sarebbe necessario contattare la DG COMP per informarsi sulle condizioni relative alla proroga della decisione sugli aiuti di Stato, se tale proroga è possibile. Suggeriamo di contattare la stessa unità della DG COMP a cui lo Stato membro ha inizialmente inviato la notifica di aiuto di Stato.</w:t>
            </w:r>
          </w:p>
        </w:tc>
      </w:tr>
      <w:tr w:rsidR="007604D0" w:rsidRPr="00A52959" w14:paraId="595B516E"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CCBF0D" w14:textId="77777777" w:rsidR="007604D0" w:rsidRDefault="007604D0" w:rsidP="007604D0">
            <w:pPr>
              <w:pStyle w:val="Titolo3"/>
              <w:keepNext w:val="0"/>
              <w:keepLines w:val="0"/>
              <w:jc w:val="left"/>
              <w:rPr>
                <w:b w:val="0"/>
                <w:bCs/>
              </w:rPr>
            </w:pPr>
            <w:r w:rsidRPr="003632DA">
              <w:rPr>
                <w:b w:val="0"/>
                <w:bCs/>
              </w:rPr>
              <w:t>CPRE_</w:t>
            </w:r>
          </w:p>
          <w:p w14:paraId="3D15C4EF" w14:textId="59CA43DE"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30E56A" w14:textId="1AEEEA1C" w:rsidR="007604D0" w:rsidRPr="00B777F9" w:rsidRDefault="007604D0" w:rsidP="007604D0">
            <w:pPr>
              <w:pStyle w:val="Titolo3"/>
              <w:keepNext w:val="0"/>
              <w:keepLines w:val="0"/>
            </w:pPr>
            <w:r w:rsidRPr="00723E80">
              <w:t xml:space="preserve">96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DDBCCA" w14:textId="5A97F38F" w:rsidR="007604D0" w:rsidRPr="00B777F9" w:rsidRDefault="007604D0" w:rsidP="007604D0">
            <w:pPr>
              <w:jc w:val="center"/>
            </w:pPr>
            <w:r w:rsidRPr="00723E80">
              <w:t xml:space="preserve">Romania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A094CF" w14:textId="1267A86B" w:rsidR="007604D0" w:rsidRPr="00B777F9" w:rsidRDefault="007604D0" w:rsidP="007604D0">
            <w:r w:rsidRPr="00723E80">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7993C2" w14:textId="2DB4C0D4" w:rsidR="007604D0" w:rsidRPr="00B777F9" w:rsidRDefault="007604D0" w:rsidP="007604D0">
            <w:r w:rsidRPr="00723E80">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9ECECC" w14:textId="77777777" w:rsidR="007604D0" w:rsidRDefault="007604D0" w:rsidP="007604D0">
            <w:pPr>
              <w:jc w:val="both"/>
            </w:pPr>
            <w:r w:rsidRPr="00723E80">
              <w:t>Aumento degli anticipi contrattuali e certificazione delle spese non coperte dalle attività (risposte: 1) Non incoraggiato per distorsione negli appalti e 2) Legalmente non possibile.</w:t>
            </w:r>
          </w:p>
          <w:p w14:paraId="0C2622B1" w14:textId="588212B9" w:rsidR="007604D0" w:rsidRPr="00B777F9" w:rsidRDefault="007604D0" w:rsidP="007604D0">
            <w:pPr>
              <w:jc w:val="both"/>
            </w:pPr>
            <w:r w:rsidRPr="008D7A70">
              <w:t>Quale articolo lo impedisce?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0D9008" w14:textId="5DF1BD84" w:rsidR="007604D0" w:rsidRPr="00B777F9" w:rsidRDefault="007604D0" w:rsidP="007604D0">
            <w:pPr>
              <w:jc w:val="both"/>
            </w:pPr>
            <w:r w:rsidRPr="008D7A70">
              <w:t xml:space="preserve">Cfr. la risposta alla </w:t>
            </w:r>
            <w:hyperlink w:anchor="_131" w:history="1">
              <w:r w:rsidRPr="00354BE7">
                <w:rPr>
                  <w:rStyle w:val="Collegamentoipertestuale"/>
                </w:rPr>
                <w:t>domanda 131</w:t>
              </w:r>
            </w:hyperlink>
            <w:r w:rsidRPr="008D7A70">
              <w:t xml:space="preserve"> in EGESIF_21-0012-05.</w:t>
            </w:r>
          </w:p>
        </w:tc>
      </w:tr>
      <w:tr w:rsidR="007604D0" w:rsidRPr="00A52959" w14:paraId="655F9A62"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5AFB395" w14:textId="77777777" w:rsidR="007604D0" w:rsidRDefault="007604D0" w:rsidP="007604D0">
            <w:pPr>
              <w:pStyle w:val="Titolo3"/>
              <w:keepNext w:val="0"/>
              <w:keepLines w:val="0"/>
              <w:jc w:val="left"/>
              <w:rPr>
                <w:b w:val="0"/>
                <w:bCs/>
              </w:rPr>
            </w:pPr>
            <w:r w:rsidRPr="003632DA">
              <w:rPr>
                <w:b w:val="0"/>
                <w:bCs/>
              </w:rPr>
              <w:t>CPRE_</w:t>
            </w:r>
          </w:p>
          <w:p w14:paraId="03273671" w14:textId="00892EF1"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6047A6" w14:textId="1FBA09E4" w:rsidR="007604D0" w:rsidRPr="00723E80" w:rsidRDefault="007604D0" w:rsidP="007604D0">
            <w:pPr>
              <w:pStyle w:val="Titolo3"/>
              <w:keepNext w:val="0"/>
              <w:keepLines w:val="0"/>
            </w:pPr>
            <w:r w:rsidRPr="0021165E">
              <w:t xml:space="preserve">124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A9606F" w14:textId="3F1A4147" w:rsidR="007604D0" w:rsidRPr="00723E80" w:rsidRDefault="007604D0" w:rsidP="007604D0">
            <w:pPr>
              <w:jc w:val="center"/>
            </w:pPr>
            <w:r w:rsidRPr="0021165E">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E5447D" w14:textId="6D470546" w:rsidR="007604D0" w:rsidRPr="00723E80" w:rsidRDefault="007604D0" w:rsidP="007604D0">
            <w:r w:rsidRPr="0021165E">
              <w:t xml:space="preserve">6. Scaglionamento di talune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8131CC" w14:textId="58A24F61" w:rsidR="007604D0" w:rsidRPr="00723E80" w:rsidRDefault="007604D0" w:rsidP="007604D0">
            <w:r w:rsidRPr="0021165E">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603668" w14:textId="65CC2D4E" w:rsidR="007604D0" w:rsidRPr="00723E80" w:rsidRDefault="007604D0" w:rsidP="007604D0">
            <w:pPr>
              <w:jc w:val="both"/>
            </w:pPr>
            <w:r w:rsidRPr="0021165E">
              <w:t>Per quanto riguarda l'articolo 118 bis dell'emendamento FAST CARE, come si deve intendere il termine "direttamente" all'interno del testo "l'autorità di gestione può decidere di concedere direttamente un sostegno a tale operazione ai sensi del presente regolamento"? Ciò significa che l'autorità di gestione non fissa criteri di selezione ai sensi dell'articolo 73, paragrafi 1 e 2, da approvare dal comitato di sorveglianza e procede ad una selezione formale basata unicamente sulle condizioni di cui alle lettere (a) – (d) della frase 2, articolo 118 bis dell'emendamento FAST CARE?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13D85A" w14:textId="64F2E6D8" w:rsidR="007604D0" w:rsidRPr="008D7A70" w:rsidRDefault="007604D0" w:rsidP="007604D0">
            <w:pPr>
              <w:jc w:val="both"/>
            </w:pPr>
            <w:r w:rsidRPr="0021165E">
              <w:t xml:space="preserve">Si prega di fare riferimento a QA00204-  Selezione delle operazioni in più fasi - RegioWiki Extranet - RegioWiki (europa.eu) </w:t>
            </w:r>
          </w:p>
        </w:tc>
      </w:tr>
      <w:tr w:rsidR="007604D0" w:rsidRPr="00A52959" w14:paraId="118CB882"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8F5F55" w14:textId="77777777" w:rsidR="007604D0" w:rsidRDefault="007604D0" w:rsidP="007604D0">
            <w:pPr>
              <w:pStyle w:val="Titolo3"/>
              <w:keepNext w:val="0"/>
              <w:keepLines w:val="0"/>
              <w:jc w:val="left"/>
              <w:rPr>
                <w:b w:val="0"/>
                <w:bCs/>
              </w:rPr>
            </w:pPr>
            <w:r w:rsidRPr="003632DA">
              <w:rPr>
                <w:b w:val="0"/>
                <w:bCs/>
              </w:rPr>
              <w:t>CPRE_</w:t>
            </w:r>
          </w:p>
          <w:p w14:paraId="576B04E5" w14:textId="40490C91"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A7B489" w14:textId="6A2C4B77" w:rsidR="007604D0" w:rsidRPr="00723E80" w:rsidRDefault="007604D0" w:rsidP="007604D0">
            <w:pPr>
              <w:pStyle w:val="Titolo3"/>
              <w:keepNext w:val="0"/>
              <w:keepLines w:val="0"/>
            </w:pPr>
            <w:r w:rsidRPr="009816B4">
              <w:t xml:space="preserve">125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C5C277" w14:textId="4057F124" w:rsidR="007604D0" w:rsidRPr="00723E80" w:rsidRDefault="007604D0" w:rsidP="007604D0">
            <w:pPr>
              <w:jc w:val="center"/>
            </w:pPr>
            <w:r w:rsidRPr="009816B4">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C208C8" w14:textId="08CAD4EA" w:rsidR="007604D0" w:rsidRPr="00723E80" w:rsidRDefault="007604D0" w:rsidP="007604D0">
            <w:r w:rsidRPr="009816B4">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D780F4" w14:textId="6856B886" w:rsidR="007604D0" w:rsidRPr="00723E80" w:rsidRDefault="007604D0" w:rsidP="007604D0">
            <w:r w:rsidRPr="009816B4">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7ACF22" w14:textId="61F1CA43" w:rsidR="007604D0" w:rsidRPr="00723E80" w:rsidRDefault="007604D0" w:rsidP="007604D0">
            <w:pPr>
              <w:jc w:val="both"/>
            </w:pPr>
            <w:r w:rsidRPr="009816B4">
              <w:t xml:space="preserve">Per quanto riguarda i progetti per fasi, come leggere la frase “Pertanto entrambe le fasi di questi progetti per fasi sono soggette a tutte le condizioni di ammissibilità del periodo di programmazione 2014-2020” – questo significa che possono essere fornite attività di sostegno per le attività nell’ambito di un secondo fase di un progetto, anche se non sono ammissibili al finanziamento ai sensi dei Regolamenti specifici del Fondo 2021-2027, a condizione che fossero ammissibili ai sensi dei Regolamenti specifici del Fondo 2014-2020?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691D10" w14:textId="4FC90BA3" w:rsidR="007604D0" w:rsidRPr="008D7A70" w:rsidRDefault="007604D0" w:rsidP="007604D0">
            <w:pPr>
              <w:jc w:val="both"/>
            </w:pPr>
            <w:r w:rsidRPr="009816B4">
              <w:t xml:space="preserve">Questo è corretto. Cfr. la sezione 6 degli orientamenti per la chiusura e la risposta fornita nella </w:t>
            </w:r>
            <w:r w:rsidRPr="00E1343B">
              <w:t>QA00204</w:t>
            </w:r>
            <w:r>
              <w:t>.</w:t>
            </w:r>
          </w:p>
        </w:tc>
      </w:tr>
      <w:tr w:rsidR="007604D0" w:rsidRPr="00A52959" w14:paraId="715D70CE"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378E98" w14:textId="77777777" w:rsidR="007604D0" w:rsidRDefault="007604D0" w:rsidP="007604D0">
            <w:pPr>
              <w:pStyle w:val="Titolo3"/>
              <w:keepNext w:val="0"/>
              <w:keepLines w:val="0"/>
              <w:jc w:val="left"/>
              <w:rPr>
                <w:b w:val="0"/>
                <w:bCs/>
              </w:rPr>
            </w:pPr>
            <w:r w:rsidRPr="003632DA">
              <w:rPr>
                <w:b w:val="0"/>
                <w:bCs/>
              </w:rPr>
              <w:t>CPRE_</w:t>
            </w:r>
          </w:p>
          <w:p w14:paraId="158A4A92" w14:textId="4C664BAA"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5B75B0" w14:textId="265FB22C" w:rsidR="007604D0" w:rsidRPr="00723E80" w:rsidRDefault="007604D0" w:rsidP="007604D0">
            <w:pPr>
              <w:pStyle w:val="Titolo3"/>
              <w:keepNext w:val="0"/>
              <w:keepLines w:val="0"/>
            </w:pPr>
            <w:r w:rsidRPr="004D3ADF">
              <w:t xml:space="preserve">126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BED90C" w14:textId="40431049" w:rsidR="007604D0" w:rsidRPr="00723E80" w:rsidRDefault="007604D0" w:rsidP="007604D0">
            <w:pPr>
              <w:jc w:val="center"/>
            </w:pPr>
            <w:r w:rsidRPr="004D3ADF">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49981CB" w14:textId="67D4933D" w:rsidR="007604D0" w:rsidRPr="00723E80" w:rsidRDefault="007604D0" w:rsidP="007604D0">
            <w:r w:rsidRPr="004D3ADF">
              <w:t xml:space="preserve">6. Scaglionamento di alcune </w:t>
            </w:r>
            <w:r w:rsidRPr="004D3ADF">
              <w:lastRenderedPageBreak/>
              <w:t xml:space="preserve">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1519D1" w14:textId="61217961" w:rsidR="007604D0" w:rsidRPr="00723E80" w:rsidRDefault="007604D0" w:rsidP="007604D0">
            <w:r w:rsidRPr="004D3ADF">
              <w:lastRenderedPageBreak/>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8C554B" w14:textId="5C3A5F7E" w:rsidR="007604D0" w:rsidRPr="00723E80" w:rsidRDefault="007604D0" w:rsidP="007604D0">
            <w:pPr>
              <w:jc w:val="both"/>
            </w:pPr>
            <w:r w:rsidRPr="004D3ADF">
              <w:t xml:space="preserve">Punto 6 degli orientamenti per la chiusura "SCAGLIONAMENTO DI ALCUNE OPERAZIONI SU DUE PERIODI DI PROGRAMMAZIONE" – in caso di </w:t>
            </w:r>
            <w:r w:rsidRPr="004D3ADF">
              <w:lastRenderedPageBreak/>
              <w:t xml:space="preserve">funzionamento graduale (prima fase 2014-2020, seconda fase 2021-2027), la seconda fase è finanziata dal bilancio del programma 2021-2027 o dal bilancio 2014-2020, il cui utilizzo può essere esteso al periodo 2021-2027 per coprire le spese della seconda fase?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6B10D71" w14:textId="466E5C22" w:rsidR="007604D0" w:rsidRPr="008D7A70" w:rsidRDefault="007604D0" w:rsidP="007604D0">
            <w:pPr>
              <w:jc w:val="both"/>
            </w:pPr>
            <w:r w:rsidRPr="004D3ADF">
              <w:lastRenderedPageBreak/>
              <w:t xml:space="preserve">La fase II deve essere finanziata dal bilancio 2021-2027. </w:t>
            </w:r>
          </w:p>
        </w:tc>
      </w:tr>
      <w:tr w:rsidR="007604D0" w:rsidRPr="00A52959" w14:paraId="51BA3E81"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D19C1F" w14:textId="77777777" w:rsidR="007604D0" w:rsidRDefault="007604D0" w:rsidP="007604D0">
            <w:pPr>
              <w:pStyle w:val="Titolo3"/>
              <w:keepNext w:val="0"/>
              <w:keepLines w:val="0"/>
              <w:jc w:val="left"/>
              <w:rPr>
                <w:b w:val="0"/>
                <w:bCs/>
              </w:rPr>
            </w:pPr>
            <w:r w:rsidRPr="003632DA">
              <w:rPr>
                <w:b w:val="0"/>
                <w:bCs/>
              </w:rPr>
              <w:t>CPRE_</w:t>
            </w:r>
          </w:p>
          <w:p w14:paraId="04C34983" w14:textId="6ED0441A"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E7D2A6" w14:textId="6F66A39C" w:rsidR="007604D0" w:rsidRPr="004D3ADF" w:rsidRDefault="007604D0" w:rsidP="007604D0">
            <w:pPr>
              <w:pStyle w:val="Titolo3"/>
              <w:keepNext w:val="0"/>
              <w:keepLines w:val="0"/>
            </w:pPr>
            <w:r w:rsidRPr="00AB6807">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88FCA7" w14:textId="4F9F9759" w:rsidR="007604D0" w:rsidRPr="004D3ADF" w:rsidRDefault="007604D0" w:rsidP="007604D0">
            <w:pPr>
              <w:jc w:val="center"/>
            </w:pPr>
            <w:r w:rsidRPr="00AB6807">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515E0B" w14:textId="387E1EF4" w:rsidR="007604D0" w:rsidRPr="004D3ADF" w:rsidRDefault="007604D0" w:rsidP="007604D0">
            <w:r w:rsidRPr="00AB6807">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91C1DB" w14:textId="59764683" w:rsidR="007604D0" w:rsidRPr="004D3ADF" w:rsidRDefault="007604D0" w:rsidP="007604D0">
            <w:r w:rsidRPr="00AB6807">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C6E41E" w14:textId="297C018F" w:rsidR="007604D0" w:rsidRPr="004D3ADF" w:rsidRDefault="007604D0" w:rsidP="007604D0">
            <w:pPr>
              <w:jc w:val="both"/>
            </w:pPr>
            <w:r w:rsidRPr="00AB6807">
              <w:t xml:space="preserve">Qual è la specificità delle operazioni nell'ambito dei programmi che si fermano, come Two </w:t>
            </w:r>
            <w:proofErr w:type="spellStart"/>
            <w:r w:rsidRPr="00AB6807">
              <w:t>Seas</w:t>
            </w:r>
            <w:proofErr w:type="spellEnd"/>
            <w:r w:rsidRPr="00AB6807">
              <w:t>?</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2A52E0" w14:textId="155488FE" w:rsidR="007604D0" w:rsidRPr="004D3ADF" w:rsidRDefault="007604D0" w:rsidP="007604D0">
            <w:pPr>
              <w:jc w:val="both"/>
            </w:pPr>
            <w:r w:rsidRPr="00AB6807">
              <w:t xml:space="preserve">Dato che il programma non proseguirà nel successivo periodo di programmazione a causa del recesso del Regno Unito di Gran Bretagna e Irlanda del Nord dall'Unione europea, lo scaglionamento delle operazioni nel periodo di programmazione 2021-2027 non è un'opzione disponibile. È possibile disporre di operazioni non funzionanti, che dovranno essere completate entro il 15 febbraio 2027 (a condizione che soddisfino le condizioni di cui alla sezione 7 degli orientamenti sulla chiusura) con risorse nazionali proprie o di altro tipo.  </w:t>
            </w:r>
          </w:p>
        </w:tc>
      </w:tr>
      <w:tr w:rsidR="007604D0" w:rsidRPr="00A52959" w14:paraId="357B3F2C"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C3649A" w14:textId="77777777" w:rsidR="007604D0" w:rsidRDefault="007604D0" w:rsidP="007604D0">
            <w:pPr>
              <w:pStyle w:val="Titolo3"/>
              <w:keepNext w:val="0"/>
              <w:keepLines w:val="0"/>
              <w:jc w:val="left"/>
              <w:rPr>
                <w:b w:val="0"/>
                <w:bCs/>
              </w:rPr>
            </w:pPr>
            <w:r w:rsidRPr="003632DA">
              <w:rPr>
                <w:b w:val="0"/>
                <w:bCs/>
              </w:rPr>
              <w:t>CPRE_</w:t>
            </w:r>
          </w:p>
          <w:p w14:paraId="430725AE" w14:textId="725F22B5"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3D6998" w14:textId="22D2D385" w:rsidR="007604D0" w:rsidRPr="004D3ADF" w:rsidRDefault="007604D0" w:rsidP="007604D0">
            <w:pPr>
              <w:pStyle w:val="Titolo3"/>
              <w:keepNext w:val="0"/>
              <w:keepLines w:val="0"/>
            </w:pPr>
            <w:r w:rsidRPr="002C26A6">
              <w:t xml:space="preserve">167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08967A" w14:textId="0D09516A" w:rsidR="007604D0" w:rsidRPr="004D3ADF" w:rsidRDefault="007604D0" w:rsidP="007604D0">
            <w:pPr>
              <w:jc w:val="center"/>
            </w:pPr>
            <w:r w:rsidRPr="002C26A6">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81B13E" w14:textId="3984F68C" w:rsidR="007604D0" w:rsidRPr="004D3ADF" w:rsidRDefault="007604D0" w:rsidP="007604D0">
            <w:r w:rsidRPr="002C26A6">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797914" w14:textId="3CF324B0" w:rsidR="007604D0" w:rsidRPr="004D3ADF" w:rsidRDefault="007604D0" w:rsidP="007604D0">
            <w:r w:rsidRPr="002C26A6">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426E123" w14:textId="56D346E2" w:rsidR="007604D0" w:rsidRPr="004D3ADF" w:rsidRDefault="007604D0" w:rsidP="007604D0">
            <w:pPr>
              <w:jc w:val="both"/>
            </w:pPr>
            <w:r w:rsidRPr="002C26A6">
              <w:t xml:space="preserve">L'operazione da scaglionare deve avere 2 fasi identificabili dal punto di vista finanziario. Cosa significano 2 fasi finanziarie? Queste fasi non sono legate al completamento fisico come nel periodo 2007-2013?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97D2B5" w14:textId="6780EC16" w:rsidR="007604D0" w:rsidRPr="004D3ADF" w:rsidRDefault="007604D0" w:rsidP="007604D0">
            <w:pPr>
              <w:jc w:val="both"/>
            </w:pPr>
            <w:r w:rsidRPr="002C26A6">
              <w:t xml:space="preserve">Cfr. la risposta alla </w:t>
            </w:r>
            <w:hyperlink w:anchor="_118" w:history="1">
              <w:r w:rsidRPr="00E1343B">
                <w:rPr>
                  <w:rStyle w:val="Collegamentoipertestuale"/>
                </w:rPr>
                <w:t>domanda 118</w:t>
              </w:r>
            </w:hyperlink>
            <w:r w:rsidRPr="002C26A6">
              <w:t xml:space="preserve"> in EGESIF_21-0012-05. </w:t>
            </w:r>
          </w:p>
        </w:tc>
      </w:tr>
      <w:tr w:rsidR="007604D0" w:rsidRPr="00A52959" w14:paraId="44122652" w14:textId="77777777" w:rsidTr="00CC10CD">
        <w:tblPrEx>
          <w:tblCellMar>
            <w:left w:w="106" w:type="dxa"/>
            <w:right w:w="59" w:type="dxa"/>
          </w:tblCellMar>
        </w:tblPrEx>
        <w:trPr>
          <w:trHeight w:val="2277"/>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8C60C24" w14:textId="77777777" w:rsidR="007604D0" w:rsidRDefault="007604D0" w:rsidP="007604D0">
            <w:pPr>
              <w:pStyle w:val="Titolo3"/>
              <w:keepNext w:val="0"/>
              <w:keepLines w:val="0"/>
              <w:jc w:val="left"/>
              <w:rPr>
                <w:b w:val="0"/>
                <w:bCs/>
              </w:rPr>
            </w:pPr>
            <w:r w:rsidRPr="003632DA">
              <w:rPr>
                <w:b w:val="0"/>
                <w:bCs/>
              </w:rPr>
              <w:t>CPRE_</w:t>
            </w:r>
          </w:p>
          <w:p w14:paraId="375CB526" w14:textId="50F742AF"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A9E4A05" w14:textId="7E7DA264" w:rsidR="007604D0" w:rsidRPr="00B777F9" w:rsidRDefault="007604D0" w:rsidP="007604D0">
            <w:pPr>
              <w:pStyle w:val="Titolo3"/>
              <w:keepNext w:val="0"/>
              <w:keepLines w:val="0"/>
            </w:pPr>
            <w:r w:rsidRPr="002F4E3D">
              <w:t xml:space="preserve">180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8A8C24" w14:textId="34CBE1B2" w:rsidR="007604D0" w:rsidRPr="00B777F9" w:rsidRDefault="007604D0" w:rsidP="007604D0">
            <w:pPr>
              <w:jc w:val="center"/>
            </w:pPr>
            <w:r w:rsidRPr="002F4E3D">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2F1153" w14:textId="0C9E3DD0" w:rsidR="007604D0" w:rsidRPr="00B777F9" w:rsidRDefault="007604D0" w:rsidP="007604D0">
            <w:r w:rsidRPr="002F4E3D">
              <w:t xml:space="preserve">6. Scaglionamento di alcune operazioni su due periodi di programmazione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B88B98" w14:textId="2DB6075E" w:rsidR="007604D0" w:rsidRPr="00B777F9" w:rsidRDefault="007604D0" w:rsidP="007604D0">
            <w:r w:rsidRPr="002F4E3D">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D03C61" w14:textId="3B455A78" w:rsidR="007604D0" w:rsidRPr="00B777F9" w:rsidRDefault="007604D0" w:rsidP="007604D0">
            <w:pPr>
              <w:jc w:val="both"/>
            </w:pPr>
            <w:r w:rsidRPr="002F4E3D">
              <w:t>Qual è la procedura per l'introduzione graduale di operazioni in ritardo nell'attuazione a causa di sanzioni legate al Covid/guerra: tempistiche per l'attuazione e ammissibilità dei costi?</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8AF705" w14:textId="77777777" w:rsidR="007604D0" w:rsidRDefault="007604D0" w:rsidP="007604D0">
            <w:pPr>
              <w:jc w:val="both"/>
            </w:pPr>
            <w:r w:rsidRPr="002F4E3D">
              <w:t xml:space="preserve">Le operazioni possono essere inserite gradualmente nel periodo di programmazione 2021-2027 se rispettano le condizioni stabilite negli articoli 118 e 118 bis del RDC, come spiegato nella sezione 6 degli orientamenti sulla chiusura. </w:t>
            </w:r>
          </w:p>
          <w:p w14:paraId="3CA9403D" w14:textId="27E45377" w:rsidR="007604D0" w:rsidRPr="00B777F9" w:rsidRDefault="007604D0" w:rsidP="007604D0">
            <w:pPr>
              <w:jc w:val="both"/>
            </w:pPr>
            <w:r w:rsidRPr="008D7A70">
              <w:t xml:space="preserve">Alla chiusura, tutte le operazioni scaglionate devono essere </w:t>
            </w:r>
            <w:r>
              <w:t xml:space="preserve">incluse nella </w:t>
            </w:r>
            <w:r w:rsidRPr="008D7A70">
              <w:t xml:space="preserve">relazione finale sull'attuazione utilizzando il modello di cui all'allegato I degli orientamenti per la chiusura.  </w:t>
            </w:r>
          </w:p>
        </w:tc>
      </w:tr>
      <w:tr w:rsidR="007604D0" w:rsidRPr="00A52959" w14:paraId="4A7B0860"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3DCB5EB2" w14:textId="77777777" w:rsidR="007604D0" w:rsidRDefault="007604D0" w:rsidP="007604D0">
            <w:pPr>
              <w:pStyle w:val="Titolo3"/>
              <w:keepNext w:val="0"/>
              <w:keepLines w:val="0"/>
              <w:jc w:val="left"/>
              <w:rPr>
                <w:b w:val="0"/>
                <w:bCs/>
              </w:rPr>
            </w:pPr>
            <w:r w:rsidRPr="000F42D5">
              <w:rPr>
                <w:b w:val="0"/>
                <w:bCs/>
              </w:rPr>
              <w:t>EGESIF_</w:t>
            </w:r>
          </w:p>
          <w:p w14:paraId="57F1EB69" w14:textId="3519E74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578FCE5" w14:textId="44ADBB29" w:rsidR="007604D0" w:rsidRPr="00A52959" w:rsidRDefault="007604D0" w:rsidP="007604D0">
            <w:pPr>
              <w:pStyle w:val="Titolo3"/>
              <w:keepNext w:val="0"/>
              <w:keepLines w:val="0"/>
              <w:rPr>
                <w:lang w:val="it"/>
              </w:rPr>
            </w:pPr>
            <w:r w:rsidRPr="00A52959">
              <w:rPr>
                <w:lang w:val="it"/>
              </w:rPr>
              <w:t>319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D8A8DAC"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69C6F8" w14:textId="77777777" w:rsidR="007604D0" w:rsidRPr="00A52959" w:rsidRDefault="007604D0" w:rsidP="007604D0">
            <w:pPr>
              <w:rPr>
                <w:lang w:val="it"/>
              </w:rPr>
            </w:pPr>
            <w:r w:rsidRPr="00A52959">
              <w:rPr>
                <w:lang w:val="it"/>
              </w:rPr>
              <w:t>06. Scaglionamento di determinate operazioni in due periodi di programmazione</w:t>
            </w:r>
          </w:p>
          <w:p w14:paraId="5002D682" w14:textId="77777777" w:rsidR="007604D0" w:rsidRPr="00A52959" w:rsidRDefault="007604D0" w:rsidP="007604D0">
            <w:pPr>
              <w:rPr>
                <w:lang w:val="it"/>
              </w:rPr>
            </w:pPr>
            <w:r w:rsidRPr="00A52959">
              <w:rPr>
                <w:lang w:val="it"/>
              </w:rPr>
              <w:t>+</w:t>
            </w:r>
          </w:p>
          <w:p w14:paraId="17EC1ED5" w14:textId="77777777" w:rsidR="007604D0" w:rsidRPr="00A52959" w:rsidRDefault="007604D0" w:rsidP="007604D0">
            <w:pPr>
              <w:rPr>
                <w:lang w:val="it"/>
              </w:rPr>
            </w:pPr>
            <w:r w:rsidRPr="00A52959">
              <w:rPr>
                <w:lang w:val="it"/>
              </w:rPr>
              <w:lastRenderedPageBreak/>
              <w:t>7. Operazioni non funzionanti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67908B"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821030F" w14:textId="77777777" w:rsidR="007604D0" w:rsidRPr="00A52959" w:rsidRDefault="007604D0" w:rsidP="007604D0">
            <w:pPr>
              <w:jc w:val="both"/>
              <w:rPr>
                <w:lang w:val="it"/>
              </w:rPr>
            </w:pPr>
            <w:r w:rsidRPr="00A52959">
              <w:rPr>
                <w:lang w:val="it"/>
              </w:rPr>
              <w:t>Limiti per:</w:t>
            </w:r>
          </w:p>
          <w:p w14:paraId="457F12C4" w14:textId="77777777" w:rsidR="007604D0" w:rsidRPr="00A52959" w:rsidRDefault="007604D0" w:rsidP="00C847EF">
            <w:pPr>
              <w:ind w:left="175" w:hanging="175"/>
              <w:jc w:val="both"/>
              <w:rPr>
                <w:lang w:val="it"/>
              </w:rPr>
            </w:pPr>
            <w:r w:rsidRPr="00A52959">
              <w:rPr>
                <w:lang w:val="it"/>
              </w:rPr>
              <w:t>• (per i non funzionanti) il costo totale di ciascuna operazione non funzionante supera i 2 milioni di EUR;</w:t>
            </w:r>
          </w:p>
          <w:p w14:paraId="36FFCB83" w14:textId="77777777" w:rsidR="007604D0" w:rsidRPr="00A52959" w:rsidRDefault="007604D0" w:rsidP="00C847EF">
            <w:pPr>
              <w:ind w:left="175" w:hanging="175"/>
              <w:jc w:val="both"/>
              <w:rPr>
                <w:lang w:val="it"/>
              </w:rPr>
            </w:pPr>
            <w:r w:rsidRPr="00A52959">
              <w:rPr>
                <w:lang w:val="it"/>
              </w:rPr>
              <w:t>• (Per le operazioni scaglionate) il costo totale dell'operazione supera i 5 milioni di EUR (entrambe le fasi);</w:t>
            </w:r>
          </w:p>
          <w:p w14:paraId="0E2F200F" w14:textId="77777777" w:rsidR="007604D0" w:rsidRPr="00A52959" w:rsidRDefault="007604D0" w:rsidP="007604D0">
            <w:pPr>
              <w:jc w:val="both"/>
              <w:rPr>
                <w:lang w:val="it"/>
              </w:rPr>
            </w:pPr>
            <w:r w:rsidRPr="00A52959">
              <w:rPr>
                <w:lang w:val="it"/>
              </w:rPr>
              <w:lastRenderedPageBreak/>
              <w:t>Il rispetto dei limiti è valutato in base agli importi indicati nella domanda di sostegno al momento della sua presentazione?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44D09BA" w14:textId="6169DB96" w:rsidR="007604D0" w:rsidRPr="00A52959" w:rsidRDefault="007604D0" w:rsidP="007604D0">
            <w:pPr>
              <w:jc w:val="both"/>
              <w:rPr>
                <w:lang w:val="it"/>
              </w:rPr>
            </w:pPr>
            <w:r w:rsidRPr="00A52959">
              <w:rPr>
                <w:lang w:val="it"/>
              </w:rPr>
              <w:lastRenderedPageBreak/>
              <w:t>Il momento della concessione del sostegno (che</w:t>
            </w:r>
            <w:r>
              <w:rPr>
                <w:lang w:val="it"/>
              </w:rPr>
              <w:t xml:space="preserve"> </w:t>
            </w:r>
            <w:r w:rsidRPr="00A52959">
              <w:rPr>
                <w:lang w:val="it"/>
              </w:rPr>
              <w:t>conclude un documento che stabilisce le condizioni per il sostegno) sarebbe il momento in cui si valuta il rispetto delle soglie.</w:t>
            </w:r>
          </w:p>
        </w:tc>
      </w:tr>
      <w:tr w:rsidR="007604D0" w:rsidRPr="00A52959" w14:paraId="62DE642C"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63E5FEAC" w14:textId="77777777" w:rsidR="007604D0" w:rsidRDefault="007604D0" w:rsidP="007604D0">
            <w:pPr>
              <w:pStyle w:val="Titolo3"/>
              <w:keepNext w:val="0"/>
              <w:keepLines w:val="0"/>
              <w:jc w:val="left"/>
              <w:rPr>
                <w:b w:val="0"/>
                <w:bCs/>
              </w:rPr>
            </w:pPr>
            <w:r w:rsidRPr="000F42D5">
              <w:rPr>
                <w:b w:val="0"/>
                <w:bCs/>
              </w:rPr>
              <w:t>EGESIF_</w:t>
            </w:r>
          </w:p>
          <w:p w14:paraId="30092EE0" w14:textId="0967FBE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D8AEF94" w14:textId="76E0FAFA" w:rsidR="007604D0" w:rsidRPr="00A52959" w:rsidRDefault="007604D0" w:rsidP="007604D0">
            <w:pPr>
              <w:pStyle w:val="Titolo3"/>
              <w:keepNext w:val="0"/>
              <w:keepLines w:val="0"/>
            </w:pPr>
            <w:bookmarkStart w:id="63" w:name="_137_1"/>
            <w:bookmarkEnd w:id="63"/>
            <w:r w:rsidRPr="00A52959">
              <w:rPr>
                <w:lang w:val="it"/>
              </w:rPr>
              <w:t>137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15DA02" w14:textId="77777777" w:rsidR="007604D0" w:rsidRPr="00A52959" w:rsidRDefault="007604D0" w:rsidP="007604D0">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593F03" w14:textId="77777777" w:rsidR="007604D0" w:rsidRPr="00A52959" w:rsidRDefault="007604D0" w:rsidP="007604D0">
            <w:pPr>
              <w:pStyle w:val="Titolo1"/>
              <w:keepNext w:val="0"/>
              <w:keepLines w:val="0"/>
            </w:pPr>
            <w:bookmarkStart w:id="64" w:name="_Toc151565774"/>
            <w:r w:rsidRPr="00A52959">
              <w:rPr>
                <w:lang w:val="it"/>
              </w:rPr>
              <w:t>07. Operazioni Non funzionanti</w:t>
            </w:r>
            <w:bookmarkEnd w:id="64"/>
          </w:p>
          <w:p w14:paraId="1DD35073" w14:textId="77777777" w:rsidR="007604D0" w:rsidRPr="00A52959" w:rsidRDefault="007604D0" w:rsidP="007604D0">
            <w:pPr>
              <w:pStyle w:val="Titolo1"/>
              <w:keepNext w:val="0"/>
              <w:keepLines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C21714"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6FC492A" w14:textId="77777777" w:rsidR="007604D0" w:rsidRPr="00A52959" w:rsidRDefault="007604D0" w:rsidP="007604D0">
            <w:pPr>
              <w:jc w:val="both"/>
            </w:pPr>
            <w:r w:rsidRPr="00A52959">
              <w:rPr>
                <w:lang w:val="it"/>
              </w:rPr>
              <w:t xml:space="preserve">Come gestire l'operazione/spesa sostenuta e pagata per operazioni che non sono fisicamente completate o pienamente attuate («operazioni non funzionanti») che non soddisfano i criteri selezionati (il costo totale di ogni operazione non funzionante supera 5 milioni di euro; e la spesa totale certificata alla Commissione per le operazioni non funzionanti non supera il 10% della spesa totale ammissibile (UE e nazionale) decisa per il programma)? </w:t>
            </w:r>
          </w:p>
          <w:p w14:paraId="178F7D25" w14:textId="77777777" w:rsidR="007604D0" w:rsidRPr="00A52959" w:rsidRDefault="007604D0" w:rsidP="007604D0">
            <w:pPr>
              <w:jc w:val="both"/>
            </w:pPr>
            <w:r w:rsidRPr="00A52959">
              <w:rPr>
                <w:lang w:val="it"/>
              </w:rPr>
              <w:t xml:space="preserve">Con l'attuale situazione l'impatto è su molte delle operazioni e il limite di 5 milioni di euro. Può essere molto problematico. Perché è necessario fissare questo limite?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6C0A059" w14:textId="77777777" w:rsidR="007604D0" w:rsidRPr="00A52959" w:rsidRDefault="007604D0" w:rsidP="007604D0">
            <w:pPr>
              <w:jc w:val="both"/>
            </w:pPr>
            <w:r w:rsidRPr="00A52959">
              <w:rPr>
                <w:lang w:val="it"/>
              </w:rPr>
              <w:t xml:space="preserve">La bozza di orientamenti per la chiusura è stata modificata come segue: </w:t>
            </w:r>
          </w:p>
          <w:p w14:paraId="56D4611B" w14:textId="77777777" w:rsidR="007604D0" w:rsidRPr="00A52959" w:rsidRDefault="007604D0" w:rsidP="007604D0">
            <w:pPr>
              <w:jc w:val="both"/>
            </w:pPr>
            <w:r w:rsidRPr="00A52959">
              <w:rPr>
                <w:lang w:val="it"/>
              </w:rPr>
              <w:t>"Gli Stati membri sono invitati ad escludere dai conti dell'anno contabile finale le spese sostenute e pagate per operazioni che non sono fisicamente completate o pienamente attuate e/o che non contribuiscono agli obiettivi delle priorità pertinenti («operazioni non funzionanti»). Gli Stati membri possono tuttavia decidere di includere nei conti dell'anno contabile finale tali spese a condizione che:</w:t>
            </w:r>
          </w:p>
          <w:p w14:paraId="2C9E1C81" w14:textId="77777777" w:rsidR="007604D0" w:rsidRPr="00A52959" w:rsidRDefault="007604D0" w:rsidP="007604D0">
            <w:pPr>
              <w:jc w:val="both"/>
            </w:pPr>
            <w:r w:rsidRPr="00A52959">
              <w:rPr>
                <w:lang w:val="it"/>
              </w:rPr>
              <w:t xml:space="preserve">il costo totale di ciascuna operazione non funzionante supera i </w:t>
            </w:r>
            <w:r w:rsidRPr="00A52959">
              <w:rPr>
                <w:b/>
                <w:lang w:val="it"/>
              </w:rPr>
              <w:t>2 milioni di</w:t>
            </w:r>
            <w:r w:rsidRPr="00A52959">
              <w:rPr>
                <w:lang w:val="it"/>
              </w:rPr>
              <w:t xml:space="preserve"> EUR; e</w:t>
            </w:r>
          </w:p>
          <w:p w14:paraId="48B85695" w14:textId="77777777" w:rsidR="007604D0" w:rsidRPr="00A52959" w:rsidRDefault="007604D0" w:rsidP="007604D0">
            <w:pPr>
              <w:jc w:val="both"/>
            </w:pPr>
            <w:r w:rsidRPr="00A52959">
              <w:rPr>
                <w:lang w:val="it"/>
              </w:rPr>
              <w:t xml:space="preserve">la spesa totale certificata alla Commissione per le operazioni non funzionanti non supera il 10% della spesa totale ammissibile (UE e nazionale) decisa per il programma". </w:t>
            </w:r>
          </w:p>
        </w:tc>
      </w:tr>
      <w:tr w:rsidR="007604D0" w:rsidRPr="00A52959" w14:paraId="2C4D4E63" w14:textId="77777777" w:rsidTr="00CC10CD">
        <w:tblPrEx>
          <w:tblCellMar>
            <w:left w:w="108" w:type="dxa"/>
          </w:tblCellMar>
        </w:tblPrEx>
        <w:trPr>
          <w:trHeight w:val="3438"/>
        </w:trPr>
        <w:tc>
          <w:tcPr>
            <w:tcW w:w="1135" w:type="dxa"/>
            <w:tcBorders>
              <w:top w:val="single" w:sz="4" w:space="0" w:color="000000"/>
              <w:left w:val="single" w:sz="4" w:space="0" w:color="000000"/>
              <w:bottom w:val="single" w:sz="4" w:space="0" w:color="000000"/>
              <w:right w:val="single" w:sz="4" w:space="0" w:color="000000"/>
            </w:tcBorders>
          </w:tcPr>
          <w:p w14:paraId="3825DCEE" w14:textId="77777777" w:rsidR="007604D0" w:rsidRDefault="007604D0" w:rsidP="007604D0">
            <w:pPr>
              <w:pStyle w:val="Titolo3"/>
              <w:keepNext w:val="0"/>
              <w:keepLines w:val="0"/>
              <w:jc w:val="left"/>
              <w:rPr>
                <w:b w:val="0"/>
                <w:bCs/>
              </w:rPr>
            </w:pPr>
            <w:r w:rsidRPr="000F42D5">
              <w:rPr>
                <w:b w:val="0"/>
                <w:bCs/>
              </w:rPr>
              <w:t>EGESIF_</w:t>
            </w:r>
          </w:p>
          <w:p w14:paraId="2B89B47C" w14:textId="1F9960A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4CC5B35" w14:textId="6B580A22" w:rsidR="007604D0" w:rsidRPr="00A52959" w:rsidRDefault="007604D0" w:rsidP="007604D0">
            <w:pPr>
              <w:pStyle w:val="Titolo3"/>
              <w:keepNext w:val="0"/>
              <w:keepLines w:val="0"/>
            </w:pPr>
            <w:r w:rsidRPr="00A52959">
              <w:rPr>
                <w:lang w:val="it"/>
              </w:rPr>
              <w:t>138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D3B800"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46B73C" w14:textId="77777777" w:rsidR="007604D0" w:rsidRPr="00A52959" w:rsidRDefault="007604D0" w:rsidP="007604D0">
            <w:r w:rsidRPr="00A52959">
              <w:rPr>
                <w:lang w:val="it"/>
              </w:rPr>
              <w:t>07. Operazioni Non funzionanti</w:t>
            </w:r>
          </w:p>
          <w:p w14:paraId="52F04D77"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D8B1CF"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F2A3B65" w14:textId="77777777" w:rsidR="007604D0" w:rsidRPr="00A52959" w:rsidRDefault="007604D0" w:rsidP="007604D0">
            <w:pPr>
              <w:jc w:val="both"/>
            </w:pPr>
            <w:r w:rsidRPr="00A52959">
              <w:rPr>
                <w:lang w:val="it"/>
              </w:rPr>
              <w:t xml:space="preserve">La soglia di 5 milioni di euro proposta per le operazioni non funzionanti è elevata e in pratica si stima che non sarà così utile, in quanto la stessa soglia si applica ai progetti suddivisi in fasi. Vale a dire, le operazioni oltre i 5 milioni di euro che non sono completate in tempo durante il pp 2014-2020 e sono ammissibili al finanziamento nel pp 2021-2027, potrebbero essere preferibili dichiararle come scaglionate e non </w:t>
            </w:r>
            <w:proofErr w:type="spellStart"/>
            <w:r w:rsidRPr="00A52959">
              <w:rPr>
                <w:lang w:val="it"/>
              </w:rPr>
              <w:t>non</w:t>
            </w:r>
            <w:proofErr w:type="spellEnd"/>
            <w:r w:rsidRPr="00A52959">
              <w:rPr>
                <w:lang w:val="it"/>
              </w:rPr>
              <w:t xml:space="preserve"> funzionanti. In questo modo la soglia dei 5 milioni di euro indebolisce lo strumento concesso dai servizi della Commissione per il completamento delle operazioni non funzionanti. Pertanto, proponiamo di ridurre la soglia per le operazioni non funzionanti a 3 milioni di euro e in particolare per il FEAMP a 2 milioni di euro.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23592CC" w14:textId="52FE1F04" w:rsidR="007604D0" w:rsidRPr="00A52959" w:rsidRDefault="007604D0" w:rsidP="007604D0">
            <w:pPr>
              <w:jc w:val="both"/>
            </w:pPr>
            <w:r w:rsidRPr="00A52959">
              <w:rPr>
                <w:lang w:val="it"/>
              </w:rPr>
              <w:t xml:space="preserve">Cfr. risposta alla </w:t>
            </w:r>
            <w:hyperlink w:anchor="_137_1" w:history="1">
              <w:r w:rsidRPr="00E1343B">
                <w:rPr>
                  <w:rStyle w:val="Collegamentoipertestuale"/>
                  <w:lang w:val="it"/>
                </w:rPr>
                <w:t>domanda 137</w:t>
              </w:r>
            </w:hyperlink>
            <w:r w:rsidRPr="00A52959">
              <w:rPr>
                <w:lang w:val="it"/>
              </w:rPr>
              <w:t xml:space="preserve">. </w:t>
            </w:r>
          </w:p>
        </w:tc>
      </w:tr>
      <w:tr w:rsidR="007604D0" w:rsidRPr="00A52959" w14:paraId="77DC2FF0" w14:textId="77777777" w:rsidTr="00CC10CD">
        <w:tblPrEx>
          <w:tblCellMar>
            <w:left w:w="108" w:type="dxa"/>
          </w:tblCellMar>
        </w:tblPrEx>
        <w:trPr>
          <w:trHeight w:val="852"/>
        </w:trPr>
        <w:tc>
          <w:tcPr>
            <w:tcW w:w="1135" w:type="dxa"/>
            <w:tcBorders>
              <w:top w:val="single" w:sz="4" w:space="0" w:color="000000"/>
              <w:left w:val="single" w:sz="4" w:space="0" w:color="000000"/>
              <w:bottom w:val="single" w:sz="4" w:space="0" w:color="000000"/>
              <w:right w:val="single" w:sz="4" w:space="0" w:color="000000"/>
            </w:tcBorders>
          </w:tcPr>
          <w:p w14:paraId="302D1F2F" w14:textId="77777777" w:rsidR="007604D0" w:rsidRDefault="007604D0" w:rsidP="007604D0">
            <w:pPr>
              <w:pStyle w:val="Titolo3"/>
              <w:keepNext w:val="0"/>
              <w:keepLines w:val="0"/>
              <w:jc w:val="left"/>
              <w:rPr>
                <w:b w:val="0"/>
                <w:bCs/>
              </w:rPr>
            </w:pPr>
            <w:r w:rsidRPr="000F42D5">
              <w:rPr>
                <w:b w:val="0"/>
                <w:bCs/>
              </w:rPr>
              <w:t>EGESIF_</w:t>
            </w:r>
          </w:p>
          <w:p w14:paraId="45631AF7" w14:textId="4E121AB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CC5013C" w14:textId="5CDDD5E2" w:rsidR="007604D0" w:rsidRPr="00A52959" w:rsidRDefault="007604D0" w:rsidP="007604D0">
            <w:pPr>
              <w:pStyle w:val="Titolo3"/>
              <w:keepNext w:val="0"/>
              <w:keepLines w:val="0"/>
            </w:pPr>
            <w:r w:rsidRPr="00A52959">
              <w:rPr>
                <w:lang w:val="it"/>
              </w:rPr>
              <w:t>139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CD2966"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B9F64A" w14:textId="77777777" w:rsidR="007604D0" w:rsidRPr="00A52959" w:rsidRDefault="007604D0" w:rsidP="007604D0">
            <w:r w:rsidRPr="00A52959">
              <w:rPr>
                <w:lang w:val="it"/>
              </w:rPr>
              <w:t>07. Operazioni Non funzionanti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2A2C41"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EF09C5E" w14:textId="77777777" w:rsidR="007604D0" w:rsidRPr="00A52959" w:rsidRDefault="007604D0" w:rsidP="007604D0">
            <w:pPr>
              <w:jc w:val="both"/>
            </w:pPr>
            <w:r w:rsidRPr="00A52959">
              <w:rPr>
                <w:lang w:val="it"/>
              </w:rPr>
              <w:t xml:space="preserve">Proponiamo di ridurre a 2 milioni di euro la soglia per le operazioni non funzionanti cofinanziate dal FEAMP.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FABAB6B" w14:textId="11E29CD8" w:rsidR="007604D0" w:rsidRPr="00A52959" w:rsidRDefault="007604D0" w:rsidP="007604D0">
            <w:pPr>
              <w:jc w:val="both"/>
            </w:pPr>
            <w:r w:rsidRPr="00A52959">
              <w:rPr>
                <w:lang w:val="it"/>
              </w:rPr>
              <w:t xml:space="preserve">Cfr. risposta alla </w:t>
            </w:r>
            <w:hyperlink w:anchor="_137_1" w:history="1">
              <w:r w:rsidRPr="00E1343B">
                <w:rPr>
                  <w:rStyle w:val="Collegamentoipertestuale"/>
                  <w:lang w:val="it"/>
                </w:rPr>
                <w:t>domanda 137</w:t>
              </w:r>
            </w:hyperlink>
            <w:r w:rsidRPr="00A52959">
              <w:rPr>
                <w:lang w:val="it"/>
              </w:rPr>
              <w:t xml:space="preserve">. </w:t>
            </w:r>
          </w:p>
        </w:tc>
      </w:tr>
      <w:tr w:rsidR="007604D0" w:rsidRPr="00A52959" w14:paraId="061E15FB" w14:textId="77777777" w:rsidTr="00CC10CD">
        <w:tblPrEx>
          <w:tblCellMar>
            <w:left w:w="108" w:type="dxa"/>
            <w:right w:w="8" w:type="dxa"/>
          </w:tblCellMar>
        </w:tblPrEx>
        <w:trPr>
          <w:trHeight w:val="4997"/>
        </w:trPr>
        <w:tc>
          <w:tcPr>
            <w:tcW w:w="1135" w:type="dxa"/>
            <w:tcBorders>
              <w:top w:val="single" w:sz="4" w:space="0" w:color="000000"/>
              <w:left w:val="single" w:sz="4" w:space="0" w:color="000000"/>
              <w:bottom w:val="single" w:sz="4" w:space="0" w:color="000000"/>
              <w:right w:val="single" w:sz="4" w:space="0" w:color="000000"/>
            </w:tcBorders>
          </w:tcPr>
          <w:p w14:paraId="41C325D7" w14:textId="77777777" w:rsidR="007604D0" w:rsidRDefault="007604D0" w:rsidP="007604D0">
            <w:pPr>
              <w:pStyle w:val="Titolo3"/>
              <w:keepNext w:val="0"/>
              <w:keepLines w:val="0"/>
              <w:jc w:val="left"/>
              <w:rPr>
                <w:b w:val="0"/>
                <w:bCs/>
              </w:rPr>
            </w:pPr>
            <w:r w:rsidRPr="000F42D5">
              <w:rPr>
                <w:b w:val="0"/>
                <w:bCs/>
              </w:rPr>
              <w:lastRenderedPageBreak/>
              <w:t>EGESIF_</w:t>
            </w:r>
          </w:p>
          <w:p w14:paraId="6C493A24" w14:textId="768F76F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52804FE" w14:textId="060E43BC" w:rsidR="007604D0" w:rsidRPr="00A52959" w:rsidRDefault="007604D0" w:rsidP="007604D0">
            <w:pPr>
              <w:pStyle w:val="Titolo3"/>
              <w:keepNext w:val="0"/>
              <w:keepLines w:val="0"/>
            </w:pPr>
            <w:r w:rsidRPr="00A52959">
              <w:rPr>
                <w:lang w:val="it"/>
              </w:rPr>
              <w:t>140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547962" w14:textId="77777777" w:rsidR="007604D0" w:rsidRPr="00A52959" w:rsidRDefault="007604D0" w:rsidP="007604D0">
            <w:pPr>
              <w:jc w:val="cente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C1A121" w14:textId="77777777" w:rsidR="007604D0" w:rsidRPr="00A52959" w:rsidRDefault="007604D0" w:rsidP="007604D0">
            <w:r w:rsidRPr="00A52959">
              <w:rPr>
                <w:lang w:val="it"/>
              </w:rPr>
              <w:t>07. Operazioni Non funzionanti</w:t>
            </w:r>
          </w:p>
          <w:p w14:paraId="094F6B00"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C883CA"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574BD58" w14:textId="77777777" w:rsidR="007604D0" w:rsidRPr="00A52959" w:rsidRDefault="007604D0" w:rsidP="007604D0">
            <w:pPr>
              <w:ind w:right="139"/>
              <w:jc w:val="both"/>
            </w:pPr>
            <w:r w:rsidRPr="00A52959">
              <w:rPr>
                <w:lang w:val="it"/>
              </w:rPr>
              <w:t>Nella sezione 7, secondo comma, "Operazioni non funzionanti", si legge: "</w:t>
            </w:r>
            <w:r w:rsidRPr="00A52959">
              <w:t xml:space="preserve"> </w:t>
            </w:r>
            <w:r w:rsidRPr="00A52959">
              <w:rPr>
                <w:lang w:val="it"/>
              </w:rPr>
              <w:t xml:space="preserve">Gli Stati membri possono decidere di includere le spese sostenute e pagate per operazioni che non sono fisicamente completate o completamente attuate (“operazioni non funzionanti”) nei conti del periodo contabile finale a condizione che: il costo totale di ciascuna operazione non funzionante supera i 5 milioni di EUR; e la spesa totale certificata alla Commissione per le operazioni non funzionanti non supera il 10% della spesa totale ammissibile (UE e nazionale) decisa per il programma."  Nell'allegato II "Elenco delle operazioni non funzionanti" vi sono due colonne: "Costo totale dell'operazione (in Eur)" e "Spesa totale certificata (in euro)".  </w:t>
            </w:r>
          </w:p>
          <w:p w14:paraId="3A908E18" w14:textId="77777777" w:rsidR="007604D0" w:rsidRPr="00A52959" w:rsidRDefault="007604D0" w:rsidP="007604D0">
            <w:pPr>
              <w:ind w:right="139"/>
              <w:jc w:val="both"/>
            </w:pPr>
            <w:r w:rsidRPr="00A52959">
              <w:rPr>
                <w:lang w:val="it"/>
              </w:rPr>
              <w:t>Comprendiamo correttamente che nella colonna "Costo totale dell'operazione (in euro)" dovrebbe essere indicato il costo totale di funzionamento (non valutando che tale progetto possa avere possibili spese irregolari, che non sono state dichiarate alla CE o corrette nelle domande di pagamento) e il limite di 5 milioni di E UR è determinato sulla base di tale importo?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6A8003D" w14:textId="77777777" w:rsidR="007604D0" w:rsidRPr="00A52959" w:rsidRDefault="007604D0" w:rsidP="007604D0">
            <w:pPr>
              <w:jc w:val="both"/>
            </w:pPr>
            <w:r w:rsidRPr="00A52959">
              <w:rPr>
                <w:lang w:val="it"/>
              </w:rPr>
              <w:t xml:space="preserve">Corretta. </w:t>
            </w:r>
          </w:p>
        </w:tc>
      </w:tr>
      <w:tr w:rsidR="007604D0" w:rsidRPr="00A52959" w14:paraId="5756C1BA" w14:textId="77777777" w:rsidTr="00CC10CD">
        <w:tblPrEx>
          <w:tblCellMar>
            <w:left w:w="108" w:type="dxa"/>
            <w:right w:w="8" w:type="dxa"/>
          </w:tblCellMar>
        </w:tblPrEx>
        <w:trPr>
          <w:trHeight w:val="1282"/>
        </w:trPr>
        <w:tc>
          <w:tcPr>
            <w:tcW w:w="1135" w:type="dxa"/>
            <w:tcBorders>
              <w:top w:val="single" w:sz="4" w:space="0" w:color="000000"/>
              <w:left w:val="single" w:sz="4" w:space="0" w:color="000000"/>
              <w:bottom w:val="single" w:sz="4" w:space="0" w:color="000000"/>
              <w:right w:val="single" w:sz="4" w:space="0" w:color="000000"/>
            </w:tcBorders>
          </w:tcPr>
          <w:p w14:paraId="60BAD886" w14:textId="77777777" w:rsidR="007604D0" w:rsidRDefault="007604D0" w:rsidP="007604D0">
            <w:pPr>
              <w:pStyle w:val="Titolo3"/>
              <w:keepNext w:val="0"/>
              <w:keepLines w:val="0"/>
              <w:jc w:val="left"/>
              <w:rPr>
                <w:b w:val="0"/>
                <w:bCs/>
              </w:rPr>
            </w:pPr>
            <w:r w:rsidRPr="000F42D5">
              <w:rPr>
                <w:b w:val="0"/>
                <w:bCs/>
              </w:rPr>
              <w:t>EGESIF_</w:t>
            </w:r>
          </w:p>
          <w:p w14:paraId="06DB597E" w14:textId="7B1179B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3DEE4A" w14:textId="504875C8" w:rsidR="007604D0" w:rsidRPr="00A52959" w:rsidRDefault="007604D0" w:rsidP="007604D0">
            <w:pPr>
              <w:pStyle w:val="Titolo3"/>
              <w:keepNext w:val="0"/>
              <w:keepLines w:val="0"/>
            </w:pPr>
            <w:r w:rsidRPr="00A52959">
              <w:rPr>
                <w:lang w:val="it"/>
              </w:rPr>
              <w:t>141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1EB57E3" w14:textId="77777777" w:rsidR="007604D0" w:rsidRPr="00A52959" w:rsidRDefault="007604D0" w:rsidP="007604D0">
            <w:pPr>
              <w:jc w:val="cente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97727C" w14:textId="77777777" w:rsidR="007604D0" w:rsidRPr="00A52959" w:rsidRDefault="007604D0" w:rsidP="007604D0">
            <w:r w:rsidRPr="00A52959">
              <w:rPr>
                <w:lang w:val="it"/>
              </w:rPr>
              <w:t>07. Operazioni Non funzionanti</w:t>
            </w:r>
          </w:p>
          <w:p w14:paraId="390FE2C7"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7BBD11"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31107AB" w14:textId="77777777" w:rsidR="007604D0" w:rsidRPr="00A52959" w:rsidRDefault="007604D0" w:rsidP="007604D0">
            <w:pPr>
              <w:ind w:right="139"/>
              <w:jc w:val="both"/>
            </w:pPr>
            <w:r w:rsidRPr="00A52959">
              <w:rPr>
                <w:lang w:val="it"/>
              </w:rPr>
              <w:t xml:space="preserve">Per quanto riguarda la seconda condizione ("la spesa totale certificata alla Commissione"), il limite è determinato sulla base delle informazioni indicate nella colonna "Totale delle spese certificate (in Euro)"?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F602ACC" w14:textId="77777777" w:rsidR="007604D0" w:rsidRPr="00A52959" w:rsidRDefault="007604D0" w:rsidP="007604D0">
            <w:pPr>
              <w:jc w:val="both"/>
            </w:pPr>
            <w:r w:rsidRPr="00A52959">
              <w:rPr>
                <w:lang w:val="it"/>
              </w:rPr>
              <w:t xml:space="preserve">Corretta. </w:t>
            </w:r>
          </w:p>
        </w:tc>
      </w:tr>
      <w:tr w:rsidR="007604D0" w:rsidRPr="00A52959" w14:paraId="44FF236A" w14:textId="77777777" w:rsidTr="00CC10CD">
        <w:tblPrEx>
          <w:tblCellMar>
            <w:left w:w="108" w:type="dxa"/>
          </w:tblCellMar>
        </w:tblPrEx>
        <w:trPr>
          <w:trHeight w:val="4147"/>
        </w:trPr>
        <w:tc>
          <w:tcPr>
            <w:tcW w:w="1135" w:type="dxa"/>
            <w:tcBorders>
              <w:top w:val="single" w:sz="4" w:space="0" w:color="000000"/>
              <w:left w:val="single" w:sz="4" w:space="0" w:color="000000"/>
              <w:bottom w:val="single" w:sz="4" w:space="0" w:color="000000"/>
              <w:right w:val="single" w:sz="4" w:space="0" w:color="000000"/>
            </w:tcBorders>
          </w:tcPr>
          <w:p w14:paraId="4CA60C87" w14:textId="77777777" w:rsidR="007604D0" w:rsidRDefault="007604D0" w:rsidP="007604D0">
            <w:pPr>
              <w:pStyle w:val="Titolo3"/>
              <w:keepNext w:val="0"/>
              <w:keepLines w:val="0"/>
              <w:jc w:val="left"/>
              <w:rPr>
                <w:b w:val="0"/>
                <w:bCs/>
              </w:rPr>
            </w:pPr>
            <w:r w:rsidRPr="000F42D5">
              <w:rPr>
                <w:b w:val="0"/>
                <w:bCs/>
              </w:rPr>
              <w:lastRenderedPageBreak/>
              <w:t>EGESIF_</w:t>
            </w:r>
          </w:p>
          <w:p w14:paraId="616FF5D7" w14:textId="193B7DB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652F2E2" w14:textId="2804F677" w:rsidR="007604D0" w:rsidRPr="00A52959" w:rsidRDefault="007604D0" w:rsidP="007604D0">
            <w:pPr>
              <w:pStyle w:val="Titolo3"/>
              <w:keepNext w:val="0"/>
              <w:keepLines w:val="0"/>
            </w:pPr>
            <w:r w:rsidRPr="00A52959">
              <w:rPr>
                <w:lang w:val="it"/>
              </w:rPr>
              <w:t>142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73C9AAD" w14:textId="77777777" w:rsidR="007604D0" w:rsidRPr="00A52959" w:rsidRDefault="007604D0" w:rsidP="007604D0">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0698C4" w14:textId="77777777" w:rsidR="007604D0" w:rsidRPr="00A52959" w:rsidRDefault="007604D0" w:rsidP="007604D0">
            <w:r w:rsidRPr="00A52959">
              <w:rPr>
                <w:lang w:val="it"/>
              </w:rPr>
              <w:t>07. Operazioni Non funzionanti</w:t>
            </w:r>
          </w:p>
          <w:p w14:paraId="271F80B4"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9949A3"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AAE0A8" w14:textId="77777777" w:rsidR="007604D0" w:rsidRPr="00A52959" w:rsidRDefault="007604D0" w:rsidP="007604D0">
            <w:pPr>
              <w:jc w:val="both"/>
            </w:pPr>
            <w:r w:rsidRPr="00A52959">
              <w:rPr>
                <w:lang w:val="it"/>
              </w:rPr>
              <w:t xml:space="preserve">Come si è detto, le autorità portoghesi ritengono che la soglia di 5 milioni di euro imposta per lo scaglionamento delle operazioni sia eccessivamente elevata, poiché i progetti hanno costi medi molto più bassi e, inoltre, alcuni PO avranno difficoltà ad avere elevati importi di overbooking che possono coprire progetti che devono essere suddivisi in fasi e che non possono essere inclusi nella domanda di pagamento finale. In questo contesto, suggeriamo l'eliminazione di questo limite o la sua riduzione. Ancora una volta, notiamo che si tratta sempre di circostanze e situazioni eccezionali che richiedono un'analisi caso per caso da parte dell’Autorità di gestione. </w:t>
            </w:r>
          </w:p>
          <w:p w14:paraId="0B798359" w14:textId="77777777" w:rsidR="007604D0" w:rsidRPr="00A52959" w:rsidRDefault="007604D0" w:rsidP="007604D0">
            <w:pPr>
              <w:jc w:val="both"/>
            </w:pPr>
            <w:r w:rsidRPr="00A52959">
              <w:rPr>
                <w:lang w:val="it"/>
              </w:rPr>
              <w:t xml:space="preserve">Nel caso di progetti non operativi, nel loro complesso non possono superare il 10% del costo totale ammissibile previsto dal calendario finanziario. Sarebbe possibile considerare questo limite sulla base delle spese dichiarate alla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FB0998A" w14:textId="684F6B46" w:rsidR="007604D0" w:rsidRPr="00A52959" w:rsidRDefault="007604D0" w:rsidP="007604D0">
            <w:pPr>
              <w:jc w:val="both"/>
            </w:pPr>
            <w:r w:rsidRPr="00A52959">
              <w:rPr>
                <w:lang w:val="it"/>
              </w:rPr>
              <w:t xml:space="preserve">Cfr. risposta alla </w:t>
            </w:r>
            <w:hyperlink w:anchor="_137_1" w:history="1">
              <w:r w:rsidRPr="00DC7F03">
                <w:rPr>
                  <w:rStyle w:val="Collegamentoipertestuale"/>
                  <w:lang w:val="it"/>
                </w:rPr>
                <w:t>domanda 137</w:t>
              </w:r>
            </w:hyperlink>
            <w:r w:rsidRPr="00A52959">
              <w:rPr>
                <w:lang w:val="it"/>
              </w:rPr>
              <w:t xml:space="preserve">. </w:t>
            </w:r>
          </w:p>
        </w:tc>
      </w:tr>
      <w:tr w:rsidR="007604D0" w:rsidRPr="00A52959" w14:paraId="4E2D1A25" w14:textId="77777777" w:rsidTr="00CC10CD">
        <w:tblPrEx>
          <w:tblCellMar>
            <w:left w:w="108" w:type="dxa"/>
          </w:tblCellMar>
        </w:tblPrEx>
        <w:trPr>
          <w:trHeight w:val="909"/>
        </w:trPr>
        <w:tc>
          <w:tcPr>
            <w:tcW w:w="1135" w:type="dxa"/>
            <w:tcBorders>
              <w:top w:val="single" w:sz="4" w:space="0" w:color="000000"/>
              <w:left w:val="single" w:sz="4" w:space="0" w:color="000000"/>
              <w:bottom w:val="single" w:sz="4" w:space="0" w:color="000000"/>
              <w:right w:val="single" w:sz="4" w:space="0" w:color="000000"/>
            </w:tcBorders>
          </w:tcPr>
          <w:p w14:paraId="537DC39F" w14:textId="77777777" w:rsidR="007604D0" w:rsidRDefault="007604D0" w:rsidP="007604D0">
            <w:pPr>
              <w:pStyle w:val="Titolo3"/>
              <w:keepNext w:val="0"/>
              <w:keepLines w:val="0"/>
              <w:jc w:val="left"/>
              <w:rPr>
                <w:b w:val="0"/>
                <w:bCs/>
              </w:rPr>
            </w:pPr>
            <w:r w:rsidRPr="000F42D5">
              <w:rPr>
                <w:b w:val="0"/>
                <w:bCs/>
              </w:rPr>
              <w:t>EGESIF_</w:t>
            </w:r>
          </w:p>
          <w:p w14:paraId="219EDFE7" w14:textId="1AC692B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AFE8303" w14:textId="1F37254E" w:rsidR="007604D0" w:rsidRPr="00A52959" w:rsidRDefault="007604D0" w:rsidP="007604D0">
            <w:pPr>
              <w:pStyle w:val="Titolo3"/>
              <w:keepNext w:val="0"/>
              <w:keepLines w:val="0"/>
            </w:pPr>
            <w:r w:rsidRPr="00A52959">
              <w:rPr>
                <w:lang w:val="it"/>
              </w:rPr>
              <w:t>143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0F4B3F9" w14:textId="77777777" w:rsidR="007604D0" w:rsidRPr="00A52959" w:rsidRDefault="007604D0" w:rsidP="007604D0">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A945E7" w14:textId="77777777" w:rsidR="007604D0" w:rsidRPr="00A52959" w:rsidRDefault="007604D0" w:rsidP="007604D0">
            <w:r w:rsidRPr="00A52959">
              <w:rPr>
                <w:lang w:val="it"/>
              </w:rPr>
              <w:t>07. Operazioni Non funzionanti</w:t>
            </w:r>
          </w:p>
          <w:p w14:paraId="46EB7EB7"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691D7A"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9CB9D9" w14:textId="77777777" w:rsidR="007604D0" w:rsidRPr="00A52959" w:rsidRDefault="007604D0" w:rsidP="007604D0">
            <w:pPr>
              <w:jc w:val="both"/>
            </w:pPr>
            <w:r w:rsidRPr="00A52959">
              <w:rPr>
                <w:lang w:val="it"/>
              </w:rPr>
              <w:t xml:space="preserve">7.PROGETTI NON FUNZIONANTI </w:t>
            </w:r>
          </w:p>
          <w:p w14:paraId="51927C38" w14:textId="77777777" w:rsidR="007604D0" w:rsidRPr="00A52959" w:rsidRDefault="007604D0" w:rsidP="007604D0">
            <w:pPr>
              <w:jc w:val="both"/>
            </w:pPr>
            <w:r w:rsidRPr="00A52959">
              <w:rPr>
                <w:lang w:val="it"/>
              </w:rPr>
              <w:t xml:space="preserve">- Si propone di eliminare la soglia di 5 milioni di euro per i progetti non funzionanti o, se del caso, di ridurla. Soprattutto, tenendo conto degli effetti della crisi covid-19.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BB447A2" w14:textId="31D5A1CA" w:rsidR="007604D0" w:rsidRPr="00A52959" w:rsidRDefault="007604D0" w:rsidP="007604D0">
            <w:pPr>
              <w:jc w:val="both"/>
            </w:pPr>
            <w:r w:rsidRPr="00A52959">
              <w:rPr>
                <w:lang w:val="it"/>
              </w:rPr>
              <w:t xml:space="preserve">Cfr. risposta alla </w:t>
            </w:r>
            <w:hyperlink w:anchor="_137_1" w:history="1">
              <w:r w:rsidRPr="00DC7F03">
                <w:rPr>
                  <w:rStyle w:val="Collegamentoipertestuale"/>
                  <w:lang w:val="it"/>
                </w:rPr>
                <w:t>domanda 137</w:t>
              </w:r>
            </w:hyperlink>
            <w:r w:rsidRPr="00A52959">
              <w:rPr>
                <w:lang w:val="it"/>
              </w:rPr>
              <w:t xml:space="preserve">. </w:t>
            </w:r>
          </w:p>
        </w:tc>
      </w:tr>
      <w:tr w:rsidR="007604D0" w:rsidRPr="00A52959" w14:paraId="2BDA9AE8" w14:textId="77777777" w:rsidTr="00C847EF">
        <w:tblPrEx>
          <w:tblCellMar>
            <w:left w:w="108" w:type="dxa"/>
          </w:tblCellMar>
        </w:tblPrEx>
        <w:trPr>
          <w:trHeight w:val="635"/>
        </w:trPr>
        <w:tc>
          <w:tcPr>
            <w:tcW w:w="1135" w:type="dxa"/>
            <w:tcBorders>
              <w:top w:val="single" w:sz="4" w:space="0" w:color="000000"/>
              <w:left w:val="single" w:sz="4" w:space="0" w:color="000000"/>
              <w:bottom w:val="single" w:sz="4" w:space="0" w:color="000000"/>
              <w:right w:val="single" w:sz="4" w:space="0" w:color="000000"/>
            </w:tcBorders>
          </w:tcPr>
          <w:p w14:paraId="58341F3B" w14:textId="77777777" w:rsidR="007604D0" w:rsidRDefault="007604D0" w:rsidP="007604D0">
            <w:pPr>
              <w:pStyle w:val="Titolo3"/>
              <w:keepNext w:val="0"/>
              <w:keepLines w:val="0"/>
              <w:jc w:val="left"/>
              <w:rPr>
                <w:b w:val="0"/>
                <w:bCs/>
              </w:rPr>
            </w:pPr>
            <w:r w:rsidRPr="000F42D5">
              <w:rPr>
                <w:b w:val="0"/>
                <w:bCs/>
              </w:rPr>
              <w:t>EGESIF_</w:t>
            </w:r>
          </w:p>
          <w:p w14:paraId="168C6C02" w14:textId="629F08B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350E6DE" w14:textId="67006E18" w:rsidR="007604D0" w:rsidRPr="00A52959" w:rsidRDefault="007604D0" w:rsidP="007604D0">
            <w:pPr>
              <w:pStyle w:val="Titolo3"/>
              <w:keepNext w:val="0"/>
              <w:keepLines w:val="0"/>
            </w:pPr>
            <w:bookmarkStart w:id="65" w:name="_144"/>
            <w:bookmarkEnd w:id="65"/>
            <w:r w:rsidRPr="00A52959">
              <w:rPr>
                <w:lang w:val="it"/>
              </w:rPr>
              <w:t>144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1B59BEE" w14:textId="77777777" w:rsidR="007604D0" w:rsidRPr="00A52959" w:rsidRDefault="007604D0" w:rsidP="007604D0">
            <w:pPr>
              <w:jc w:val="center"/>
            </w:pPr>
            <w:r w:rsidRPr="00A52959">
              <w:rPr>
                <w:lang w:val="it"/>
              </w:rPr>
              <w:t>Germania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2BC5A9" w14:textId="77777777" w:rsidR="007604D0" w:rsidRPr="00A52959" w:rsidRDefault="007604D0" w:rsidP="007604D0">
            <w:r w:rsidRPr="00A52959">
              <w:rPr>
                <w:lang w:val="it"/>
              </w:rPr>
              <w:t>07. Operazioni Non funzionanti</w:t>
            </w:r>
          </w:p>
          <w:p w14:paraId="7D4ADA2E"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A1053B" w14:textId="77777777" w:rsidR="007604D0" w:rsidRPr="00A52959" w:rsidRDefault="007604D0" w:rsidP="007604D0">
            <w:r w:rsidRPr="00A52959">
              <w:rPr>
                <w:lang w:val="it"/>
              </w:rPr>
              <w:t>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527F47" w14:textId="77777777" w:rsidR="007604D0" w:rsidRPr="00A52959" w:rsidRDefault="007604D0" w:rsidP="007604D0">
            <w:pPr>
              <w:jc w:val="both"/>
            </w:pPr>
            <w:r w:rsidRPr="00A52959">
              <w:rPr>
                <w:lang w:val="it"/>
              </w:rPr>
              <w:t xml:space="preserve">7 Operazioni non funzionanti  </w:t>
            </w:r>
          </w:p>
          <w:p w14:paraId="16E98E47" w14:textId="77777777" w:rsidR="007604D0" w:rsidRPr="00A52959" w:rsidRDefault="007604D0" w:rsidP="007604D0">
            <w:pPr>
              <w:jc w:val="both"/>
            </w:pPr>
            <w:r w:rsidRPr="00A52959">
              <w:rPr>
                <w:lang w:val="it"/>
              </w:rPr>
              <w:t>La pandemia di corona ha già causato ritardi in molti progetti; l'attuale tendenza pandemica fa temere ulteriori ritardi. Chiediamo pertanto che il termine per la definizione della funzionalità dei progetti non funzionanti sia esteso a 2 anni (analogamente al periodo precedente) e che la dimensione minima per i progetti non funzionanti sia estesa a 2 anni (analogamente al periodo precedente) e che la dimensione minima per i progetti non funzionali sia ridotta a 1 milione di euro di costi totali per contribuire.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903F836" w14:textId="5AE84DC8" w:rsidR="007604D0" w:rsidRPr="00A52959" w:rsidRDefault="007604D0" w:rsidP="007604D0">
            <w:pPr>
              <w:jc w:val="both"/>
            </w:pPr>
            <w:r w:rsidRPr="00A52959">
              <w:rPr>
                <w:lang w:val="it"/>
              </w:rPr>
              <w:t xml:space="preserve">Cfr. risposta alla </w:t>
            </w:r>
            <w:hyperlink w:anchor="_137_1" w:history="1">
              <w:r w:rsidRPr="00DC7F03">
                <w:rPr>
                  <w:rStyle w:val="Collegamentoipertestuale"/>
                  <w:lang w:val="it"/>
                </w:rPr>
                <w:t>domanda 137</w:t>
              </w:r>
            </w:hyperlink>
            <w:r w:rsidRPr="00A52959">
              <w:rPr>
                <w:lang w:val="it"/>
              </w:rPr>
              <w:t xml:space="preserve">. </w:t>
            </w:r>
          </w:p>
          <w:p w14:paraId="4855EEDB" w14:textId="77777777" w:rsidR="007604D0" w:rsidRPr="00A52959" w:rsidRDefault="007604D0" w:rsidP="007604D0">
            <w:pPr>
              <w:jc w:val="both"/>
            </w:pPr>
            <w:r w:rsidRPr="00A52959">
              <w:rPr>
                <w:lang w:val="it"/>
              </w:rPr>
              <w:t xml:space="preserve">Ciò dovrebbe essere compensato dalla possibilità semplificata di operazioni scaglionate incluse nella bozza di RDC 2021-2027, che contribuirebbe a garantire la presenza limitata di operazioni non funzionanti al momento della presentazione dei documenti di chiusura.  </w:t>
            </w:r>
          </w:p>
          <w:p w14:paraId="23B92D17" w14:textId="77777777" w:rsidR="007604D0" w:rsidRPr="00A52959" w:rsidRDefault="007604D0" w:rsidP="007604D0">
            <w:pPr>
              <w:jc w:val="both"/>
            </w:pPr>
            <w:r w:rsidRPr="00A52959">
              <w:rPr>
                <w:lang w:val="it"/>
              </w:rPr>
              <w:t xml:space="preserve">Inoltre, il fatto che sia stato concesso un solo anno supplementare per completare le operazioni non funzionanti (e non due anni come negli orientamenti per la chiusura 2000-2006 e 2007-2013) è giustificato dalla regola N+3 (rispetto alla regola N+2 nei precedenti periodi di programmazione). </w:t>
            </w:r>
          </w:p>
          <w:p w14:paraId="1203838E" w14:textId="77777777" w:rsidR="007604D0" w:rsidRPr="00A52959" w:rsidRDefault="007604D0" w:rsidP="007604D0">
            <w:pPr>
              <w:jc w:val="both"/>
            </w:pPr>
            <w:r w:rsidRPr="00A52959">
              <w:rPr>
                <w:lang w:val="it"/>
              </w:rPr>
              <w:lastRenderedPageBreak/>
              <w:t>Pertanto, gli Stati membri avranno un anno in più per attuare operazioni, che in pratica equivale all'approccio del 2007-2013.</w:t>
            </w:r>
          </w:p>
        </w:tc>
      </w:tr>
      <w:tr w:rsidR="007604D0" w:rsidRPr="00A52959" w14:paraId="43A9069D" w14:textId="77777777" w:rsidTr="00CC10CD">
        <w:tblPrEx>
          <w:tblCellMar>
            <w:left w:w="108" w:type="dxa"/>
          </w:tblCellMar>
        </w:tblPrEx>
        <w:trPr>
          <w:trHeight w:val="3542"/>
        </w:trPr>
        <w:tc>
          <w:tcPr>
            <w:tcW w:w="1135" w:type="dxa"/>
            <w:tcBorders>
              <w:top w:val="single" w:sz="4" w:space="0" w:color="000000"/>
              <w:left w:val="single" w:sz="4" w:space="0" w:color="000000"/>
              <w:bottom w:val="single" w:sz="4" w:space="0" w:color="000000"/>
              <w:right w:val="single" w:sz="4" w:space="0" w:color="000000"/>
            </w:tcBorders>
          </w:tcPr>
          <w:p w14:paraId="7C842C15" w14:textId="77777777" w:rsidR="007604D0" w:rsidRDefault="007604D0" w:rsidP="007604D0">
            <w:pPr>
              <w:pStyle w:val="Titolo3"/>
              <w:keepNext w:val="0"/>
              <w:keepLines w:val="0"/>
              <w:jc w:val="left"/>
              <w:rPr>
                <w:b w:val="0"/>
                <w:bCs/>
              </w:rPr>
            </w:pPr>
            <w:r w:rsidRPr="000F42D5">
              <w:rPr>
                <w:b w:val="0"/>
                <w:bCs/>
              </w:rPr>
              <w:lastRenderedPageBreak/>
              <w:t>EGESIF_</w:t>
            </w:r>
          </w:p>
          <w:p w14:paraId="519C3F1F" w14:textId="759C226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C757238" w14:textId="241841AD" w:rsidR="007604D0" w:rsidRPr="00A52959" w:rsidRDefault="007604D0" w:rsidP="007604D0">
            <w:pPr>
              <w:pStyle w:val="Titolo3"/>
              <w:keepNext w:val="0"/>
              <w:keepLines w:val="0"/>
            </w:pPr>
            <w:bookmarkStart w:id="66" w:name="_145"/>
            <w:bookmarkEnd w:id="66"/>
            <w:r w:rsidRPr="00A52959">
              <w:rPr>
                <w:lang w:val="it"/>
              </w:rPr>
              <w:t>145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0ABDA89"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EB8DEB" w14:textId="77777777" w:rsidR="007604D0" w:rsidRPr="00A52959" w:rsidRDefault="007604D0" w:rsidP="007604D0">
            <w:r w:rsidRPr="00A52959">
              <w:rPr>
                <w:lang w:val="it"/>
              </w:rPr>
              <w:t>07. Operazioni Non funzionanti</w:t>
            </w:r>
          </w:p>
          <w:p w14:paraId="36B0232C"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422EAC" w14:textId="77777777" w:rsidR="007604D0" w:rsidRPr="00A52959" w:rsidRDefault="007604D0" w:rsidP="007604D0">
            <w:r w:rsidRPr="00A52959">
              <w:rPr>
                <w:lang w:val="it"/>
              </w:rPr>
              <w:t>Proporzionalità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C052E3C" w14:textId="77777777" w:rsidR="007604D0" w:rsidRPr="00A52959" w:rsidRDefault="007604D0" w:rsidP="007604D0">
            <w:pPr>
              <w:jc w:val="both"/>
              <w:rPr>
                <w:lang w:val="it"/>
              </w:rPr>
            </w:pPr>
            <w:r w:rsidRPr="00A52959">
              <w:rPr>
                <w:lang w:val="it"/>
              </w:rPr>
              <w:t>"Se le operazioni sono non funzionanti entro il 15 febbraio 2026, gli Stati membri, tenendo conto dello stato di completamento e del conseguimento degli obiettivi generali delle operazioni, dovrebbero fornire alla Commissione gli importi da correggere e giustificare il modo in cui gli importi sono stati calcolati..."</w:t>
            </w:r>
          </w:p>
          <w:p w14:paraId="1DCBA504" w14:textId="77777777" w:rsidR="007604D0" w:rsidRPr="00A52959" w:rsidRDefault="007604D0" w:rsidP="007604D0">
            <w:pPr>
              <w:jc w:val="both"/>
            </w:pPr>
            <w:r w:rsidRPr="00A52959">
              <w:rPr>
                <w:lang w:val="it"/>
              </w:rPr>
              <w:t xml:space="preserve">RO: È difficile presumere che un'operazione incompleta possa contribuire agli obiettivi generali mirati. Detto questo, si prega di chiarire come dovrebbero essere calcolati gli importi da correggere, considerando i due fattori sopra menzionati (stato di completamento e raggiungimento degli obiettivi generali delle operazioni).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8864F9D" w14:textId="77777777" w:rsidR="007604D0" w:rsidRPr="00A52959" w:rsidRDefault="007604D0" w:rsidP="007604D0">
            <w:pPr>
              <w:jc w:val="both"/>
              <w:rPr>
                <w:lang w:val="it"/>
              </w:rPr>
            </w:pPr>
            <w:r w:rsidRPr="00A52959">
              <w:rPr>
                <w:lang w:val="it"/>
              </w:rPr>
              <w:t>Occorre tenere conto del principio di proporzionalità. Un'operazione parzialmente completata può contribuire in parte agli obiettivi delle priorità pertinenti. Ad esempio, un'operazione copre due sezioni di un'infrastruttura stradale. La prima sezione è stata fisicamente completata e viene utilizzata indipendentemente dalla seconda sezione dell'infrastruttura, che rimane incompiuta. Pertanto, in questo caso si può concludere che l'operazione parzialmente completata contribuisce in parte agli obiettivi delle priorità pertinenti.</w:t>
            </w:r>
          </w:p>
        </w:tc>
      </w:tr>
      <w:tr w:rsidR="007604D0" w:rsidRPr="00A52959" w14:paraId="6D5F475D" w14:textId="77777777" w:rsidTr="00CC10CD">
        <w:tblPrEx>
          <w:tblCellMar>
            <w:left w:w="108" w:type="dxa"/>
          </w:tblCellMar>
        </w:tblPrEx>
        <w:trPr>
          <w:trHeight w:val="120"/>
        </w:trPr>
        <w:tc>
          <w:tcPr>
            <w:tcW w:w="1135" w:type="dxa"/>
            <w:tcBorders>
              <w:top w:val="single" w:sz="4" w:space="0" w:color="000000"/>
              <w:left w:val="single" w:sz="4" w:space="0" w:color="000000"/>
              <w:bottom w:val="single" w:sz="4" w:space="0" w:color="000000"/>
              <w:right w:val="single" w:sz="4" w:space="0" w:color="000000"/>
            </w:tcBorders>
          </w:tcPr>
          <w:p w14:paraId="4B868D2F" w14:textId="77777777" w:rsidR="007604D0" w:rsidRDefault="007604D0" w:rsidP="007604D0">
            <w:pPr>
              <w:pStyle w:val="Titolo3"/>
              <w:keepNext w:val="0"/>
              <w:keepLines w:val="0"/>
              <w:jc w:val="left"/>
              <w:rPr>
                <w:b w:val="0"/>
                <w:bCs/>
              </w:rPr>
            </w:pPr>
            <w:r w:rsidRPr="000F42D5">
              <w:rPr>
                <w:b w:val="0"/>
                <w:bCs/>
              </w:rPr>
              <w:t>EGESIF_</w:t>
            </w:r>
          </w:p>
          <w:p w14:paraId="794DE76A" w14:textId="03E31826"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66F80F0" w14:textId="722E67B8" w:rsidR="007604D0" w:rsidRPr="00A52959" w:rsidRDefault="007604D0" w:rsidP="007604D0">
            <w:pPr>
              <w:pStyle w:val="Titolo3"/>
              <w:keepNext w:val="0"/>
              <w:keepLines w:val="0"/>
            </w:pPr>
            <w:r w:rsidRPr="00A52959">
              <w:rPr>
                <w:lang w:val="it"/>
              </w:rPr>
              <w:t>146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B2511A"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DE2B16" w14:textId="77777777" w:rsidR="007604D0" w:rsidRPr="00A52959" w:rsidRDefault="007604D0" w:rsidP="007604D0">
            <w:r w:rsidRPr="00A52959">
              <w:rPr>
                <w:lang w:val="it"/>
              </w:rPr>
              <w:t>07. Operazioni Non funzionanti</w:t>
            </w:r>
          </w:p>
          <w:p w14:paraId="3B27C043"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0798F0" w14:textId="77777777" w:rsidR="007604D0" w:rsidRPr="00A52959" w:rsidRDefault="007604D0" w:rsidP="007604D0">
            <w:r w:rsidRPr="00A52959">
              <w:rPr>
                <w:lang w:val="it"/>
              </w:rPr>
              <w:t>Quadro di performance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1831DC8" w14:textId="77777777" w:rsidR="007604D0" w:rsidRPr="00A52959" w:rsidRDefault="007604D0" w:rsidP="007604D0">
            <w:pPr>
              <w:jc w:val="both"/>
            </w:pPr>
            <w:r w:rsidRPr="00A52959">
              <w:rPr>
                <w:lang w:val="it"/>
              </w:rPr>
              <w:t xml:space="preserve">Alcuni progetti potrebbero essere operativi alla chiusura del programma il 15/02/2025, ma non sarà ancora possibile riferire su questi progetti a livello dei relativi indicatori di performance. </w:t>
            </w:r>
          </w:p>
          <w:p w14:paraId="7E1A5F63" w14:textId="77777777" w:rsidR="007604D0" w:rsidRPr="00A52959" w:rsidRDefault="007604D0" w:rsidP="007604D0">
            <w:pPr>
              <w:jc w:val="both"/>
            </w:pPr>
            <w:r w:rsidRPr="00A52959">
              <w:rPr>
                <w:lang w:val="it"/>
              </w:rPr>
              <w:t xml:space="preserve">Infatti, quando è necessario un certificato EPB per attestare la riduzione del consumo energetico, è necessario un periodo di utilizzo dell'edificio ristrutturato per un anno prima del rilasciato di questo certificato. </w:t>
            </w:r>
          </w:p>
          <w:p w14:paraId="54CA6215" w14:textId="77777777" w:rsidR="007604D0" w:rsidRPr="00A52959" w:rsidRDefault="007604D0" w:rsidP="007604D0">
            <w:pPr>
              <w:jc w:val="both"/>
            </w:pPr>
            <w:r w:rsidRPr="00A52959">
              <w:rPr>
                <w:lang w:val="it"/>
              </w:rPr>
              <w:t>Un progetto può quindi essere operativo quando il programma viene chiuso senza che i suoi risultati possano essere presi in considerazione per il quadro di performance. In questo caso può essere concesso anche il periodo aggiuntivo fino al 15/02/2026? in altre parole, senza che il progetto debba soddisfare le condizioni che si applicano ai progetti non operativi (minimo 5 milioni, massimale del 10%)?</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321A90D" w14:textId="2E9FF343" w:rsidR="007604D0" w:rsidRPr="00A52959" w:rsidRDefault="007604D0" w:rsidP="007604D0">
            <w:pPr>
              <w:jc w:val="both"/>
            </w:pPr>
            <w:r w:rsidRPr="00A52959">
              <w:rPr>
                <w:lang w:val="it"/>
              </w:rPr>
              <w:t xml:space="preserve">Cfr. risposta alla </w:t>
            </w:r>
            <w:hyperlink w:anchor="_101" w:history="1">
              <w:r w:rsidRPr="00DC7F03">
                <w:rPr>
                  <w:rStyle w:val="Collegamentoipertestuale"/>
                  <w:lang w:val="it"/>
                </w:rPr>
                <w:t>domanda 101</w:t>
              </w:r>
            </w:hyperlink>
          </w:p>
        </w:tc>
      </w:tr>
      <w:tr w:rsidR="007604D0" w:rsidRPr="00A52959" w14:paraId="665AC94A" w14:textId="77777777" w:rsidTr="00CC10CD">
        <w:tblPrEx>
          <w:tblCellMar>
            <w:left w:w="108" w:type="dxa"/>
          </w:tblCellMar>
        </w:tblPrEx>
        <w:trPr>
          <w:trHeight w:val="120"/>
        </w:trPr>
        <w:tc>
          <w:tcPr>
            <w:tcW w:w="1135" w:type="dxa"/>
            <w:tcBorders>
              <w:top w:val="single" w:sz="4" w:space="0" w:color="000000"/>
              <w:left w:val="single" w:sz="4" w:space="0" w:color="000000"/>
              <w:bottom w:val="single" w:sz="4" w:space="0" w:color="000000"/>
              <w:right w:val="single" w:sz="4" w:space="0" w:color="000000"/>
            </w:tcBorders>
          </w:tcPr>
          <w:p w14:paraId="23BCC2AF" w14:textId="77777777" w:rsidR="007604D0" w:rsidRDefault="007604D0" w:rsidP="007604D0">
            <w:pPr>
              <w:pStyle w:val="Titolo3"/>
              <w:keepNext w:val="0"/>
              <w:keepLines w:val="0"/>
              <w:jc w:val="left"/>
              <w:rPr>
                <w:b w:val="0"/>
                <w:bCs/>
              </w:rPr>
            </w:pPr>
            <w:r w:rsidRPr="000F42D5">
              <w:rPr>
                <w:b w:val="0"/>
                <w:bCs/>
              </w:rPr>
              <w:t>EGESIF_</w:t>
            </w:r>
          </w:p>
          <w:p w14:paraId="5885D543" w14:textId="1B85852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B41AD7F" w14:textId="3CB3CB2A" w:rsidR="007604D0" w:rsidRPr="00A52959" w:rsidRDefault="007604D0" w:rsidP="007604D0">
            <w:pPr>
              <w:pStyle w:val="Titolo3"/>
              <w:keepNext w:val="0"/>
              <w:keepLines w:val="0"/>
              <w:rPr>
                <w:lang w:val="it"/>
              </w:rPr>
            </w:pPr>
            <w:r w:rsidRPr="00A52959">
              <w:rPr>
                <w:lang w:val="it"/>
              </w:rPr>
              <w:t>147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1A9E4F0" w14:textId="77777777" w:rsidR="007604D0" w:rsidRPr="00A52959" w:rsidRDefault="007604D0" w:rsidP="007604D0">
            <w:pPr>
              <w:jc w:val="center"/>
              <w:rPr>
                <w:lang w:val="it"/>
              </w:rP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C09226" w14:textId="77777777" w:rsidR="007604D0" w:rsidRPr="00A52959" w:rsidRDefault="007604D0" w:rsidP="007604D0">
            <w:r w:rsidRPr="00A52959">
              <w:rPr>
                <w:lang w:val="it"/>
              </w:rPr>
              <w:t>07. Operazioni Non funzionanti</w:t>
            </w:r>
          </w:p>
          <w:p w14:paraId="2FB36FCE" w14:textId="77777777" w:rsidR="007604D0" w:rsidRPr="00A52959" w:rsidRDefault="007604D0" w:rsidP="007604D0">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D50DED" w14:textId="77777777" w:rsidR="007604D0" w:rsidRPr="00A52959" w:rsidRDefault="007604D0" w:rsidP="007604D0">
            <w:pPr>
              <w:rPr>
                <w:lang w:val="it"/>
              </w:rPr>
            </w:pPr>
            <w:r w:rsidRPr="00A52959">
              <w:rPr>
                <w:lang w:val="it"/>
              </w:rPr>
              <w:t>Overbooking/</w:t>
            </w:r>
          </w:p>
          <w:p w14:paraId="3583F9A4" w14:textId="77777777" w:rsidR="007604D0" w:rsidRPr="00A52959" w:rsidRDefault="007604D0" w:rsidP="007604D0">
            <w:pPr>
              <w:rPr>
                <w:lang w:val="it"/>
              </w:rPr>
            </w:pPr>
            <w:r w:rsidRPr="00A52959">
              <w:rPr>
                <w:lang w:val="it"/>
              </w:rPr>
              <w:t>Quadro di performance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30CD96E" w14:textId="77777777" w:rsidR="007604D0" w:rsidRPr="00A52959" w:rsidRDefault="007604D0" w:rsidP="007604D0">
            <w:pPr>
              <w:jc w:val="both"/>
              <w:rPr>
                <w:lang w:val="it"/>
              </w:rPr>
            </w:pPr>
            <w:r w:rsidRPr="00A52959">
              <w:rPr>
                <w:lang w:val="it"/>
              </w:rPr>
              <w:t xml:space="preserve">In merito al riferimento “Eventuali importi irregolari possono essere sostituiti mediante spesa in overbooking (se disponibile)” di pag. 8 dei </w:t>
            </w:r>
            <w:r w:rsidRPr="00A52959">
              <w:rPr>
                <w:lang w:val="it"/>
              </w:rPr>
              <w:lastRenderedPageBreak/>
              <w:t>presenti orientamenti (pag. 11), si prega di chiarire: Cosa accadrà se i valori degli indicatori legati alla spesa disponibile in overbooking in un asse prioritario non contribuiscono al raggiungimento degli obiettivi finali degli indicatori allo stesso modo di quelli legati agli importi irregolari (delle operazioni non funzionanti e delle operazioni interessate da accertamenti/sospensioni) in caso di:</w:t>
            </w:r>
          </w:p>
          <w:p w14:paraId="3EFE0410" w14:textId="77777777" w:rsidR="007604D0" w:rsidRPr="00A52959" w:rsidRDefault="007604D0" w:rsidP="00C847EF">
            <w:pPr>
              <w:ind w:left="175" w:hanging="175"/>
              <w:jc w:val="both"/>
              <w:rPr>
                <w:lang w:val="it"/>
              </w:rPr>
            </w:pPr>
            <w:r w:rsidRPr="00A52959">
              <w:rPr>
                <w:lang w:val="it"/>
              </w:rPr>
              <w:t>a) riduzione degli indicatori del Performance Framework come completato nella relazione finale?</w:t>
            </w:r>
          </w:p>
          <w:p w14:paraId="31EEAF02" w14:textId="77777777" w:rsidR="007604D0" w:rsidRPr="00A52959" w:rsidRDefault="007604D0" w:rsidP="00C847EF">
            <w:pPr>
              <w:ind w:left="175" w:hanging="175"/>
              <w:jc w:val="both"/>
              <w:rPr>
                <w:lang w:val="it"/>
              </w:rPr>
            </w:pPr>
            <w:r w:rsidRPr="00A52959">
              <w:rPr>
                <w:lang w:val="it"/>
              </w:rPr>
              <w:t>b) riduzione di altri indicatori operativi (oltre il Performance Framework)?</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CBCA75C" w14:textId="77777777" w:rsidR="007604D0" w:rsidRPr="00A52959" w:rsidRDefault="007604D0" w:rsidP="007604D0">
            <w:pPr>
              <w:jc w:val="both"/>
              <w:rPr>
                <w:lang w:val="it"/>
              </w:rPr>
            </w:pPr>
            <w:r w:rsidRPr="00A52959">
              <w:rPr>
                <w:lang w:val="it"/>
              </w:rPr>
              <w:lastRenderedPageBreak/>
              <w:t xml:space="preserve">I servizi della Commissione si aspettano che gli Stati membri includano nella relazione finale sull'attuazione i </w:t>
            </w:r>
            <w:r w:rsidRPr="00A52959">
              <w:rPr>
                <w:lang w:val="it"/>
              </w:rPr>
              <w:lastRenderedPageBreak/>
              <w:t>valori dell'indicatore relativi alla spesa dichiarata nell'ambito del programma, compreso l'overbooking.</w:t>
            </w:r>
          </w:p>
          <w:p w14:paraId="5C6D40C6" w14:textId="77777777" w:rsidR="007604D0" w:rsidRPr="00A52959" w:rsidRDefault="007604D0" w:rsidP="007604D0">
            <w:pPr>
              <w:jc w:val="both"/>
              <w:rPr>
                <w:lang w:val="it"/>
              </w:rPr>
            </w:pPr>
            <w:r w:rsidRPr="00A52959">
              <w:rPr>
                <w:lang w:val="it"/>
              </w:rPr>
              <w:t>Se dopo la presentazione dei documenti di chiusura la spesa viene “sostituita” utilizzando l'overbooking, l'indicatore riportato nella relazione finale di attuazione non sarà modificato.</w:t>
            </w:r>
          </w:p>
        </w:tc>
      </w:tr>
      <w:tr w:rsidR="007604D0" w:rsidRPr="00A52959" w14:paraId="3AA4346D"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3CEC5721" w14:textId="77777777" w:rsidR="007604D0" w:rsidRDefault="007604D0" w:rsidP="007604D0">
            <w:pPr>
              <w:pStyle w:val="Titolo3"/>
              <w:keepNext w:val="0"/>
              <w:keepLines w:val="0"/>
              <w:jc w:val="left"/>
              <w:rPr>
                <w:b w:val="0"/>
                <w:bCs/>
              </w:rPr>
            </w:pPr>
            <w:r w:rsidRPr="000F42D5">
              <w:rPr>
                <w:b w:val="0"/>
                <w:bCs/>
              </w:rPr>
              <w:lastRenderedPageBreak/>
              <w:t>EGESIF_</w:t>
            </w:r>
          </w:p>
          <w:p w14:paraId="118C3328" w14:textId="51D7587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E90229" w14:textId="21533E5D" w:rsidR="007604D0" w:rsidRPr="00A52959" w:rsidRDefault="007604D0" w:rsidP="007604D0">
            <w:pPr>
              <w:pStyle w:val="Titolo3"/>
              <w:keepNext w:val="0"/>
              <w:keepLines w:val="0"/>
              <w:rPr>
                <w:lang w:val="it"/>
              </w:rPr>
            </w:pPr>
            <w:r w:rsidRPr="00A52959">
              <w:rPr>
                <w:lang w:val="it"/>
              </w:rPr>
              <w:t>149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04B669"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D6B9FB" w14:textId="77777777" w:rsidR="007604D0" w:rsidRPr="00A52959" w:rsidRDefault="007604D0" w:rsidP="007604D0">
            <w:r w:rsidRPr="00A52959">
              <w:rPr>
                <w:lang w:val="it"/>
              </w:rPr>
              <w:t>07. Operazioni Non funzionanti</w:t>
            </w:r>
          </w:p>
          <w:p w14:paraId="00A991E0" w14:textId="77777777" w:rsidR="007604D0" w:rsidRPr="00A52959" w:rsidRDefault="007604D0" w:rsidP="007604D0">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4E00FD" w14:textId="77777777" w:rsidR="007604D0" w:rsidRPr="00A52959" w:rsidRDefault="007604D0" w:rsidP="007604D0">
            <w:pPr>
              <w:rPr>
                <w:lang w:val="it"/>
              </w:rPr>
            </w:pPr>
            <w:r w:rsidRPr="00A52959">
              <w:rPr>
                <w:lang w:val="it"/>
              </w:rPr>
              <w:t>Monitoraggio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F88AFBF" w14:textId="77777777" w:rsidR="007604D0" w:rsidRPr="00A52959" w:rsidRDefault="007604D0" w:rsidP="007604D0">
            <w:pPr>
              <w:jc w:val="both"/>
              <w:rPr>
                <w:lang w:val="it"/>
              </w:rPr>
            </w:pPr>
            <w:r w:rsidRPr="00A52959">
              <w:rPr>
                <w:lang w:val="it"/>
              </w:rPr>
              <w:t>In che modo la CE monitorerà i progetti non funzionanti? Quali sono i requisiti della CE sul controllo del funzionamento dei progetti? È possibile dimostrare il funzionamento dei progetti sulla base del controllo amministrativo dei progetti (relazioni di monitoraggio sulla sostenibilità, relazione speciale)? Quali informazioni saranno richieste dalla CE durante il periodo di monitoraggio dei progetti non funzionanti prima di presentare la relazione finale di attuazione?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9CAFC72" w14:textId="77777777" w:rsidR="007604D0" w:rsidRPr="00A52959" w:rsidRDefault="007604D0" w:rsidP="007604D0">
            <w:pPr>
              <w:jc w:val="both"/>
              <w:rPr>
                <w:lang w:val="it"/>
              </w:rPr>
            </w:pPr>
            <w:r w:rsidRPr="00A52959">
              <w:rPr>
                <w:lang w:val="it"/>
              </w:rPr>
              <w:t>Per quanto riguarda il monitoraggio delle operazioni non funzionanti, gli Stati membri dovrebbero presentare, con la relazione finale di attuazione, un elenco delle operazioni non funzionanti incluse nel programma (che soddisfano le condizioni stabilite nella bozza di orientamenti sulla chiusura da concedere un anno aggiuntivo per il loro completamento), utilizzando il modello fornito nell'allegato II alla bozza di orientamenti per la chiusura.</w:t>
            </w:r>
          </w:p>
          <w:p w14:paraId="7B439BFE" w14:textId="77777777" w:rsidR="007604D0" w:rsidRPr="00A52959" w:rsidRDefault="007604D0" w:rsidP="007604D0">
            <w:pPr>
              <w:jc w:val="both"/>
              <w:rPr>
                <w:lang w:val="it"/>
              </w:rPr>
            </w:pPr>
            <w:r w:rsidRPr="00A52959">
              <w:rPr>
                <w:lang w:val="it"/>
              </w:rPr>
              <w:t>Gli Stati membri dovrebbero monitorare le operazioni non funzionanti ed entro il 15 febbraio 2026 dovrebbero fornire alla Commissione le informazioni necessarie sul loro completamento fisico o sulla piena attuazione e sul loro contributo agli obiettivi delle priorità pertinenti. Non ci saranno segnalazioni intermedie prima del 15 febbraio 2026.</w:t>
            </w:r>
          </w:p>
          <w:p w14:paraId="6BC465C4" w14:textId="44520379" w:rsidR="007604D0" w:rsidRPr="00A52959" w:rsidRDefault="007604D0" w:rsidP="007604D0">
            <w:pPr>
              <w:jc w:val="both"/>
              <w:rPr>
                <w:lang w:val="it"/>
              </w:rPr>
            </w:pPr>
            <w:r w:rsidRPr="00A52959">
              <w:rPr>
                <w:lang w:val="it"/>
              </w:rPr>
              <w:t>Ai sensi dell'articolo 125, paragrafo 4, lettera a), dell'RDC, l'autorità di gestione deve verificare che i prodotti e i servizi cofinanziati siano stati forniti, che l'operazione sia conforme alla legge applicabile, al programma operativo e alle condizioni per il sostegno dell'operazione.</w:t>
            </w:r>
          </w:p>
          <w:p w14:paraId="68811234" w14:textId="77777777" w:rsidR="007604D0" w:rsidRPr="00A52959" w:rsidRDefault="007604D0" w:rsidP="007604D0">
            <w:pPr>
              <w:jc w:val="both"/>
              <w:rPr>
                <w:lang w:val="it"/>
              </w:rPr>
            </w:pPr>
            <w:r w:rsidRPr="00A52959">
              <w:rPr>
                <w:lang w:val="it"/>
              </w:rPr>
              <w:t>Prima della presentazione della relazione finale di attuazione, non sarà richiesta alcuna informazione specifica sui progetti non funzionanti.</w:t>
            </w:r>
          </w:p>
        </w:tc>
      </w:tr>
      <w:tr w:rsidR="007604D0" w:rsidRPr="00A52959" w14:paraId="34C22519"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39FF152A" w14:textId="77777777" w:rsidR="007604D0" w:rsidRDefault="007604D0" w:rsidP="007604D0">
            <w:pPr>
              <w:pStyle w:val="Titolo3"/>
              <w:keepNext w:val="0"/>
              <w:keepLines w:val="0"/>
              <w:jc w:val="left"/>
              <w:rPr>
                <w:b w:val="0"/>
                <w:bCs/>
              </w:rPr>
            </w:pPr>
            <w:r w:rsidRPr="000F42D5">
              <w:rPr>
                <w:b w:val="0"/>
                <w:bCs/>
              </w:rPr>
              <w:lastRenderedPageBreak/>
              <w:t>EGESIF_</w:t>
            </w:r>
          </w:p>
          <w:p w14:paraId="0BA3030D" w14:textId="09DBC17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87C03C7" w14:textId="4A932FF1" w:rsidR="007604D0" w:rsidRPr="00A52959" w:rsidRDefault="007604D0" w:rsidP="007604D0">
            <w:pPr>
              <w:pStyle w:val="Titolo3"/>
              <w:keepNext w:val="0"/>
              <w:keepLines w:val="0"/>
            </w:pPr>
            <w:r w:rsidRPr="00A52959">
              <w:rPr>
                <w:lang w:val="it"/>
              </w:rPr>
              <w:t>148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A9BC63"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AD0CAB" w14:textId="77777777" w:rsidR="007604D0" w:rsidRPr="00A52959" w:rsidRDefault="007604D0" w:rsidP="007604D0">
            <w:r w:rsidRPr="00A52959">
              <w:rPr>
                <w:lang w:val="it"/>
              </w:rPr>
              <w:t>07. Operazioni Non funzionanti</w:t>
            </w:r>
          </w:p>
          <w:p w14:paraId="43CBA269"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226904" w14:textId="77777777" w:rsidR="007604D0" w:rsidRPr="00A52959" w:rsidRDefault="007604D0" w:rsidP="007604D0">
            <w:r w:rsidRPr="00A52959">
              <w:rPr>
                <w:lang w:val="it"/>
              </w:rPr>
              <w:t>Fondi nazionali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123AB40" w14:textId="77777777" w:rsidR="007604D0" w:rsidRPr="00A52959" w:rsidRDefault="007604D0" w:rsidP="007604D0">
            <w:pPr>
              <w:jc w:val="both"/>
            </w:pPr>
            <w:r w:rsidRPr="00A52959">
              <w:rPr>
                <w:lang w:val="it"/>
              </w:rPr>
              <w:t xml:space="preserve">Non riteniamo necessaria la messa a disposizione di "fondi nazionali", in quanto il completamento è l'elemento chiave, i fondi per il completamento non lo sono - purché non siano fondi UE (gli Stati membri possono decidere di utilizzare fondi privati - ad esempio, la responsabilità propria dei beneficiari privati).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06D8632" w14:textId="77777777" w:rsidR="007604D0" w:rsidRPr="00A52959" w:rsidRDefault="007604D0" w:rsidP="007604D0">
            <w:pPr>
              <w:jc w:val="both"/>
            </w:pPr>
            <w:r w:rsidRPr="00A52959">
              <w:rPr>
                <w:lang w:val="it"/>
              </w:rPr>
              <w:t xml:space="preserve">La bozza di orientamenti per la chiusura è stata modificata per eliminare i "fondi nazionali". </w:t>
            </w:r>
          </w:p>
        </w:tc>
      </w:tr>
      <w:tr w:rsidR="007604D0" w:rsidRPr="00A52959" w14:paraId="4ED0D3B5" w14:textId="77777777" w:rsidTr="00C847EF">
        <w:tblPrEx>
          <w:tblCellMar>
            <w:left w:w="108" w:type="dxa"/>
            <w:right w:w="59" w:type="dxa"/>
          </w:tblCellMar>
        </w:tblPrEx>
        <w:trPr>
          <w:trHeight w:val="1595"/>
        </w:trPr>
        <w:tc>
          <w:tcPr>
            <w:tcW w:w="1135" w:type="dxa"/>
            <w:tcBorders>
              <w:top w:val="single" w:sz="4" w:space="0" w:color="000000"/>
              <w:left w:val="single" w:sz="4" w:space="0" w:color="000000"/>
              <w:bottom w:val="single" w:sz="4" w:space="0" w:color="000000"/>
              <w:right w:val="single" w:sz="4" w:space="0" w:color="000000"/>
            </w:tcBorders>
          </w:tcPr>
          <w:p w14:paraId="693CE648" w14:textId="77777777" w:rsidR="007604D0" w:rsidRDefault="007604D0" w:rsidP="007604D0">
            <w:pPr>
              <w:pStyle w:val="Titolo3"/>
              <w:keepNext w:val="0"/>
              <w:keepLines w:val="0"/>
              <w:jc w:val="left"/>
              <w:rPr>
                <w:b w:val="0"/>
                <w:bCs/>
              </w:rPr>
            </w:pPr>
            <w:r w:rsidRPr="000F42D5">
              <w:rPr>
                <w:b w:val="0"/>
                <w:bCs/>
              </w:rPr>
              <w:t>EGESIF_</w:t>
            </w:r>
          </w:p>
          <w:p w14:paraId="552B001A" w14:textId="605B358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7161084" w14:textId="07B8BCAD" w:rsidR="007604D0" w:rsidRPr="00A52959" w:rsidRDefault="007604D0" w:rsidP="007604D0">
            <w:pPr>
              <w:pStyle w:val="Titolo3"/>
              <w:keepNext w:val="0"/>
              <w:keepLines w:val="0"/>
            </w:pPr>
            <w:r w:rsidRPr="00A52959">
              <w:rPr>
                <w:lang w:val="it"/>
              </w:rPr>
              <w:t>150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846907"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BDF98D" w14:textId="77777777" w:rsidR="007604D0" w:rsidRPr="00A52959" w:rsidRDefault="007604D0" w:rsidP="007604D0">
            <w:r w:rsidRPr="00A52959">
              <w:rPr>
                <w:lang w:val="it"/>
              </w:rPr>
              <w:t>07. Operazioni Non funzionanti</w:t>
            </w:r>
          </w:p>
          <w:p w14:paraId="611B5F0D"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1A64D7" w14:textId="77777777" w:rsidR="007604D0" w:rsidRPr="00A52959" w:rsidRDefault="007604D0" w:rsidP="007604D0">
            <w:r w:rsidRPr="00A52959">
              <w:rPr>
                <w:lang w:val="it"/>
              </w:rPr>
              <w:t>Procedura per le rettifiche finanziarie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99B7441" w14:textId="77777777" w:rsidR="007604D0" w:rsidRPr="00A52959" w:rsidRDefault="007604D0" w:rsidP="007604D0">
            <w:pPr>
              <w:jc w:val="both"/>
            </w:pPr>
            <w:r w:rsidRPr="00A52959">
              <w:rPr>
                <w:lang w:val="it"/>
              </w:rPr>
              <w:t xml:space="preserve">"Se la Commissione non è d'accordo con il calcolo degli importi da correggere, può avviare una procedura di rettifica finanziaria." </w:t>
            </w:r>
          </w:p>
          <w:p w14:paraId="5BC7CE08" w14:textId="77777777" w:rsidR="007604D0" w:rsidRPr="00A52959" w:rsidRDefault="007604D0" w:rsidP="007604D0">
            <w:pPr>
              <w:jc w:val="both"/>
            </w:pPr>
            <w:r w:rsidRPr="00A52959">
              <w:rPr>
                <w:lang w:val="it"/>
              </w:rPr>
              <w:t xml:space="preserve">RO: Si prega di prendere in considerazione l'inserimento di una procedura di conciliazione tra Stati membri e CE prima di avviare una procedura di correzione finanziaria.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B3802D1" w14:textId="77777777" w:rsidR="007604D0" w:rsidRPr="00A52959" w:rsidRDefault="007604D0" w:rsidP="007604D0">
            <w:pPr>
              <w:jc w:val="both"/>
            </w:pPr>
            <w:r w:rsidRPr="00A52959">
              <w:rPr>
                <w:lang w:val="it"/>
              </w:rPr>
              <w:t xml:space="preserve">La procedura di rettifica finanziaria tra gli Stati membri e la Commissione tiene sempre conto del diritto delle parti di essere ascoltate. </w:t>
            </w:r>
          </w:p>
        </w:tc>
      </w:tr>
      <w:tr w:rsidR="007604D0" w:rsidRPr="00A52959" w14:paraId="6EF84F69" w14:textId="77777777" w:rsidTr="00C847EF">
        <w:tblPrEx>
          <w:tblCellMar>
            <w:left w:w="108" w:type="dxa"/>
            <w:right w:w="59" w:type="dxa"/>
          </w:tblCellMar>
        </w:tblPrEx>
        <w:trPr>
          <w:trHeight w:val="1421"/>
        </w:trPr>
        <w:tc>
          <w:tcPr>
            <w:tcW w:w="1135" w:type="dxa"/>
            <w:tcBorders>
              <w:top w:val="single" w:sz="4" w:space="0" w:color="000000"/>
              <w:left w:val="single" w:sz="4" w:space="0" w:color="000000"/>
              <w:bottom w:val="single" w:sz="4" w:space="0" w:color="000000"/>
              <w:right w:val="single" w:sz="4" w:space="0" w:color="000000"/>
            </w:tcBorders>
          </w:tcPr>
          <w:p w14:paraId="588681F3" w14:textId="77777777" w:rsidR="007604D0" w:rsidRDefault="007604D0" w:rsidP="007604D0">
            <w:pPr>
              <w:pStyle w:val="Titolo3"/>
              <w:keepNext w:val="0"/>
              <w:keepLines w:val="0"/>
              <w:jc w:val="left"/>
              <w:rPr>
                <w:b w:val="0"/>
                <w:bCs/>
              </w:rPr>
            </w:pPr>
            <w:r w:rsidRPr="000F42D5">
              <w:rPr>
                <w:b w:val="0"/>
                <w:bCs/>
              </w:rPr>
              <w:t>EGESIF_</w:t>
            </w:r>
          </w:p>
          <w:p w14:paraId="0E8B942E" w14:textId="3B34271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C56A10B" w14:textId="6DAFDBAE" w:rsidR="007604D0" w:rsidRPr="00A52959" w:rsidRDefault="007604D0" w:rsidP="007604D0">
            <w:pPr>
              <w:pStyle w:val="Titolo3"/>
              <w:keepNext w:val="0"/>
              <w:keepLines w:val="0"/>
            </w:pPr>
            <w:r w:rsidRPr="00A52959">
              <w:rPr>
                <w:lang w:val="it"/>
              </w:rPr>
              <w:t>151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26CF81D"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775791" w14:textId="77777777" w:rsidR="007604D0" w:rsidRPr="00A52959" w:rsidRDefault="007604D0" w:rsidP="007604D0">
            <w:r w:rsidRPr="00A52959">
              <w:rPr>
                <w:lang w:val="it"/>
              </w:rPr>
              <w:t>07. Operazioni Non funzionanti</w:t>
            </w:r>
          </w:p>
          <w:p w14:paraId="4266FFC9"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6F9F02" w14:textId="77777777" w:rsidR="007604D0" w:rsidRPr="00A52959" w:rsidRDefault="007604D0" w:rsidP="007604D0">
            <w:r w:rsidRPr="00A52959">
              <w:rPr>
                <w:lang w:val="it"/>
              </w:rPr>
              <w:t>Spese ammissibili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933D329" w14:textId="77777777" w:rsidR="007604D0" w:rsidRPr="00A52959" w:rsidRDefault="007604D0" w:rsidP="007604D0">
            <w:pPr>
              <w:jc w:val="both"/>
            </w:pPr>
            <w:r w:rsidRPr="00A52959">
              <w:rPr>
                <w:lang w:val="it"/>
              </w:rPr>
              <w:t xml:space="preserve">Si prega di confermare che la spesa totale certificata alla Commissione per le operazioni non funzionanti non supera il 10% della spesa totale ammissibile (UE e Nazionale) decisa per il programma e non per ogni Fondo per i programmi che ricevono sostegno da più di un Fondo SIE.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438B804" w14:textId="77777777" w:rsidR="007604D0" w:rsidRPr="00A52959" w:rsidRDefault="007604D0" w:rsidP="007604D0">
            <w:pPr>
              <w:jc w:val="both"/>
            </w:pPr>
            <w:r w:rsidRPr="00A52959">
              <w:rPr>
                <w:lang w:val="it"/>
              </w:rPr>
              <w:t xml:space="preserve">Si tratta della spesa totale ammissibile (UE e nazionale) decisa per il programma (non per Fondo). </w:t>
            </w:r>
          </w:p>
        </w:tc>
      </w:tr>
      <w:tr w:rsidR="007604D0" w:rsidRPr="00A52959" w14:paraId="30D685A1" w14:textId="77777777" w:rsidTr="00CC10CD">
        <w:tblPrEx>
          <w:tblCellMar>
            <w:left w:w="108" w:type="dxa"/>
            <w:right w:w="59" w:type="dxa"/>
          </w:tblCellMar>
        </w:tblPrEx>
        <w:trPr>
          <w:trHeight w:val="404"/>
        </w:trPr>
        <w:tc>
          <w:tcPr>
            <w:tcW w:w="1135" w:type="dxa"/>
            <w:tcBorders>
              <w:top w:val="single" w:sz="4" w:space="0" w:color="000000"/>
              <w:left w:val="single" w:sz="4" w:space="0" w:color="000000"/>
              <w:bottom w:val="single" w:sz="4" w:space="0" w:color="000000"/>
              <w:right w:val="single" w:sz="4" w:space="0" w:color="000000"/>
            </w:tcBorders>
          </w:tcPr>
          <w:p w14:paraId="0F98CAAF" w14:textId="77777777" w:rsidR="007604D0" w:rsidRDefault="007604D0" w:rsidP="007604D0">
            <w:pPr>
              <w:pStyle w:val="Titolo3"/>
              <w:keepNext w:val="0"/>
              <w:keepLines w:val="0"/>
              <w:jc w:val="left"/>
              <w:rPr>
                <w:b w:val="0"/>
                <w:bCs/>
              </w:rPr>
            </w:pPr>
            <w:r w:rsidRPr="000F42D5">
              <w:rPr>
                <w:b w:val="0"/>
                <w:bCs/>
              </w:rPr>
              <w:t>EGESIF_</w:t>
            </w:r>
          </w:p>
          <w:p w14:paraId="3F359CBF" w14:textId="73A4616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70B66CE" w14:textId="1BC066D4" w:rsidR="007604D0" w:rsidRPr="00A52959" w:rsidRDefault="007604D0" w:rsidP="007604D0">
            <w:pPr>
              <w:pStyle w:val="Titolo3"/>
              <w:keepNext w:val="0"/>
              <w:keepLines w:val="0"/>
            </w:pPr>
            <w:r w:rsidRPr="00A52959">
              <w:rPr>
                <w:lang w:val="it"/>
              </w:rPr>
              <w:t>152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B73C9D3" w14:textId="77777777" w:rsidR="007604D0" w:rsidRPr="00A52959" w:rsidRDefault="007604D0" w:rsidP="007604D0">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126716" w14:textId="77777777" w:rsidR="007604D0" w:rsidRPr="00A52959" w:rsidRDefault="007604D0" w:rsidP="007604D0">
            <w:r w:rsidRPr="00A52959">
              <w:rPr>
                <w:lang w:val="it"/>
              </w:rPr>
              <w:t>07. Operazioni Non funzionanti</w:t>
            </w:r>
          </w:p>
          <w:p w14:paraId="1109A31E"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C36D7F" w14:textId="77777777" w:rsidR="007604D0" w:rsidRPr="00A52959" w:rsidRDefault="007604D0" w:rsidP="007604D0">
            <w:r w:rsidRPr="00A52959">
              <w:rPr>
                <w:lang w:val="it"/>
              </w:rPr>
              <w:t>Chiusura anticipata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94C7270" w14:textId="77777777" w:rsidR="007604D0" w:rsidRPr="00A52959" w:rsidRDefault="007604D0" w:rsidP="007604D0">
            <w:pPr>
              <w:jc w:val="both"/>
            </w:pPr>
            <w:r w:rsidRPr="00A52959">
              <w:rPr>
                <w:lang w:val="it"/>
              </w:rPr>
              <w:t xml:space="preserve">La possibilità di una chiusura anticipata è benvenuta, ma vorremmo sapere se questa possibilità potrebbe essere applicata a programmi in cui esistono alcuni progetti non funzionanti.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4CEE93D" w14:textId="52BA1DCE" w:rsidR="007604D0" w:rsidRPr="00A52959" w:rsidRDefault="007604D0" w:rsidP="007604D0">
            <w:pPr>
              <w:jc w:val="both"/>
            </w:pPr>
            <w:r w:rsidRPr="00A52959">
              <w:rPr>
                <w:lang w:val="it"/>
              </w:rPr>
              <w:t xml:space="preserve">Cfr. risposta alla </w:t>
            </w:r>
            <w:hyperlink w:anchor="_7_1" w:history="1">
              <w:r w:rsidRPr="00DC7F03">
                <w:rPr>
                  <w:rStyle w:val="Collegamentoipertestuale"/>
                  <w:lang w:val="it"/>
                </w:rPr>
                <w:t>domanda 7</w:t>
              </w:r>
            </w:hyperlink>
            <w:r w:rsidRPr="00A52959">
              <w:rPr>
                <w:lang w:val="it"/>
              </w:rPr>
              <w:t xml:space="preserve">. </w:t>
            </w:r>
          </w:p>
        </w:tc>
      </w:tr>
      <w:tr w:rsidR="007604D0" w:rsidRPr="00A52959" w14:paraId="1B4F66AE" w14:textId="77777777" w:rsidTr="00C847EF">
        <w:tblPrEx>
          <w:tblCellMar>
            <w:left w:w="108" w:type="dxa"/>
            <w:right w:w="59" w:type="dxa"/>
          </w:tblCellMar>
        </w:tblPrEx>
        <w:trPr>
          <w:trHeight w:val="1641"/>
        </w:trPr>
        <w:tc>
          <w:tcPr>
            <w:tcW w:w="1135" w:type="dxa"/>
            <w:tcBorders>
              <w:top w:val="single" w:sz="4" w:space="0" w:color="000000"/>
              <w:left w:val="single" w:sz="4" w:space="0" w:color="000000"/>
              <w:bottom w:val="single" w:sz="4" w:space="0" w:color="000000"/>
              <w:right w:val="single" w:sz="4" w:space="0" w:color="000000"/>
            </w:tcBorders>
          </w:tcPr>
          <w:p w14:paraId="6A93A2A8" w14:textId="77777777" w:rsidR="007604D0" w:rsidRDefault="007604D0" w:rsidP="007604D0">
            <w:pPr>
              <w:pStyle w:val="Titolo3"/>
              <w:keepNext w:val="0"/>
              <w:keepLines w:val="0"/>
              <w:jc w:val="left"/>
              <w:rPr>
                <w:b w:val="0"/>
                <w:bCs/>
              </w:rPr>
            </w:pPr>
            <w:r w:rsidRPr="000F42D5">
              <w:rPr>
                <w:b w:val="0"/>
                <w:bCs/>
              </w:rPr>
              <w:t>EGESIF_</w:t>
            </w:r>
          </w:p>
          <w:p w14:paraId="38D90555" w14:textId="3CD402F7"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0D13B5E" w14:textId="06CB1B0A" w:rsidR="007604D0" w:rsidRPr="00A52959" w:rsidRDefault="007604D0" w:rsidP="007604D0">
            <w:pPr>
              <w:pStyle w:val="Titolo3"/>
              <w:keepNext w:val="0"/>
              <w:keepLines w:val="0"/>
            </w:pPr>
            <w:r w:rsidRPr="00A52959">
              <w:rPr>
                <w:lang w:val="it"/>
              </w:rPr>
              <w:t>153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DF62BB"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DB9B1E" w14:textId="77777777" w:rsidR="007604D0" w:rsidRPr="00A52959" w:rsidRDefault="007604D0" w:rsidP="007604D0">
            <w:r w:rsidRPr="00A52959">
              <w:rPr>
                <w:lang w:val="it"/>
              </w:rPr>
              <w:t>07. Operazioni Non funzionanti</w:t>
            </w:r>
          </w:p>
          <w:p w14:paraId="14DA990E"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2E68AF" w14:textId="77777777" w:rsidR="007604D0" w:rsidRPr="00A52959" w:rsidRDefault="007604D0" w:rsidP="007604D0">
            <w:r w:rsidRPr="00A52959">
              <w:rPr>
                <w:lang w:val="it"/>
              </w:rPr>
              <w:t>Definizione all'interno della RAA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72B6B4" w14:textId="77777777" w:rsidR="007604D0" w:rsidRPr="00A52959" w:rsidRDefault="007604D0" w:rsidP="007604D0">
            <w:pPr>
              <w:jc w:val="both"/>
            </w:pPr>
            <w:r w:rsidRPr="00A52959">
              <w:rPr>
                <w:lang w:val="it"/>
              </w:rPr>
              <w:t>Si prega di confermare che l'approccio per le operazioni "fisicamente completate" e "completamente attuate" (menzionato anche nella Sezione 7 di queste Orientamenti) come descritto nei documenti di Q&amp;A RAA e utilizzato per tutte le RAA fino ad ora, sarà seguito per la chiusura e il rapporto finale di attuazione.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7D7C28D" w14:textId="77777777" w:rsidR="007604D0" w:rsidRPr="00A52959" w:rsidRDefault="007604D0" w:rsidP="007604D0">
            <w:pPr>
              <w:jc w:val="both"/>
            </w:pPr>
            <w:r w:rsidRPr="00A52959">
              <w:rPr>
                <w:lang w:val="it"/>
              </w:rPr>
              <w:t xml:space="preserve">Lo stesso approccio di Q&amp;A della RAA sarà seguito alla chiusura per quanto riguarda gli elementi di "fisicamente completato" e "pienamente attuato". </w:t>
            </w:r>
          </w:p>
        </w:tc>
      </w:tr>
      <w:tr w:rsidR="007604D0" w:rsidRPr="00A52959" w14:paraId="4C859219"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25BBF338" w14:textId="77777777" w:rsidR="007604D0" w:rsidRDefault="007604D0" w:rsidP="007604D0">
            <w:pPr>
              <w:pStyle w:val="Titolo3"/>
              <w:keepNext w:val="0"/>
              <w:keepLines w:val="0"/>
              <w:jc w:val="left"/>
              <w:rPr>
                <w:b w:val="0"/>
                <w:bCs/>
              </w:rPr>
            </w:pPr>
            <w:r w:rsidRPr="000F42D5">
              <w:rPr>
                <w:b w:val="0"/>
                <w:bCs/>
              </w:rPr>
              <w:t>EGESIF_</w:t>
            </w:r>
          </w:p>
          <w:p w14:paraId="537DAA28" w14:textId="366E6437"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022D150" w14:textId="78AE5848" w:rsidR="007604D0" w:rsidRPr="00A52959" w:rsidRDefault="007604D0" w:rsidP="007604D0">
            <w:pPr>
              <w:pStyle w:val="Titolo3"/>
              <w:keepNext w:val="0"/>
              <w:keepLines w:val="0"/>
            </w:pPr>
            <w:r w:rsidRPr="00A52959">
              <w:rPr>
                <w:lang w:val="it"/>
              </w:rPr>
              <w:t>154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2C4DB6D" w14:textId="77777777" w:rsidR="007604D0" w:rsidRPr="00A52959" w:rsidRDefault="007604D0" w:rsidP="007604D0">
            <w:pPr>
              <w:jc w:val="center"/>
            </w:pPr>
            <w:r w:rsidRPr="00A52959">
              <w:rPr>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22DDFC" w14:textId="77777777" w:rsidR="007604D0" w:rsidRPr="00A52959" w:rsidRDefault="007604D0" w:rsidP="007604D0">
            <w:r w:rsidRPr="00A52959">
              <w:rPr>
                <w:lang w:val="it"/>
              </w:rPr>
              <w:t>07. Operazioni Non funzionanti</w:t>
            </w:r>
          </w:p>
          <w:p w14:paraId="15AAC9EB"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10E6C8" w14:textId="77777777" w:rsidR="007604D0" w:rsidRPr="00A52959" w:rsidRDefault="007604D0" w:rsidP="007604D0">
            <w:r w:rsidRPr="00A52959">
              <w:rPr>
                <w:lang w:val="it"/>
              </w:rPr>
              <w:t>Scadenze/Soglia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7725927" w14:textId="77777777" w:rsidR="007604D0" w:rsidRPr="00A52959" w:rsidRDefault="007604D0" w:rsidP="007604D0">
            <w:pPr>
              <w:jc w:val="both"/>
            </w:pPr>
            <w:r w:rsidRPr="00A52959">
              <w:rPr>
                <w:lang w:val="it"/>
              </w:rPr>
              <w:t xml:space="preserve">• 7." Operazioni non funzionanti". Si noti che il tempo necessario per il completamento dei progetti non funzionanti è stato ridotto a un anno dopo il termine per la presentazione dei documenti di chiusura; gli orientamenti per la chiusura 2007-2013 hanno previsto un termine di due anni per il completamento entro due anni.  </w:t>
            </w:r>
          </w:p>
          <w:p w14:paraId="68D3067B" w14:textId="77777777" w:rsidR="007604D0" w:rsidRPr="00A52959" w:rsidRDefault="007604D0" w:rsidP="007604D0">
            <w:pPr>
              <w:jc w:val="both"/>
              <w:rPr>
                <w:lang w:val="it"/>
              </w:rPr>
            </w:pPr>
            <w:r w:rsidRPr="00A52959">
              <w:rPr>
                <w:lang w:val="it"/>
              </w:rPr>
              <w:lastRenderedPageBreak/>
              <w:t>Questo emendamento sembra essere esattamente contrario a quanto sarebbe necessario. Le difficoltà causate dall'emergenza COVID possono portare a un ridimensionamento e hanno già portato a rallentamenti di molti progetti di investimento: data questa situazione, la concessione di proroghe può essere un'alternativa alla rinuncia o al definanziamento, ed è quindi essenziale avere un periodo ragionevole per il completamento.</w:t>
            </w:r>
          </w:p>
          <w:p w14:paraId="02AC8A4F" w14:textId="77777777" w:rsidR="007604D0" w:rsidRPr="00A52959" w:rsidRDefault="007604D0" w:rsidP="007604D0">
            <w:pPr>
              <w:jc w:val="both"/>
            </w:pPr>
            <w:r w:rsidRPr="00A52959">
              <w:rPr>
                <w:lang w:val="it"/>
              </w:rPr>
              <w:t xml:space="preserve">Si propone, per analogia con il ciclo di programmazione 2007-2013, di prorogare il termine ad almeno il 15/02/2027, in modo che il termine per il completamento di progetti non funzionanti con risorse nazionali dovrebbe essere posticipato di un anno. Sarebbe inoltre opportuno concedere un'ulteriore flessibilità riducendo la dimensione dei progetti che possono essere completati oltre la chiusura della programmazione, ad esempio da 5 a 1 milione di euro. </w:t>
            </w:r>
          </w:p>
          <w:p w14:paraId="3042A236" w14:textId="77777777" w:rsidR="007604D0" w:rsidRPr="00A52959" w:rsidRDefault="007604D0" w:rsidP="007604D0">
            <w:pPr>
              <w:jc w:val="both"/>
            </w:pPr>
            <w:r w:rsidRPr="00A52959">
              <w:rPr>
                <w:lang w:val="it"/>
              </w:rPr>
              <w:t xml:space="preserve">Nell'ambito del paragrafo viene proposta la seguente modifica: </w:t>
            </w:r>
          </w:p>
          <w:p w14:paraId="0755BD3A" w14:textId="77777777" w:rsidR="007604D0" w:rsidRPr="00A52959" w:rsidRDefault="007604D0" w:rsidP="007604D0">
            <w:pPr>
              <w:jc w:val="both"/>
              <w:rPr>
                <w:lang w:val="it"/>
              </w:rPr>
            </w:pPr>
            <w:r w:rsidRPr="00A52959">
              <w:rPr>
                <w:lang w:val="it"/>
              </w:rPr>
              <w:t xml:space="preserve">"Gli Stati membri possono decidere di includere nei conti dell'anno contabile le spese sostenute e pagate per operazioni che non sono fisicamente completate o pienamente realizzate ("operazioni non funzionanti") a condizione che: il costo totale di ciascuna operazione non supera 1 milione di euro; e la spesa totale certificata alla Commissione per le operazioni non funzionanti non deve superare il 10 % della spesa totale ammissibile (UE e nazionale) decisa per il programma. </w:t>
            </w:r>
          </w:p>
          <w:p w14:paraId="7F4908BF" w14:textId="77777777" w:rsidR="007604D0" w:rsidRPr="00A52959" w:rsidRDefault="007604D0" w:rsidP="007604D0">
            <w:pPr>
              <w:jc w:val="both"/>
              <w:rPr>
                <w:lang w:val="it"/>
              </w:rPr>
            </w:pPr>
            <w:r w:rsidRPr="00A52959">
              <w:rPr>
                <w:lang w:val="it"/>
              </w:rPr>
              <w:t xml:space="preserve">Includendo le spese per operazioni non funzionanti nei conti dell'anno contabile finale, gli Stati membri si impegnano a completare tutte le operazioni non funzionanti con fondi nazionali entro il 15 febbraio 2027 e a rimborsare gli importi </w:t>
            </w:r>
            <w:r w:rsidRPr="00A52959">
              <w:rPr>
                <w:lang w:val="it"/>
              </w:rPr>
              <w:lastRenderedPageBreak/>
              <w:t>in questione al bilancio dell'UE se tali operazioni non sono operative entro tale data.</w:t>
            </w:r>
          </w:p>
          <w:p w14:paraId="2FE18DCF" w14:textId="77777777" w:rsidR="007604D0" w:rsidRPr="00A52959" w:rsidRDefault="007604D0" w:rsidP="007604D0">
            <w:pPr>
              <w:jc w:val="both"/>
            </w:pPr>
            <w:r w:rsidRPr="00A52959">
              <w:rPr>
                <w:lang w:val="it"/>
              </w:rPr>
              <w:t>Gli Stati membri dovrebbero presentare, unitamente alla relazione finale sull'attuazione, un elenco delle operazioni non funzionanti incluse nel programma, utilizzando il modello di cui all'allegato II di tali orientamenti. Gli Stati membri dovrebbero monitorare le operazioni non funzionanti e, entro il 15 febbraio 2027, fornire alla Commissione le informazioni necessarie sul completamento di tali operazioni. Se le operazioni non sono operative entro 15 febbraio 2027, gli Stati membri...»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B0A12F1" w14:textId="2972B29B" w:rsidR="007604D0" w:rsidRPr="00A52959" w:rsidRDefault="007604D0" w:rsidP="007604D0">
            <w:pPr>
              <w:jc w:val="both"/>
            </w:pPr>
            <w:r w:rsidRPr="00A52959">
              <w:rPr>
                <w:lang w:val="it"/>
              </w:rPr>
              <w:lastRenderedPageBreak/>
              <w:t xml:space="preserve">Cfr. risposta alle </w:t>
            </w:r>
            <w:hyperlink w:anchor="_137_1" w:history="1">
              <w:r w:rsidRPr="00DC7F03">
                <w:rPr>
                  <w:rStyle w:val="Collegamentoipertestuale"/>
                  <w:lang w:val="it"/>
                </w:rPr>
                <w:t>domanda 137</w:t>
              </w:r>
            </w:hyperlink>
            <w:r w:rsidRPr="00A52959">
              <w:rPr>
                <w:lang w:val="it"/>
              </w:rPr>
              <w:t xml:space="preserve"> e </w:t>
            </w:r>
            <w:hyperlink w:anchor="_144" w:history="1">
              <w:r>
                <w:rPr>
                  <w:rStyle w:val="Collegamentoipertestuale"/>
                  <w:lang w:val="it"/>
                </w:rPr>
                <w:t>domanda 144</w:t>
              </w:r>
            </w:hyperlink>
            <w:r w:rsidRPr="00A52959">
              <w:rPr>
                <w:lang w:val="it"/>
              </w:rPr>
              <w:t xml:space="preserve">. </w:t>
            </w:r>
          </w:p>
        </w:tc>
      </w:tr>
      <w:tr w:rsidR="007604D0" w:rsidRPr="00A52959" w14:paraId="19FD0B14" w14:textId="77777777" w:rsidTr="00314F2C">
        <w:tblPrEx>
          <w:tblCellMar>
            <w:left w:w="108" w:type="dxa"/>
          </w:tblCellMar>
        </w:tblPrEx>
        <w:trPr>
          <w:trHeight w:val="486"/>
        </w:trPr>
        <w:tc>
          <w:tcPr>
            <w:tcW w:w="1135" w:type="dxa"/>
            <w:tcBorders>
              <w:top w:val="single" w:sz="4" w:space="0" w:color="000000"/>
              <w:left w:val="single" w:sz="4" w:space="0" w:color="000000"/>
              <w:bottom w:val="single" w:sz="4" w:space="0" w:color="000000"/>
              <w:right w:val="single" w:sz="4" w:space="0" w:color="000000"/>
            </w:tcBorders>
          </w:tcPr>
          <w:p w14:paraId="06283555" w14:textId="77777777" w:rsidR="007604D0" w:rsidRDefault="007604D0" w:rsidP="007604D0">
            <w:pPr>
              <w:pStyle w:val="Titolo3"/>
              <w:keepNext w:val="0"/>
              <w:keepLines w:val="0"/>
              <w:jc w:val="left"/>
              <w:rPr>
                <w:b w:val="0"/>
                <w:bCs/>
              </w:rPr>
            </w:pPr>
            <w:r w:rsidRPr="000F42D5">
              <w:rPr>
                <w:b w:val="0"/>
                <w:bCs/>
              </w:rPr>
              <w:lastRenderedPageBreak/>
              <w:t>EGESIF_</w:t>
            </w:r>
          </w:p>
          <w:p w14:paraId="67DC786C" w14:textId="4F92B626"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B42AE50" w14:textId="16F59EDE" w:rsidR="007604D0" w:rsidRPr="00A52959" w:rsidRDefault="007604D0" w:rsidP="007604D0">
            <w:pPr>
              <w:pStyle w:val="Titolo3"/>
              <w:keepNext w:val="0"/>
              <w:keepLines w:val="0"/>
            </w:pPr>
            <w:r w:rsidRPr="00A52959">
              <w:rPr>
                <w:lang w:val="it"/>
              </w:rPr>
              <w:t>155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825F5C1"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51938D" w14:textId="77777777" w:rsidR="007604D0" w:rsidRPr="00A52959" w:rsidRDefault="007604D0" w:rsidP="007604D0">
            <w:r w:rsidRPr="00A52959">
              <w:rPr>
                <w:lang w:val="it"/>
              </w:rPr>
              <w:t>07. Operazioni Non funzionanti</w:t>
            </w:r>
          </w:p>
          <w:p w14:paraId="5B966907"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482575"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ED1D344" w14:textId="77777777" w:rsidR="007604D0" w:rsidRPr="00A52959" w:rsidRDefault="007604D0" w:rsidP="007604D0">
            <w:pPr>
              <w:jc w:val="both"/>
            </w:pPr>
            <w:r w:rsidRPr="00A52959">
              <w:rPr>
                <w:lang w:val="it"/>
              </w:rPr>
              <w:t>Il termine per gli Stati membri per rendere operativi i progetti non funzionanti alla chiusura è di solo 1 anno (fino al 15/02/2026) mentre era di 2 anni per la programmazione 2007-2013. È opportuno lasciare un ulteriore periodo di 2 anni per finalizzare i progetti non funzionanti nella programmazione 2014-2020. In effetti, l'attuale crisi sanitaria dovrebbe causare ritardi che non possono essere recuperati entro la fine della programmazione.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2A2C8C5" w14:textId="3D00B9AE" w:rsidR="007604D0" w:rsidRPr="00A52959" w:rsidRDefault="007604D0" w:rsidP="007604D0">
            <w:pPr>
              <w:jc w:val="both"/>
            </w:pPr>
            <w:r w:rsidRPr="00A52959">
              <w:rPr>
                <w:lang w:val="it"/>
              </w:rPr>
              <w:t xml:space="preserve">Cfr. risposta alla </w:t>
            </w:r>
            <w:hyperlink w:anchor="_144" w:history="1">
              <w:r w:rsidRPr="00EA68E5">
                <w:rPr>
                  <w:rStyle w:val="Collegamentoipertestuale"/>
                  <w:lang w:val="it"/>
                </w:rPr>
                <w:t>domanda 144</w:t>
              </w:r>
            </w:hyperlink>
            <w:r w:rsidRPr="00A52959">
              <w:rPr>
                <w:lang w:val="it"/>
              </w:rPr>
              <w:t xml:space="preserve">. </w:t>
            </w:r>
          </w:p>
        </w:tc>
      </w:tr>
      <w:tr w:rsidR="007604D0" w:rsidRPr="00A52959" w14:paraId="195C28ED" w14:textId="77777777" w:rsidTr="00CC10CD">
        <w:tblPrEx>
          <w:tblCellMar>
            <w:left w:w="108" w:type="dxa"/>
            <w:right w:w="59" w:type="dxa"/>
          </w:tblCellMar>
        </w:tblPrEx>
        <w:trPr>
          <w:trHeight w:val="1435"/>
        </w:trPr>
        <w:tc>
          <w:tcPr>
            <w:tcW w:w="1135" w:type="dxa"/>
            <w:tcBorders>
              <w:top w:val="single" w:sz="4" w:space="0" w:color="000000"/>
              <w:left w:val="single" w:sz="4" w:space="0" w:color="000000"/>
              <w:bottom w:val="single" w:sz="4" w:space="0" w:color="000000"/>
              <w:right w:val="single" w:sz="4" w:space="0" w:color="000000"/>
            </w:tcBorders>
          </w:tcPr>
          <w:p w14:paraId="032CCD1F" w14:textId="77777777" w:rsidR="007604D0" w:rsidRDefault="007604D0" w:rsidP="007604D0">
            <w:pPr>
              <w:pStyle w:val="Titolo3"/>
              <w:keepNext w:val="0"/>
              <w:keepLines w:val="0"/>
              <w:jc w:val="left"/>
              <w:rPr>
                <w:b w:val="0"/>
                <w:bCs/>
              </w:rPr>
            </w:pPr>
            <w:r w:rsidRPr="000F42D5">
              <w:rPr>
                <w:b w:val="0"/>
                <w:bCs/>
              </w:rPr>
              <w:t>EGESIF_</w:t>
            </w:r>
          </w:p>
          <w:p w14:paraId="1FC343A0" w14:textId="68C5E2F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B9ECC1E" w14:textId="1004B5E8" w:rsidR="007604D0" w:rsidRPr="00A52959" w:rsidRDefault="007604D0" w:rsidP="007604D0">
            <w:pPr>
              <w:pStyle w:val="Titolo3"/>
              <w:keepNext w:val="0"/>
              <w:keepLines w:val="0"/>
            </w:pPr>
            <w:r w:rsidRPr="00A52959">
              <w:rPr>
                <w:lang w:val="it"/>
              </w:rPr>
              <w:t>156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096A2C" w14:textId="77777777" w:rsidR="007604D0" w:rsidRPr="00A52959" w:rsidRDefault="007604D0" w:rsidP="007604D0">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3AFA92" w14:textId="77777777" w:rsidR="007604D0" w:rsidRPr="00A52959" w:rsidRDefault="007604D0" w:rsidP="007604D0">
            <w:r w:rsidRPr="00A52959">
              <w:rPr>
                <w:lang w:val="it"/>
              </w:rPr>
              <w:t>07. Operazioni Non funzionanti</w:t>
            </w:r>
          </w:p>
          <w:p w14:paraId="4BAB6BAF"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4EFEB5"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38E08F9" w14:textId="77777777" w:rsidR="007604D0" w:rsidRPr="00A52959" w:rsidRDefault="007604D0" w:rsidP="007604D0">
            <w:pPr>
              <w:jc w:val="both"/>
            </w:pPr>
            <w:r w:rsidRPr="00A52959">
              <w:rPr>
                <w:lang w:val="it"/>
              </w:rPr>
              <w:t>Per quanto riguarda il monitoraggio degli Stati membri sulle informazioni necessarie relative al completamento di operazioni non funzionanti, è sufficiente una sola informazione, mediante lettera, una volta prima della scadenza del 15 febbraio 2026?</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AFAFA2B" w14:textId="77777777" w:rsidR="007604D0" w:rsidRPr="00A52959" w:rsidRDefault="007604D0" w:rsidP="007604D0">
            <w:pPr>
              <w:jc w:val="both"/>
            </w:pPr>
            <w:r w:rsidRPr="00A52959">
              <w:rPr>
                <w:lang w:val="it"/>
              </w:rPr>
              <w:t>Se un'operazione è funzionante entro il 15 febbraio 2026, gli Stati membri possono informare la Commissione mediante una lettera prima di tale data, ma devono assicurarsi di presentare la relazione entro il 15 febbraio 2026, come richiesto dalla bozza di orientamenti per la chiusura.</w:t>
            </w:r>
          </w:p>
        </w:tc>
      </w:tr>
      <w:tr w:rsidR="007604D0" w:rsidRPr="00A52959" w14:paraId="48CD8FE2"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6544FD1F" w14:textId="77777777" w:rsidR="007604D0" w:rsidRDefault="007604D0" w:rsidP="007604D0">
            <w:pPr>
              <w:pStyle w:val="Titolo3"/>
              <w:keepNext w:val="0"/>
              <w:keepLines w:val="0"/>
              <w:jc w:val="left"/>
              <w:rPr>
                <w:b w:val="0"/>
                <w:bCs/>
              </w:rPr>
            </w:pPr>
            <w:r w:rsidRPr="000F42D5">
              <w:rPr>
                <w:b w:val="0"/>
                <w:bCs/>
              </w:rPr>
              <w:t>EGESIF_</w:t>
            </w:r>
          </w:p>
          <w:p w14:paraId="7FA35156" w14:textId="22AF833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F9AD5C0" w14:textId="21060966" w:rsidR="007604D0" w:rsidRPr="00A52959" w:rsidRDefault="007604D0" w:rsidP="007604D0">
            <w:pPr>
              <w:pStyle w:val="Titolo3"/>
              <w:keepNext w:val="0"/>
              <w:keepLines w:val="0"/>
            </w:pPr>
            <w:r w:rsidRPr="00A52959">
              <w:rPr>
                <w:lang w:val="it"/>
              </w:rPr>
              <w:t>157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20715CA"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DBEE15" w14:textId="77777777" w:rsidR="007604D0" w:rsidRPr="00A52959" w:rsidRDefault="007604D0" w:rsidP="007604D0">
            <w:r w:rsidRPr="00A52959">
              <w:rPr>
                <w:lang w:val="it"/>
              </w:rPr>
              <w:t>07. Operazioni Non funzionanti</w:t>
            </w:r>
          </w:p>
          <w:p w14:paraId="54494D4E"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279396"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855AAB2" w14:textId="77777777" w:rsidR="007604D0" w:rsidRPr="00A52959" w:rsidRDefault="007604D0" w:rsidP="007604D0">
            <w:pPr>
              <w:jc w:val="both"/>
            </w:pPr>
            <w:r w:rsidRPr="00A52959">
              <w:rPr>
                <w:lang w:val="it"/>
              </w:rPr>
              <w:t xml:space="preserve">A nostro avviso il termine del 15/02/2026 per completare le operazioni non funzionanti è troppo breve. Proponiamo di prorogare tale termine a 2 anni dalla presentazione della relazione finale di attuazione dei PO 2014-2020, vale a dire fino al 15/02/2027.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9825A42" w14:textId="1BD22677" w:rsidR="007604D0" w:rsidRPr="00A52959" w:rsidRDefault="007604D0" w:rsidP="007604D0">
            <w:pPr>
              <w:jc w:val="both"/>
            </w:pPr>
            <w:r w:rsidRPr="00A52959">
              <w:rPr>
                <w:lang w:val="it"/>
              </w:rPr>
              <w:t xml:space="preserve">Cfr. risposta alla </w:t>
            </w:r>
            <w:hyperlink w:anchor="_144" w:history="1">
              <w:r w:rsidRPr="00EA68E5">
                <w:rPr>
                  <w:rStyle w:val="Collegamentoipertestuale"/>
                  <w:lang w:val="it"/>
                </w:rPr>
                <w:t>domanda 144</w:t>
              </w:r>
            </w:hyperlink>
            <w:r w:rsidRPr="00A52959">
              <w:rPr>
                <w:lang w:val="it"/>
              </w:rPr>
              <w:t xml:space="preserve">. </w:t>
            </w:r>
          </w:p>
        </w:tc>
      </w:tr>
      <w:tr w:rsidR="007604D0" w:rsidRPr="00A52959" w14:paraId="5C06E133"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2E6037B6" w14:textId="77777777" w:rsidR="007604D0" w:rsidRDefault="007604D0" w:rsidP="007604D0">
            <w:pPr>
              <w:pStyle w:val="Titolo3"/>
              <w:keepNext w:val="0"/>
              <w:keepLines w:val="0"/>
              <w:jc w:val="left"/>
              <w:rPr>
                <w:b w:val="0"/>
                <w:bCs/>
              </w:rPr>
            </w:pPr>
            <w:r w:rsidRPr="000F42D5">
              <w:rPr>
                <w:b w:val="0"/>
                <w:bCs/>
              </w:rPr>
              <w:t>EGESIF_</w:t>
            </w:r>
          </w:p>
          <w:p w14:paraId="04E5AFAA" w14:textId="3C45FD8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115BF40" w14:textId="377454CB" w:rsidR="007604D0" w:rsidRPr="00A52959" w:rsidRDefault="007604D0" w:rsidP="007604D0">
            <w:pPr>
              <w:pStyle w:val="Titolo3"/>
              <w:keepNext w:val="0"/>
              <w:keepLines w:val="0"/>
              <w:rPr>
                <w:lang w:val="it"/>
              </w:rPr>
            </w:pPr>
            <w:r w:rsidRPr="00A52959">
              <w:rPr>
                <w:lang w:val="it"/>
              </w:rPr>
              <w:t>158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56AE2E" w14:textId="77777777" w:rsidR="007604D0" w:rsidRPr="00A52959" w:rsidRDefault="007604D0" w:rsidP="007604D0">
            <w:pPr>
              <w:jc w:val="center"/>
              <w:rPr>
                <w:lang w:val="it"/>
              </w:rP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64C978" w14:textId="77777777" w:rsidR="007604D0" w:rsidRPr="00A52959" w:rsidRDefault="007604D0" w:rsidP="007604D0">
            <w:r w:rsidRPr="00A52959">
              <w:rPr>
                <w:lang w:val="it"/>
              </w:rPr>
              <w:t>07. Operazioni Non funzionanti</w:t>
            </w:r>
          </w:p>
          <w:p w14:paraId="4791C142" w14:textId="77777777" w:rsidR="007604D0" w:rsidRPr="00A52959" w:rsidRDefault="007604D0" w:rsidP="007604D0">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AFD173" w14:textId="77777777" w:rsidR="007604D0" w:rsidRPr="00A52959" w:rsidRDefault="007604D0" w:rsidP="007604D0">
            <w:pPr>
              <w:rPr>
                <w:lang w:val="it"/>
              </w:rPr>
            </w:pPr>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D0305C4" w14:textId="77777777" w:rsidR="007604D0" w:rsidRPr="00A52959" w:rsidRDefault="007604D0" w:rsidP="007604D0">
            <w:pPr>
              <w:jc w:val="both"/>
              <w:rPr>
                <w:lang w:val="it"/>
              </w:rPr>
            </w:pPr>
            <w:r w:rsidRPr="00A52959">
              <w:rPr>
                <w:lang w:val="it"/>
              </w:rPr>
              <w:t xml:space="preserve">Premesso che il termine per la presentazione degli atti di chiusura è il 15/02/2025, si chiede conferma che per le operazioni non funzionanti la previsione </w:t>
            </w:r>
            <w:r w:rsidRPr="00A52959">
              <w:rPr>
                <w:lang w:val="it"/>
              </w:rPr>
              <w:lastRenderedPageBreak/>
              <w:t>dell'art. 61, comma 6 del Reg. RDC 1303/2013 sarà applicata solo per 1 anno.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800F3A4" w14:textId="77777777" w:rsidR="007604D0" w:rsidRPr="00A52959" w:rsidRDefault="007604D0" w:rsidP="007604D0">
            <w:pPr>
              <w:jc w:val="both"/>
              <w:rPr>
                <w:lang w:val="it"/>
              </w:rPr>
            </w:pPr>
            <w:r w:rsidRPr="00A52959">
              <w:rPr>
                <w:lang w:val="it"/>
              </w:rPr>
              <w:lastRenderedPageBreak/>
              <w:t xml:space="preserve">L'obbligo di cui all'articolo 61, paragrafo 6, dell'RDC 2014-2020 di detrarre le entrate nette dalle spese dichiarate alla Commissione non si applica alle operazioni </w:t>
            </w:r>
            <w:r w:rsidRPr="00A52959">
              <w:rPr>
                <w:lang w:val="it"/>
              </w:rPr>
              <w:lastRenderedPageBreak/>
              <w:t>completate dopo la scadenza per la presentazione dei documenti per la chiusura del programma 2014-2020.</w:t>
            </w:r>
          </w:p>
          <w:p w14:paraId="778FA055" w14:textId="77777777" w:rsidR="007604D0" w:rsidRPr="00A52959" w:rsidRDefault="007604D0" w:rsidP="007604D0">
            <w:pPr>
              <w:jc w:val="both"/>
              <w:rPr>
                <w:lang w:val="it"/>
              </w:rPr>
            </w:pPr>
            <w:r w:rsidRPr="00EA68E5">
              <w:rPr>
                <w:color w:val="auto"/>
                <w:lang w:val="it"/>
              </w:rPr>
              <w:t>Norme sugli aiuti di Stato, unitamente a tutte le altre norme dell'UE applicabili, si applicano le norme nazionali e del programma</w:t>
            </w:r>
            <w:r w:rsidRPr="00A52959">
              <w:rPr>
                <w:lang w:val="it"/>
              </w:rPr>
              <w:t>.</w:t>
            </w:r>
          </w:p>
        </w:tc>
      </w:tr>
      <w:tr w:rsidR="007604D0" w:rsidRPr="00A52959" w14:paraId="52473F5B" w14:textId="77777777" w:rsidTr="00C847EF">
        <w:tblPrEx>
          <w:tblCellMar>
            <w:left w:w="108" w:type="dxa"/>
            <w:right w:w="59" w:type="dxa"/>
          </w:tblCellMar>
        </w:tblPrEx>
        <w:trPr>
          <w:trHeight w:val="2084"/>
        </w:trPr>
        <w:tc>
          <w:tcPr>
            <w:tcW w:w="1135" w:type="dxa"/>
            <w:tcBorders>
              <w:top w:val="single" w:sz="4" w:space="0" w:color="000000"/>
              <w:left w:val="single" w:sz="4" w:space="0" w:color="000000"/>
              <w:bottom w:val="single" w:sz="4" w:space="0" w:color="000000"/>
              <w:right w:val="single" w:sz="4" w:space="0" w:color="000000"/>
            </w:tcBorders>
          </w:tcPr>
          <w:p w14:paraId="06790936" w14:textId="77777777" w:rsidR="007604D0" w:rsidRDefault="007604D0" w:rsidP="007604D0">
            <w:pPr>
              <w:pStyle w:val="Titolo3"/>
              <w:keepNext w:val="0"/>
              <w:keepLines w:val="0"/>
              <w:jc w:val="left"/>
              <w:rPr>
                <w:b w:val="0"/>
                <w:bCs/>
              </w:rPr>
            </w:pPr>
            <w:r w:rsidRPr="000F42D5">
              <w:rPr>
                <w:b w:val="0"/>
                <w:bCs/>
              </w:rPr>
              <w:lastRenderedPageBreak/>
              <w:t>EGESIF_</w:t>
            </w:r>
          </w:p>
          <w:p w14:paraId="1DD2737B" w14:textId="6C630AB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EFA5957" w14:textId="7A90BDE8" w:rsidR="007604D0" w:rsidRPr="00A52959" w:rsidRDefault="007604D0" w:rsidP="007604D0">
            <w:pPr>
              <w:pStyle w:val="Titolo3"/>
              <w:keepNext w:val="0"/>
              <w:keepLines w:val="0"/>
            </w:pPr>
            <w:r w:rsidRPr="00A52959">
              <w:rPr>
                <w:lang w:val="it"/>
              </w:rPr>
              <w:t>159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5422317"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4903F2" w14:textId="77777777" w:rsidR="007604D0" w:rsidRPr="00A52959" w:rsidRDefault="007604D0" w:rsidP="007604D0">
            <w:r w:rsidRPr="00A52959">
              <w:rPr>
                <w:lang w:val="it"/>
              </w:rPr>
              <w:t>07. Operazioni Non funzionanti</w:t>
            </w:r>
          </w:p>
          <w:p w14:paraId="1D29258C"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921C0A"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64A7D9A" w14:textId="77777777" w:rsidR="007604D0" w:rsidRPr="00A52959" w:rsidRDefault="007604D0" w:rsidP="007604D0">
            <w:pPr>
              <w:jc w:val="both"/>
            </w:pPr>
            <w:r w:rsidRPr="00A52959">
              <w:rPr>
                <w:lang w:val="it"/>
              </w:rPr>
              <w:t>punto 7 - Gli orientamenti sulla chiusura per il periodo di programmazione 2007-2013 indicano che tutti questi progetti non funzionanti devono essere terminati entro due anni dal termine per la presentazione dei documenti di chiusura. Nella bozza di orientamenti il periodo è stato abbreviato a 1 anno. Si suggerisce di mantenere il periodo di 2 anni e quindi di modificare la data al 15 febbraio 2027.</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2C17236" w14:textId="618BA5C4" w:rsidR="007604D0" w:rsidRPr="00A52959" w:rsidRDefault="007604D0" w:rsidP="007604D0">
            <w:pPr>
              <w:jc w:val="both"/>
            </w:pPr>
            <w:r w:rsidRPr="00A52959">
              <w:rPr>
                <w:lang w:val="it"/>
              </w:rPr>
              <w:t xml:space="preserve">Cfr. risposta alla </w:t>
            </w:r>
            <w:hyperlink w:anchor="_144" w:history="1">
              <w:r w:rsidRPr="00EA68E5">
                <w:rPr>
                  <w:rStyle w:val="Collegamentoipertestuale"/>
                  <w:lang w:val="it"/>
                </w:rPr>
                <w:t>domanda 144</w:t>
              </w:r>
            </w:hyperlink>
            <w:r w:rsidRPr="00A52959">
              <w:rPr>
                <w:lang w:val="it"/>
              </w:rPr>
              <w:t xml:space="preserve">. </w:t>
            </w:r>
          </w:p>
        </w:tc>
      </w:tr>
      <w:tr w:rsidR="007604D0" w:rsidRPr="00A52959" w14:paraId="55842C20" w14:textId="77777777" w:rsidTr="00CC10CD">
        <w:tblPrEx>
          <w:tblCellMar>
            <w:left w:w="108" w:type="dxa"/>
            <w:right w:w="59" w:type="dxa"/>
          </w:tblCellMar>
        </w:tblPrEx>
        <w:trPr>
          <w:trHeight w:val="971"/>
        </w:trPr>
        <w:tc>
          <w:tcPr>
            <w:tcW w:w="1135" w:type="dxa"/>
            <w:tcBorders>
              <w:top w:val="single" w:sz="4" w:space="0" w:color="000000"/>
              <w:left w:val="single" w:sz="4" w:space="0" w:color="000000"/>
              <w:bottom w:val="single" w:sz="4" w:space="0" w:color="000000"/>
              <w:right w:val="single" w:sz="4" w:space="0" w:color="000000"/>
            </w:tcBorders>
          </w:tcPr>
          <w:p w14:paraId="7224CE87" w14:textId="77777777" w:rsidR="007604D0" w:rsidRDefault="007604D0" w:rsidP="007604D0">
            <w:pPr>
              <w:pStyle w:val="Titolo3"/>
              <w:keepNext w:val="0"/>
              <w:keepLines w:val="0"/>
              <w:jc w:val="left"/>
              <w:rPr>
                <w:b w:val="0"/>
                <w:bCs/>
              </w:rPr>
            </w:pPr>
            <w:r w:rsidRPr="000F42D5">
              <w:rPr>
                <w:b w:val="0"/>
                <w:bCs/>
              </w:rPr>
              <w:t>EGESIF_</w:t>
            </w:r>
          </w:p>
          <w:p w14:paraId="2C69065C" w14:textId="0914044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25679AE" w14:textId="2DA4F573" w:rsidR="007604D0" w:rsidRPr="00A52959" w:rsidRDefault="007604D0" w:rsidP="007604D0">
            <w:pPr>
              <w:pStyle w:val="Titolo3"/>
              <w:keepNext w:val="0"/>
              <w:keepLines w:val="0"/>
            </w:pPr>
            <w:r w:rsidRPr="00A52959">
              <w:rPr>
                <w:lang w:val="it"/>
              </w:rPr>
              <w:t>160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A86B6BE"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1D6925" w14:textId="77777777" w:rsidR="007604D0" w:rsidRPr="00A52959" w:rsidRDefault="007604D0" w:rsidP="007604D0">
            <w:r w:rsidRPr="00A52959">
              <w:rPr>
                <w:lang w:val="it"/>
              </w:rPr>
              <w:t>07. Operazioni Non funzionanti</w:t>
            </w:r>
          </w:p>
          <w:p w14:paraId="2C578D47"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D3B8A8"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65FD309" w14:textId="77777777" w:rsidR="007604D0" w:rsidRPr="00A52959" w:rsidRDefault="007604D0" w:rsidP="007604D0">
            <w:pPr>
              <w:jc w:val="both"/>
            </w:pPr>
            <w:r w:rsidRPr="00A52959">
              <w:rPr>
                <w:lang w:val="it"/>
              </w:rPr>
              <w:t xml:space="preserve">"Includendo le spese per le operazioni non funzionanti nei conti del periodo contabile finale, gli Stati membri si impegnano a completare con i fondi nazionali tutte queste operazioni non funzionanti entro il 15 febbraio 2026 ea rimborsare gli importi in questione al bilancio dell'UE se tali operazioni non sono operative entro questa data. " </w:t>
            </w:r>
          </w:p>
          <w:p w14:paraId="752FB71D" w14:textId="77777777" w:rsidR="007604D0" w:rsidRPr="00A52959" w:rsidRDefault="007604D0" w:rsidP="007604D0">
            <w:pPr>
              <w:jc w:val="both"/>
            </w:pPr>
            <w:r w:rsidRPr="00A52959">
              <w:rPr>
                <w:lang w:val="it"/>
              </w:rPr>
              <w:t xml:space="preserve">RO: considerando l'effettivo contesto pandemico, dando luogo a tutta una serie di condizioni di ostacolo e tenendo conto anche dell'aumento degli importi e della complessità dei progetti finanziati durante l'attuale periodo di programmazione, l'accorciamento dell'intervallo consentito per il completamento delle operazioni non funzionanti non sembra giustificato (con riferimento al periodo 2007-2013). </w:t>
            </w:r>
          </w:p>
          <w:p w14:paraId="4290D23D" w14:textId="77777777" w:rsidR="007604D0" w:rsidRPr="00A52959" w:rsidRDefault="007604D0" w:rsidP="007604D0">
            <w:pPr>
              <w:jc w:val="both"/>
            </w:pPr>
            <w:r w:rsidRPr="00A52959">
              <w:rPr>
                <w:lang w:val="it"/>
              </w:rPr>
              <w:t xml:space="preserve">Insistiamo nel preservare la regola precedente in questa preoccupazione, il che significa concedere un periodo di due anni dopo il termine per la presentazione dei documenti di chiusura per il completamento di tali progetti - scadenza: 15 febbraio 2027. </w:t>
            </w:r>
          </w:p>
          <w:p w14:paraId="48DE4DFE" w14:textId="77777777" w:rsidR="007604D0" w:rsidRPr="00A52959" w:rsidRDefault="007604D0" w:rsidP="007604D0">
            <w:pPr>
              <w:jc w:val="both"/>
            </w:pPr>
            <w:r w:rsidRPr="00A52959">
              <w:rPr>
                <w:lang w:val="it"/>
              </w:rPr>
              <w:t xml:space="preserve">Si prega inoltre di considerare un periodo ancora più lungo (massimo tre anni) per il completamento </w:t>
            </w:r>
            <w:r w:rsidRPr="00A52959">
              <w:rPr>
                <w:lang w:val="it"/>
              </w:rPr>
              <w:lastRenderedPageBreak/>
              <w:t>dei grandi progetti non funzionanti, tenendo conto del loro valore, dei compiti e degli obiettivi inclusi (il loro rispetto delle pertinenti priorità dei programmi), nonché degli attuali fattori di ritardo nell'attuazione, che probabilmente si incontreranno per il periodo a venire.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362EF54" w14:textId="1AEB323A" w:rsidR="007604D0" w:rsidRPr="00A52959" w:rsidRDefault="007604D0" w:rsidP="007604D0">
            <w:pPr>
              <w:jc w:val="both"/>
            </w:pPr>
            <w:r w:rsidRPr="00A52959">
              <w:rPr>
                <w:lang w:val="it"/>
              </w:rPr>
              <w:lastRenderedPageBreak/>
              <w:t xml:space="preserve">Cfr. risposta alla </w:t>
            </w:r>
            <w:hyperlink w:anchor="_144" w:history="1">
              <w:r w:rsidRPr="00EA68E5">
                <w:rPr>
                  <w:rStyle w:val="Collegamentoipertestuale"/>
                  <w:lang w:val="it"/>
                </w:rPr>
                <w:t>domanda 144</w:t>
              </w:r>
            </w:hyperlink>
            <w:r w:rsidRPr="00A52959">
              <w:rPr>
                <w:lang w:val="it"/>
              </w:rPr>
              <w:t xml:space="preserve">. </w:t>
            </w:r>
          </w:p>
        </w:tc>
      </w:tr>
      <w:tr w:rsidR="007604D0" w:rsidRPr="00A52959" w14:paraId="6B395809"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39045622" w14:textId="77777777" w:rsidR="007604D0" w:rsidRDefault="007604D0" w:rsidP="007604D0">
            <w:pPr>
              <w:pStyle w:val="Titolo3"/>
              <w:keepNext w:val="0"/>
              <w:keepLines w:val="0"/>
              <w:jc w:val="left"/>
              <w:rPr>
                <w:b w:val="0"/>
                <w:bCs/>
              </w:rPr>
            </w:pPr>
            <w:r w:rsidRPr="000F42D5">
              <w:rPr>
                <w:b w:val="0"/>
                <w:bCs/>
              </w:rPr>
              <w:t>EGESIF_</w:t>
            </w:r>
          </w:p>
          <w:p w14:paraId="463C32A8" w14:textId="76691AC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9DB3D2" w14:textId="5425B922" w:rsidR="007604D0" w:rsidRPr="00A52959" w:rsidRDefault="007604D0" w:rsidP="007604D0">
            <w:pPr>
              <w:pStyle w:val="Titolo3"/>
              <w:keepNext w:val="0"/>
              <w:keepLines w:val="0"/>
            </w:pPr>
            <w:r w:rsidRPr="00A52959">
              <w:rPr>
                <w:lang w:val="it"/>
              </w:rPr>
              <w:t>161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F086438"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F98586" w14:textId="77777777" w:rsidR="007604D0" w:rsidRPr="00A52959" w:rsidRDefault="007604D0" w:rsidP="007604D0">
            <w:r w:rsidRPr="00A52959">
              <w:rPr>
                <w:lang w:val="it"/>
              </w:rPr>
              <w:t>07. Operazioni Non funzionanti</w:t>
            </w:r>
          </w:p>
          <w:p w14:paraId="42841C9A"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4A1F41"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39DDC3F" w14:textId="77777777" w:rsidR="007604D0" w:rsidRPr="00A52959" w:rsidRDefault="007604D0" w:rsidP="007604D0">
            <w:pPr>
              <w:jc w:val="both"/>
            </w:pPr>
            <w:r w:rsidRPr="00A52959">
              <w:rPr>
                <w:lang w:val="it"/>
              </w:rPr>
              <w:t xml:space="preserve">"Gli Stati membri dovrebbero monitorare le operazioni non funzionanti ed entro il 15 febbraio 2026 dovrebbero fornire alla Commissione le informazioni necessarie sul completamento di tali operazioni". </w:t>
            </w:r>
          </w:p>
          <w:p w14:paraId="0A1762B6" w14:textId="77777777" w:rsidR="007604D0" w:rsidRPr="00A52959" w:rsidRDefault="007604D0" w:rsidP="007604D0">
            <w:pPr>
              <w:jc w:val="both"/>
            </w:pPr>
            <w:r w:rsidRPr="00A52959">
              <w:rPr>
                <w:lang w:val="it"/>
              </w:rPr>
              <w:t xml:space="preserve">RO: Le informazioni relative al completamento delle operazioni non possono essere fornite dagli Stati membri entro la durata del completamento dei progetti, ma dopo un periodo ragionevole consentito per la comunicazione e la verifica dei dati ricevuti dai beneficiari.  </w:t>
            </w:r>
          </w:p>
          <w:p w14:paraId="3E32A37A" w14:textId="77777777" w:rsidR="007604D0" w:rsidRPr="00A52959" w:rsidRDefault="007604D0" w:rsidP="007604D0">
            <w:pPr>
              <w:jc w:val="both"/>
            </w:pPr>
            <w:r w:rsidRPr="00A52959">
              <w:rPr>
                <w:lang w:val="it"/>
              </w:rPr>
              <w:t xml:space="preserve">Proponiamo un periodo di 6 mesi dopo il termine per il completamento dei progetti.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7B66479" w14:textId="77777777" w:rsidR="007604D0" w:rsidRPr="00A52959" w:rsidRDefault="007604D0" w:rsidP="007604D0">
            <w:pPr>
              <w:jc w:val="both"/>
            </w:pPr>
            <w:r w:rsidRPr="00A52959">
              <w:rPr>
                <w:lang w:val="it"/>
              </w:rPr>
              <w:t xml:space="preserve">Secondo la bozza di orientamenti per la chiusura, gli Stati membri devono riferire entro il 15 febbraio 2026 sul completamento fisico o la piena attuazione delle operazioni e sulla loro contribuzione agli obiettivi delle priorità pertinenti. </w:t>
            </w:r>
          </w:p>
        </w:tc>
      </w:tr>
      <w:tr w:rsidR="007604D0" w:rsidRPr="00A52959" w14:paraId="258D21B0" w14:textId="77777777" w:rsidTr="00CC10CD">
        <w:tblPrEx>
          <w:tblCellMar>
            <w:left w:w="108" w:type="dxa"/>
            <w:right w:w="13" w:type="dxa"/>
          </w:tblCellMar>
        </w:tblPrEx>
        <w:trPr>
          <w:trHeight w:val="2139"/>
        </w:trPr>
        <w:tc>
          <w:tcPr>
            <w:tcW w:w="1135" w:type="dxa"/>
            <w:tcBorders>
              <w:top w:val="single" w:sz="4" w:space="0" w:color="000000"/>
              <w:left w:val="single" w:sz="4" w:space="0" w:color="000000"/>
              <w:bottom w:val="single" w:sz="4" w:space="0" w:color="000000"/>
              <w:right w:val="single" w:sz="4" w:space="0" w:color="000000"/>
            </w:tcBorders>
          </w:tcPr>
          <w:p w14:paraId="4786E0DB" w14:textId="77777777" w:rsidR="007604D0" w:rsidRDefault="007604D0" w:rsidP="007604D0">
            <w:pPr>
              <w:pStyle w:val="Titolo3"/>
              <w:keepNext w:val="0"/>
              <w:keepLines w:val="0"/>
              <w:jc w:val="left"/>
              <w:rPr>
                <w:b w:val="0"/>
                <w:bCs/>
              </w:rPr>
            </w:pPr>
            <w:r w:rsidRPr="000F42D5">
              <w:rPr>
                <w:b w:val="0"/>
                <w:bCs/>
              </w:rPr>
              <w:t>EGESIF_</w:t>
            </w:r>
          </w:p>
          <w:p w14:paraId="7EA2C89D" w14:textId="1C6D106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1F3488F" w14:textId="0E7020B0" w:rsidR="007604D0" w:rsidRPr="00A52959" w:rsidRDefault="007604D0" w:rsidP="007604D0">
            <w:pPr>
              <w:pStyle w:val="Titolo3"/>
              <w:keepNext w:val="0"/>
              <w:keepLines w:val="0"/>
            </w:pPr>
            <w:r w:rsidRPr="00A52959">
              <w:rPr>
                <w:lang w:val="it"/>
              </w:rPr>
              <w:t>162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335005" w14:textId="77777777" w:rsidR="007604D0" w:rsidRPr="00A52959" w:rsidRDefault="007604D0" w:rsidP="007604D0">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91A0E3" w14:textId="77777777" w:rsidR="007604D0" w:rsidRPr="00A52959" w:rsidRDefault="007604D0" w:rsidP="007604D0">
            <w:r w:rsidRPr="00A52959">
              <w:rPr>
                <w:lang w:val="it"/>
              </w:rPr>
              <w:t>07. Operazioni Non funzionanti</w:t>
            </w:r>
          </w:p>
          <w:p w14:paraId="11D612D6"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9D64A5"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D2B0408" w14:textId="77777777" w:rsidR="007604D0" w:rsidRPr="00A52959" w:rsidRDefault="007604D0" w:rsidP="007604D0">
            <w:pPr>
              <w:ind w:right="124"/>
              <w:jc w:val="both"/>
            </w:pPr>
            <w:r w:rsidRPr="00A52959">
              <w:rPr>
                <w:lang w:val="it"/>
              </w:rPr>
              <w:t xml:space="preserve">Sezione 7 – la bozza di orientamenti definisce che, nel caso di progetti non funzionanti, l'operazione deve essere operativa entro il 15 febbraio 2026. Sulla base dell'esperienza dei precedenti periodi di programmazione, chiediamo che il termine sia posticipato al 15 febbraio 2027. Comprendiamo che la CE si sforzi di completare l'attuazione il più presto possibile, ma per la Repubblica slovacca è necessario che tale termine sia più lungo.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6466493" w14:textId="74551134" w:rsidR="007604D0" w:rsidRPr="00A52959" w:rsidRDefault="007604D0" w:rsidP="007604D0">
            <w:pPr>
              <w:jc w:val="both"/>
            </w:pPr>
            <w:r w:rsidRPr="00A52959">
              <w:rPr>
                <w:lang w:val="it"/>
              </w:rPr>
              <w:t xml:space="preserve">Cfr. risposta alla </w:t>
            </w:r>
            <w:hyperlink w:anchor="_144" w:history="1">
              <w:r w:rsidRPr="00EA68E5">
                <w:rPr>
                  <w:rStyle w:val="Collegamentoipertestuale"/>
                  <w:lang w:val="it"/>
                </w:rPr>
                <w:t>domanda 144</w:t>
              </w:r>
            </w:hyperlink>
            <w:r w:rsidRPr="00A52959">
              <w:rPr>
                <w:lang w:val="it"/>
              </w:rPr>
              <w:t xml:space="preserve">. </w:t>
            </w:r>
          </w:p>
        </w:tc>
      </w:tr>
      <w:tr w:rsidR="007604D0" w:rsidRPr="00A52959" w14:paraId="4CE690F2" w14:textId="77777777" w:rsidTr="00CC10CD">
        <w:tblPrEx>
          <w:tblCellMar>
            <w:left w:w="108" w:type="dxa"/>
            <w:right w:w="13"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046484A3" w14:textId="77777777" w:rsidR="007604D0" w:rsidRDefault="007604D0" w:rsidP="007604D0">
            <w:pPr>
              <w:pStyle w:val="Titolo3"/>
              <w:keepNext w:val="0"/>
              <w:keepLines w:val="0"/>
              <w:jc w:val="left"/>
              <w:rPr>
                <w:b w:val="0"/>
                <w:bCs/>
              </w:rPr>
            </w:pPr>
            <w:r w:rsidRPr="000F42D5">
              <w:rPr>
                <w:b w:val="0"/>
                <w:bCs/>
              </w:rPr>
              <w:t>EGESIF_</w:t>
            </w:r>
          </w:p>
          <w:p w14:paraId="37F5BC3C" w14:textId="1F41222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2521EF3" w14:textId="45F73695" w:rsidR="007604D0" w:rsidRPr="00A52959" w:rsidRDefault="007604D0" w:rsidP="007604D0">
            <w:pPr>
              <w:pStyle w:val="Titolo3"/>
              <w:keepNext w:val="0"/>
              <w:keepLines w:val="0"/>
            </w:pPr>
            <w:r w:rsidRPr="00A52959">
              <w:rPr>
                <w:lang w:val="it"/>
              </w:rPr>
              <w:t>163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7A2B18" w14:textId="77777777" w:rsidR="007604D0" w:rsidRPr="00A52959" w:rsidRDefault="007604D0" w:rsidP="007604D0">
            <w:pPr>
              <w:jc w:val="center"/>
            </w:pPr>
            <w:r w:rsidRPr="00A52959">
              <w:rPr>
                <w:lang w:val="it"/>
              </w:rPr>
              <w:t>Slovenia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0D3F0E3" w14:textId="77777777" w:rsidR="007604D0" w:rsidRPr="00A52959" w:rsidRDefault="007604D0" w:rsidP="007604D0">
            <w:r w:rsidRPr="00A52959">
              <w:rPr>
                <w:lang w:val="it"/>
              </w:rPr>
              <w:t>07. Operazioni Non funzionanti</w:t>
            </w:r>
          </w:p>
          <w:p w14:paraId="6DCD2501"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1190D2"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6EDB310" w14:textId="77777777" w:rsidR="007604D0" w:rsidRPr="00A52959" w:rsidRDefault="007604D0" w:rsidP="007604D0">
            <w:pPr>
              <w:ind w:right="124"/>
              <w:jc w:val="both"/>
            </w:pPr>
            <w:r w:rsidRPr="00A52959">
              <w:rPr>
                <w:lang w:val="it"/>
              </w:rPr>
              <w:t xml:space="preserve">"Operazioni non funzionanti": suggeriamo di aggiornare gli orientamenti con istruzioni o un modello che potrebbe essere utilizzato per il monitoraggio e la segnalazione finale sulle operazioni non funzionanti. Il motivo principale è che il termine per la presentazione della relazione finale di attuazione del programma è il 31 maggio 2024, per i restanti documenti di chiusura 15 febbraio 2025, mentre il termine per le operazioni non funzionanti è il 15 febbraio 2026, un anno dopo la presentazione dei documenti di chiusura. </w:t>
            </w:r>
            <w:r w:rsidRPr="00A52959">
              <w:rPr>
                <w:lang w:val="it"/>
              </w:rPr>
              <w:lastRenderedPageBreak/>
              <w:t>Ciò aiuterebbe gli Stati membri a utilizzare un approccio comune quando riferiscono su operazioni non funzionali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7FB4083" w14:textId="3FB333A9" w:rsidR="007604D0" w:rsidRPr="00A52959" w:rsidRDefault="007604D0" w:rsidP="007604D0">
            <w:pPr>
              <w:jc w:val="both"/>
            </w:pPr>
            <w:r w:rsidRPr="00A52959">
              <w:rPr>
                <w:lang w:val="it"/>
              </w:rPr>
              <w:lastRenderedPageBreak/>
              <w:t xml:space="preserve">Cfr. risposta alla </w:t>
            </w:r>
            <w:hyperlink w:anchor="_99_1" w:history="1">
              <w:r w:rsidRPr="00EA68E5">
                <w:rPr>
                  <w:rStyle w:val="Collegamentoipertestuale"/>
                  <w:lang w:val="it"/>
                </w:rPr>
                <w:t>domanda 99</w:t>
              </w:r>
            </w:hyperlink>
            <w:r w:rsidRPr="00A52959">
              <w:rPr>
                <w:lang w:val="it"/>
              </w:rPr>
              <w:t xml:space="preserve">. </w:t>
            </w:r>
          </w:p>
        </w:tc>
      </w:tr>
      <w:tr w:rsidR="007604D0" w:rsidRPr="00A52959" w14:paraId="7ECE3CF9" w14:textId="77777777" w:rsidTr="00CC10CD">
        <w:tblPrEx>
          <w:tblCellMar>
            <w:left w:w="108" w:type="dxa"/>
            <w:right w:w="13" w:type="dxa"/>
          </w:tblCellMar>
        </w:tblPrEx>
        <w:trPr>
          <w:trHeight w:val="682"/>
        </w:trPr>
        <w:tc>
          <w:tcPr>
            <w:tcW w:w="1135" w:type="dxa"/>
            <w:tcBorders>
              <w:top w:val="single" w:sz="4" w:space="0" w:color="000000"/>
              <w:left w:val="single" w:sz="4" w:space="0" w:color="000000"/>
              <w:bottom w:val="single" w:sz="4" w:space="0" w:color="000000"/>
              <w:right w:val="single" w:sz="4" w:space="0" w:color="000000"/>
            </w:tcBorders>
          </w:tcPr>
          <w:p w14:paraId="5AC5ED2A" w14:textId="77777777" w:rsidR="007604D0" w:rsidRDefault="007604D0" w:rsidP="007604D0">
            <w:pPr>
              <w:pStyle w:val="Titolo3"/>
              <w:keepNext w:val="0"/>
              <w:keepLines w:val="0"/>
              <w:jc w:val="left"/>
              <w:rPr>
                <w:b w:val="0"/>
                <w:bCs/>
              </w:rPr>
            </w:pPr>
            <w:r w:rsidRPr="000F42D5">
              <w:rPr>
                <w:b w:val="0"/>
                <w:bCs/>
              </w:rPr>
              <w:t>EGESIF_</w:t>
            </w:r>
          </w:p>
          <w:p w14:paraId="4DACED8E" w14:textId="76284F8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45365F6" w14:textId="694315EC" w:rsidR="007604D0" w:rsidRPr="00A52959" w:rsidRDefault="007604D0" w:rsidP="007604D0">
            <w:pPr>
              <w:pStyle w:val="Titolo3"/>
              <w:keepNext w:val="0"/>
              <w:keepLines w:val="0"/>
            </w:pPr>
            <w:r w:rsidRPr="00A52959">
              <w:rPr>
                <w:lang w:val="it"/>
              </w:rPr>
              <w:t>164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7B643C" w14:textId="77777777" w:rsidR="007604D0" w:rsidRPr="00A52959" w:rsidRDefault="007604D0" w:rsidP="007604D0">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EC131C7" w14:textId="77777777" w:rsidR="007604D0" w:rsidRPr="00A52959" w:rsidRDefault="007604D0" w:rsidP="007604D0">
            <w:r w:rsidRPr="00A52959">
              <w:rPr>
                <w:lang w:val="it"/>
              </w:rPr>
              <w:t>07. Operazioni Non funzionanti</w:t>
            </w:r>
          </w:p>
          <w:p w14:paraId="049F9349"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E211E3"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3D51E6A" w14:textId="77777777" w:rsidR="007604D0" w:rsidRPr="00A52959" w:rsidRDefault="007604D0" w:rsidP="007604D0">
            <w:pPr>
              <w:ind w:right="124"/>
              <w:jc w:val="both"/>
            </w:pPr>
            <w:r w:rsidRPr="00A52959">
              <w:rPr>
                <w:lang w:val="it"/>
              </w:rPr>
              <w:t xml:space="preserve">Si propone di prorogare di un anno il termine per il completamento dei progetti non funzionanti, il 15 febbraio 2027 anziché il 15 febbraio 2026.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1FC802D" w14:textId="5C89C07B" w:rsidR="007604D0" w:rsidRPr="00A52959" w:rsidRDefault="007604D0" w:rsidP="007604D0">
            <w:pPr>
              <w:jc w:val="both"/>
            </w:pPr>
            <w:r w:rsidRPr="00A52959">
              <w:rPr>
                <w:lang w:val="it"/>
              </w:rPr>
              <w:t xml:space="preserve">Cfr. risposta alla </w:t>
            </w:r>
            <w:hyperlink w:anchor="_144" w:history="1">
              <w:r w:rsidRPr="00EA68E5">
                <w:rPr>
                  <w:rStyle w:val="Collegamentoipertestuale"/>
                  <w:lang w:val="it"/>
                </w:rPr>
                <w:t>domanda 144</w:t>
              </w:r>
            </w:hyperlink>
            <w:r w:rsidRPr="00A52959">
              <w:rPr>
                <w:lang w:val="it"/>
              </w:rPr>
              <w:t xml:space="preserve">. </w:t>
            </w:r>
          </w:p>
        </w:tc>
      </w:tr>
      <w:tr w:rsidR="007604D0" w:rsidRPr="00A52959" w14:paraId="18BDCF13" w14:textId="77777777" w:rsidTr="00CC10CD">
        <w:tblPrEx>
          <w:tblCellMar>
            <w:left w:w="108" w:type="dxa"/>
            <w:right w:w="13" w:type="dxa"/>
          </w:tblCellMar>
        </w:tblPrEx>
        <w:trPr>
          <w:trHeight w:val="462"/>
        </w:trPr>
        <w:tc>
          <w:tcPr>
            <w:tcW w:w="1135" w:type="dxa"/>
            <w:tcBorders>
              <w:top w:val="single" w:sz="4" w:space="0" w:color="000000"/>
              <w:left w:val="single" w:sz="4" w:space="0" w:color="000000"/>
              <w:bottom w:val="single" w:sz="4" w:space="0" w:color="000000"/>
              <w:right w:val="single" w:sz="4" w:space="0" w:color="000000"/>
            </w:tcBorders>
          </w:tcPr>
          <w:p w14:paraId="0103241B" w14:textId="77777777" w:rsidR="007604D0" w:rsidRDefault="007604D0" w:rsidP="007604D0">
            <w:pPr>
              <w:pStyle w:val="Titolo3"/>
              <w:keepNext w:val="0"/>
              <w:keepLines w:val="0"/>
              <w:jc w:val="left"/>
              <w:rPr>
                <w:b w:val="0"/>
                <w:bCs/>
              </w:rPr>
            </w:pPr>
            <w:r w:rsidRPr="000F42D5">
              <w:rPr>
                <w:b w:val="0"/>
                <w:bCs/>
              </w:rPr>
              <w:t>EGESIF_</w:t>
            </w:r>
          </w:p>
          <w:p w14:paraId="001FF0AF" w14:textId="708CD93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9061BC3" w14:textId="7E222CDC" w:rsidR="007604D0" w:rsidRPr="00A52959" w:rsidRDefault="007604D0" w:rsidP="007604D0">
            <w:pPr>
              <w:pStyle w:val="Titolo3"/>
              <w:keepNext w:val="0"/>
              <w:keepLines w:val="0"/>
            </w:pPr>
            <w:r w:rsidRPr="00A52959">
              <w:rPr>
                <w:lang w:val="it"/>
              </w:rPr>
              <w:t>165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63D2B2" w14:textId="77777777" w:rsidR="007604D0" w:rsidRPr="00A52959" w:rsidRDefault="007604D0" w:rsidP="007604D0">
            <w:pPr>
              <w:jc w:val="center"/>
            </w:pPr>
            <w:r w:rsidRPr="00A52959">
              <w:rPr>
                <w:lang w:val="it"/>
              </w:rPr>
              <w:t>Germania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96BBC0" w14:textId="77777777" w:rsidR="007604D0" w:rsidRPr="00A52959" w:rsidRDefault="007604D0" w:rsidP="007604D0">
            <w:r w:rsidRPr="00A52959">
              <w:rPr>
                <w:lang w:val="it"/>
              </w:rPr>
              <w:t>07. Operazioni Non funzionanti</w:t>
            </w:r>
          </w:p>
          <w:p w14:paraId="5BAD7A5B"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3BEB72"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AC44DF3" w14:textId="77777777" w:rsidR="007604D0" w:rsidRPr="00A52959" w:rsidRDefault="007604D0" w:rsidP="007604D0">
            <w:pPr>
              <w:ind w:right="124"/>
              <w:jc w:val="both"/>
            </w:pPr>
            <w:r w:rsidRPr="00A52959">
              <w:rPr>
                <w:lang w:val="it"/>
              </w:rPr>
              <w:t xml:space="preserve">PARA 7 Operazioni non funzionanti  </w:t>
            </w:r>
          </w:p>
          <w:p w14:paraId="57EF65CD" w14:textId="77777777" w:rsidR="007604D0" w:rsidRPr="00A52959" w:rsidRDefault="007604D0" w:rsidP="007604D0">
            <w:pPr>
              <w:ind w:right="124"/>
              <w:jc w:val="both"/>
            </w:pPr>
            <w:r w:rsidRPr="00A52959">
              <w:rPr>
                <w:lang w:val="it"/>
              </w:rPr>
              <w:t xml:space="preserve">Proroga del termine fino al 28 febbraio 2026, in particolare per quanto riguarda i progetti di costruzione o infrastruttura. Ci sono molte circostanze impreviste che si concluderanno verso la fine del programma.  La significativa interruzione del COVID 19 mette alcuni di essi a rischio di non essere completati entro dicembre 2023 e quindi potenzialmente impongono un onere sostanziale sui fondi nazionali. </w:t>
            </w:r>
          </w:p>
          <w:p w14:paraId="16215380" w14:textId="77777777" w:rsidR="007604D0" w:rsidRPr="00A52959" w:rsidRDefault="007604D0" w:rsidP="007604D0">
            <w:pPr>
              <w:ind w:right="124"/>
              <w:jc w:val="both"/>
            </w:pPr>
            <w:r w:rsidRPr="00A52959">
              <w:rPr>
                <w:lang w:val="it"/>
              </w:rPr>
              <w:t>La pandemia di corona ha già causato ritardi in molti progetti; l'attuale tendenza pandemica fa temere ulteriori ritardi. Chiediamo pertanto che il termine per la definizione della funzionalità dei progetti non funzionanti sia esteso a 2 anni (analogo al periodo precedente)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78D09CE" w14:textId="77777777" w:rsidR="007604D0" w:rsidRPr="00A52959" w:rsidRDefault="007604D0" w:rsidP="007604D0">
            <w:pPr>
              <w:jc w:val="both"/>
            </w:pPr>
            <w:r w:rsidRPr="00A52959">
              <w:rPr>
                <w:lang w:val="it"/>
              </w:rPr>
              <w:t xml:space="preserve">Non è previsto un cambiamento del termine stabilito nella bozza di orientamenti per la chiusura. </w:t>
            </w:r>
          </w:p>
        </w:tc>
      </w:tr>
      <w:tr w:rsidR="007604D0" w:rsidRPr="00A52959" w14:paraId="3C0CDA0A" w14:textId="77777777" w:rsidTr="00CC10CD">
        <w:tblPrEx>
          <w:tblCellMar>
            <w:left w:w="108" w:type="dxa"/>
          </w:tblCellMar>
        </w:tblPrEx>
        <w:trPr>
          <w:trHeight w:val="3438"/>
        </w:trPr>
        <w:tc>
          <w:tcPr>
            <w:tcW w:w="1135" w:type="dxa"/>
            <w:tcBorders>
              <w:top w:val="single" w:sz="4" w:space="0" w:color="000000"/>
              <w:left w:val="single" w:sz="4" w:space="0" w:color="000000"/>
              <w:bottom w:val="single" w:sz="4" w:space="0" w:color="000000"/>
              <w:right w:val="single" w:sz="4" w:space="0" w:color="000000"/>
            </w:tcBorders>
          </w:tcPr>
          <w:p w14:paraId="3BF579D1" w14:textId="77777777" w:rsidR="007604D0" w:rsidRDefault="007604D0" w:rsidP="007604D0">
            <w:pPr>
              <w:pStyle w:val="Titolo3"/>
              <w:keepNext w:val="0"/>
              <w:keepLines w:val="0"/>
              <w:jc w:val="left"/>
              <w:rPr>
                <w:b w:val="0"/>
                <w:bCs/>
              </w:rPr>
            </w:pPr>
            <w:r w:rsidRPr="000F42D5">
              <w:rPr>
                <w:b w:val="0"/>
                <w:bCs/>
              </w:rPr>
              <w:t>EGESIF_</w:t>
            </w:r>
          </w:p>
          <w:p w14:paraId="7962B2E6" w14:textId="534F1C45"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4BDB7F6" w14:textId="64610752" w:rsidR="007604D0" w:rsidRPr="00A52959" w:rsidRDefault="007604D0" w:rsidP="007604D0">
            <w:pPr>
              <w:pStyle w:val="Titolo3"/>
              <w:keepNext w:val="0"/>
              <w:keepLines w:val="0"/>
            </w:pPr>
            <w:r w:rsidRPr="00A52959">
              <w:rPr>
                <w:lang w:val="it"/>
              </w:rPr>
              <w:t>166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472AB7"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E3E79DB" w14:textId="77777777" w:rsidR="007604D0" w:rsidRPr="00A52959" w:rsidRDefault="007604D0" w:rsidP="007604D0">
            <w:r w:rsidRPr="00A52959">
              <w:rPr>
                <w:lang w:val="it"/>
              </w:rPr>
              <w:t>07. Operazioni Non funzionanti</w:t>
            </w:r>
          </w:p>
          <w:p w14:paraId="6DD5BC6B"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AA4A6F" w14:textId="77777777" w:rsidR="007604D0" w:rsidRPr="00A52959" w:rsidRDefault="007604D0" w:rsidP="007604D0">
            <w:r w:rsidRPr="00A52959">
              <w:rPr>
                <w:lang w:val="it"/>
              </w:rPr>
              <w:t>5. Indicatori e</w:t>
            </w:r>
          </w:p>
          <w:p w14:paraId="0EF65E04" w14:textId="77777777" w:rsidR="007604D0" w:rsidRPr="00A52959" w:rsidRDefault="007604D0" w:rsidP="007604D0">
            <w:r w:rsidRPr="00A52959">
              <w:rPr>
                <w:lang w:val="it"/>
              </w:rPr>
              <w:t>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C818331" w14:textId="77777777" w:rsidR="007604D0" w:rsidRPr="00A52959" w:rsidRDefault="007604D0" w:rsidP="007604D0">
            <w:pPr>
              <w:jc w:val="both"/>
            </w:pPr>
            <w:r w:rsidRPr="00A52959">
              <w:rPr>
                <w:lang w:val="it"/>
              </w:rPr>
              <w:t xml:space="preserve">Suggeriamo un modo per tenere conto dell'impatto del covid per i progetti infrastrutturali: </w:t>
            </w:r>
          </w:p>
          <w:p w14:paraId="2F92AA12" w14:textId="77777777" w:rsidR="007604D0" w:rsidRPr="00A52959" w:rsidRDefault="007604D0" w:rsidP="007604D0">
            <w:pPr>
              <w:jc w:val="both"/>
            </w:pPr>
            <w:r w:rsidRPr="00A52959">
              <w:rPr>
                <w:lang w:val="it"/>
              </w:rPr>
              <w:t xml:space="preserve">essere ancora in grado di riferire sui risultati raggiunti fino al 15 febbraio 2026 (e che, a livello di indicatori quadro di performance, abbiamo quindi ancora un anno per raggiungere gli obiettivi previsti (anche mantenendo la data di fine) ammissibilità delle spese il 31 dicembre 2023, per i progetti infrastrutturali destinati ad accogliere le imprese, il che lascia più tempo al progetto per: </w:t>
            </w:r>
          </w:p>
          <w:p w14:paraId="34586640" w14:textId="729E0680" w:rsidR="007604D0" w:rsidRPr="00A52959" w:rsidRDefault="007604D0" w:rsidP="00C847EF">
            <w:pPr>
              <w:jc w:val="both"/>
            </w:pPr>
            <w:r w:rsidRPr="00A52959">
              <w:rPr>
                <w:lang w:val="it"/>
              </w:rPr>
              <w:t xml:space="preserve">finalizzare il lavoro che è stato generalmente ritardato a causa del covid e accogliere le imprese nelle loro infrastrutture (il che può essere più difficile dato l'impatto che la crisi ha avuto sulle imprese).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E577413" w14:textId="77777777" w:rsidR="007604D0" w:rsidRPr="00A52959" w:rsidRDefault="007604D0" w:rsidP="007604D0">
            <w:pPr>
              <w:jc w:val="both"/>
            </w:pPr>
            <w:r w:rsidRPr="00A52959">
              <w:rPr>
                <w:lang w:val="it"/>
              </w:rPr>
              <w:t>Ciò è possibile secondo la bozza di orientamenti per la chiusura: "I risultati consegnati dalle operazioni non funzionanti saranno definiti dopo il 15 febbraio 2026, termine entro il quali gli Stati membri devono completare fisicamente o attuare pienamente tali operazioni e garantire che contribuiscano agli obiettivi delle priorità pertinenti".</w:t>
            </w:r>
          </w:p>
        </w:tc>
      </w:tr>
      <w:tr w:rsidR="007604D0" w:rsidRPr="00A52959" w14:paraId="0E0B0759" w14:textId="77777777" w:rsidTr="00EA68E5">
        <w:tblPrEx>
          <w:tblCellMar>
            <w:left w:w="108"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17E12954" w14:textId="77777777" w:rsidR="007604D0" w:rsidRDefault="007604D0" w:rsidP="007604D0">
            <w:pPr>
              <w:pStyle w:val="Titolo3"/>
              <w:keepNext w:val="0"/>
              <w:keepLines w:val="0"/>
              <w:jc w:val="left"/>
              <w:rPr>
                <w:b w:val="0"/>
                <w:bCs/>
              </w:rPr>
            </w:pPr>
            <w:r w:rsidRPr="000F42D5">
              <w:rPr>
                <w:b w:val="0"/>
                <w:bCs/>
              </w:rPr>
              <w:lastRenderedPageBreak/>
              <w:t>EGESIF_</w:t>
            </w:r>
          </w:p>
          <w:p w14:paraId="7E31014B" w14:textId="33FB334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4158301" w14:textId="5A760F2C" w:rsidR="007604D0" w:rsidRPr="00A52959" w:rsidRDefault="007604D0" w:rsidP="007604D0">
            <w:pPr>
              <w:pStyle w:val="Titolo3"/>
              <w:keepNext w:val="0"/>
              <w:keepLines w:val="0"/>
            </w:pPr>
            <w:r w:rsidRPr="00A52959">
              <w:rPr>
                <w:lang w:val="it"/>
              </w:rPr>
              <w:t>167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4FA13E"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E9A63D" w14:textId="77777777" w:rsidR="007604D0" w:rsidRPr="00A52959" w:rsidRDefault="007604D0" w:rsidP="007604D0">
            <w:r w:rsidRPr="00A52959">
              <w:rPr>
                <w:lang w:val="it"/>
              </w:rPr>
              <w:t>07. Operazioni Non funzionanti</w:t>
            </w:r>
          </w:p>
          <w:p w14:paraId="7B9B160C"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A9CACB"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7D57EAD" w14:textId="77777777" w:rsidR="007604D0" w:rsidRPr="00A52959" w:rsidRDefault="007604D0" w:rsidP="007604D0">
            <w:pPr>
              <w:jc w:val="both"/>
            </w:pPr>
            <w:r w:rsidRPr="00A52959">
              <w:rPr>
                <w:lang w:val="it"/>
              </w:rPr>
              <w:t>Il termine per gli Stati membri per rendere operativi i progetti non funzionanti alla chiusura è di solo 1 anno (fino al 15 febbraio 2026) mentre era di 2 anni per la programmazione 2007-2013. Dovrebbero essere lasciati altri 2 anni per finalizzare i progetti non operativi della programmazione 2014-2020. In effetti, l'attuale crisi sanitaria dovrebbe causare ritardi che non possono essere recuperati entro la fine della programmazione.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4697DC6" w14:textId="12AD66CB" w:rsidR="007604D0" w:rsidRPr="00A52959" w:rsidRDefault="007604D0" w:rsidP="007604D0">
            <w:pPr>
              <w:jc w:val="both"/>
            </w:pPr>
            <w:r w:rsidRPr="00A52959">
              <w:rPr>
                <w:lang w:val="it"/>
              </w:rPr>
              <w:t xml:space="preserve">Cfr. risposta alla </w:t>
            </w:r>
            <w:hyperlink w:anchor="_144" w:history="1">
              <w:r w:rsidRPr="00EA68E5">
                <w:rPr>
                  <w:rStyle w:val="Collegamentoipertestuale"/>
                  <w:lang w:val="it"/>
                </w:rPr>
                <w:t>domanda 144</w:t>
              </w:r>
            </w:hyperlink>
            <w:r w:rsidRPr="00A52959">
              <w:rPr>
                <w:lang w:val="it"/>
              </w:rPr>
              <w:t xml:space="preserve">. </w:t>
            </w:r>
          </w:p>
        </w:tc>
      </w:tr>
      <w:tr w:rsidR="007604D0" w:rsidRPr="00A52959" w14:paraId="6A43F94B"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2E2CE381" w14:textId="77777777" w:rsidR="007604D0" w:rsidRDefault="007604D0" w:rsidP="007604D0">
            <w:pPr>
              <w:pStyle w:val="Titolo3"/>
              <w:keepNext w:val="0"/>
              <w:keepLines w:val="0"/>
              <w:jc w:val="left"/>
              <w:rPr>
                <w:b w:val="0"/>
                <w:bCs/>
              </w:rPr>
            </w:pPr>
            <w:r w:rsidRPr="000F42D5">
              <w:rPr>
                <w:b w:val="0"/>
                <w:bCs/>
              </w:rPr>
              <w:t>EGESIF_</w:t>
            </w:r>
          </w:p>
          <w:p w14:paraId="0C1A2C26" w14:textId="0B208AB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825A2E5" w14:textId="390B932E" w:rsidR="007604D0" w:rsidRPr="00A52959" w:rsidRDefault="007604D0" w:rsidP="007604D0">
            <w:pPr>
              <w:pStyle w:val="Titolo3"/>
              <w:keepNext w:val="0"/>
              <w:keepLines w:val="0"/>
            </w:pPr>
            <w:r w:rsidRPr="00A52959">
              <w:rPr>
                <w:lang w:val="it"/>
              </w:rPr>
              <w:t>168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E7028F"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59F9D8" w14:textId="77777777" w:rsidR="007604D0" w:rsidRPr="00A52959" w:rsidRDefault="007604D0" w:rsidP="007604D0">
            <w:r w:rsidRPr="00A52959">
              <w:rPr>
                <w:lang w:val="it"/>
              </w:rPr>
              <w:t>07. Operazioni Non funzionanti</w:t>
            </w:r>
          </w:p>
          <w:p w14:paraId="31D2C1C4"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603E10" w14:textId="77777777" w:rsidR="007604D0" w:rsidRPr="00A52959" w:rsidRDefault="007604D0" w:rsidP="007604D0">
            <w:r w:rsidRPr="00A52959">
              <w:rPr>
                <w:lang w:val="it"/>
              </w:rPr>
              <w:t>Criteri di ammissibilità aggiuntivi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039DF0D" w14:textId="77777777" w:rsidR="007604D0" w:rsidRPr="00A52959" w:rsidRDefault="007604D0" w:rsidP="007604D0">
            <w:pPr>
              <w:jc w:val="both"/>
            </w:pPr>
            <w:r w:rsidRPr="00A52959">
              <w:rPr>
                <w:lang w:val="it"/>
              </w:rPr>
              <w:t xml:space="preserve">Alcuni progetti potrebbero essere operativi alla chiusura del programma il 15 febbraio 2025, ma non sarà ancora possibile riferire su questi progetti a livello dei relativi indicatori di output. </w:t>
            </w:r>
          </w:p>
          <w:p w14:paraId="772EDDA5" w14:textId="77777777" w:rsidR="007604D0" w:rsidRPr="00A52959" w:rsidRDefault="007604D0" w:rsidP="007604D0">
            <w:pPr>
              <w:jc w:val="both"/>
              <w:rPr>
                <w:lang w:val="it"/>
              </w:rPr>
            </w:pPr>
            <w:r w:rsidRPr="00A52959">
              <w:rPr>
                <w:lang w:val="it"/>
              </w:rPr>
              <w:t>Infatti, quando è necessario un certificato EPB per attestare la riduzione dei consumi energetici, è necessario un periodo di utilizzo dell'edificio ristrutturato di un anno prima del rilascio di questo certificato.</w:t>
            </w:r>
          </w:p>
          <w:p w14:paraId="5BFA00BF" w14:textId="77777777" w:rsidR="007604D0" w:rsidRPr="00A52959" w:rsidRDefault="007604D0" w:rsidP="007604D0">
            <w:pPr>
              <w:jc w:val="both"/>
            </w:pPr>
            <w:r w:rsidRPr="00A52959">
              <w:rPr>
                <w:lang w:val="it"/>
              </w:rPr>
              <w:t>Un progetto può quindi essere operativo quando il programma è chiuso senza che i suoi risultati possano essere presi in considerazione per il quadro di performance. Può essere concesso anche in questo caso il periodo aggiuntivo fino al 15 febbraio 2026? In altre parole, senza che il progetto debba rispettare le condizioni che si applicano ai progetti non operativi (minimo 5 milioni, tetto del 10%)?</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0FB7854" w14:textId="687BF474" w:rsidR="007604D0" w:rsidRPr="00A52959" w:rsidRDefault="007604D0" w:rsidP="007604D0">
            <w:pPr>
              <w:jc w:val="both"/>
            </w:pPr>
            <w:r w:rsidRPr="00A52959">
              <w:rPr>
                <w:lang w:val="it"/>
              </w:rPr>
              <w:t xml:space="preserve">Cfr. risposta alla </w:t>
            </w:r>
            <w:hyperlink w:anchor="_101" w:history="1">
              <w:r w:rsidRPr="00EA68E5">
                <w:rPr>
                  <w:rStyle w:val="Collegamentoipertestuale"/>
                  <w:lang w:val="it"/>
                </w:rPr>
                <w:t>domanda 101</w:t>
              </w:r>
            </w:hyperlink>
            <w:r w:rsidRPr="00A52959">
              <w:rPr>
                <w:lang w:val="it"/>
              </w:rPr>
              <w:t xml:space="preserve">. </w:t>
            </w:r>
          </w:p>
        </w:tc>
      </w:tr>
      <w:tr w:rsidR="007604D0" w:rsidRPr="00A52959" w14:paraId="4BAEDC16" w14:textId="77777777" w:rsidTr="00CC10CD">
        <w:tblPrEx>
          <w:tblCellMar>
            <w:left w:w="108" w:type="dxa"/>
            <w:right w:w="59" w:type="dxa"/>
          </w:tblCellMar>
        </w:tblPrEx>
        <w:trPr>
          <w:trHeight w:val="887"/>
        </w:trPr>
        <w:tc>
          <w:tcPr>
            <w:tcW w:w="1135" w:type="dxa"/>
            <w:tcBorders>
              <w:top w:val="single" w:sz="4" w:space="0" w:color="000000"/>
              <w:left w:val="single" w:sz="4" w:space="0" w:color="000000"/>
              <w:bottom w:val="single" w:sz="4" w:space="0" w:color="000000"/>
              <w:right w:val="single" w:sz="4" w:space="0" w:color="000000"/>
            </w:tcBorders>
          </w:tcPr>
          <w:p w14:paraId="3F13A290" w14:textId="77777777" w:rsidR="007604D0" w:rsidRDefault="007604D0" w:rsidP="007604D0">
            <w:pPr>
              <w:pStyle w:val="Titolo3"/>
              <w:keepNext w:val="0"/>
              <w:keepLines w:val="0"/>
              <w:jc w:val="left"/>
              <w:rPr>
                <w:b w:val="0"/>
                <w:bCs/>
              </w:rPr>
            </w:pPr>
            <w:r w:rsidRPr="000F42D5">
              <w:rPr>
                <w:b w:val="0"/>
                <w:bCs/>
              </w:rPr>
              <w:t>EGESIF_</w:t>
            </w:r>
          </w:p>
          <w:p w14:paraId="517C87F5" w14:textId="6F504F3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CBF96B9" w14:textId="631C5883" w:rsidR="007604D0" w:rsidRPr="00A52959" w:rsidRDefault="007604D0" w:rsidP="007604D0">
            <w:pPr>
              <w:pStyle w:val="Titolo3"/>
              <w:keepNext w:val="0"/>
              <w:keepLines w:val="0"/>
            </w:pPr>
            <w:r w:rsidRPr="00A52959">
              <w:rPr>
                <w:lang w:val="it"/>
              </w:rPr>
              <w:t>169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06274C" w14:textId="77777777" w:rsidR="007604D0" w:rsidRPr="00A52959" w:rsidRDefault="007604D0" w:rsidP="007604D0">
            <w:pPr>
              <w:jc w:val="center"/>
            </w:pPr>
            <w:r w:rsidRPr="00A52959">
              <w:rPr>
                <w:lang w:val="it"/>
              </w:rPr>
              <w:t>Cipro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1E84A0" w14:textId="77777777" w:rsidR="007604D0" w:rsidRPr="00A52959" w:rsidRDefault="007604D0" w:rsidP="007604D0">
            <w:r w:rsidRPr="00A52959">
              <w:rPr>
                <w:lang w:val="it"/>
              </w:rPr>
              <w:t>07. Operazioni Non funzionanti</w:t>
            </w:r>
          </w:p>
          <w:p w14:paraId="4DD2A4E6"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0CDCEE" w14:textId="77777777" w:rsidR="007604D0" w:rsidRPr="00A52959" w:rsidRDefault="007604D0" w:rsidP="007604D0">
            <w:r w:rsidRPr="00A52959">
              <w:rPr>
                <w:lang w:val="it"/>
              </w:rPr>
              <w:t>Scadenze/Soglia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98453F9" w14:textId="77777777" w:rsidR="007604D0" w:rsidRPr="00A52959" w:rsidRDefault="007604D0" w:rsidP="007604D0">
            <w:pPr>
              <w:jc w:val="both"/>
              <w:rPr>
                <w:lang w:val="it"/>
              </w:rPr>
            </w:pPr>
            <w:r w:rsidRPr="00A52959">
              <w:rPr>
                <w:lang w:val="it"/>
              </w:rPr>
              <w:t xml:space="preserve">7.OPERAZIONI NON FUNZIONANTI  </w:t>
            </w:r>
          </w:p>
          <w:p w14:paraId="64967C87" w14:textId="77777777" w:rsidR="007604D0" w:rsidRPr="00A52959" w:rsidRDefault="007604D0" w:rsidP="007604D0">
            <w:pPr>
              <w:jc w:val="both"/>
              <w:rPr>
                <w:lang w:val="it"/>
              </w:rPr>
            </w:pPr>
            <w:r w:rsidRPr="00A52959">
              <w:rPr>
                <w:lang w:val="it"/>
              </w:rPr>
              <w:t xml:space="preserve">Gli Stati membri possono decidere di includere nei conti le spese sostenute e pagate per operazioni non fisicamente completate o pienamente realizzate («operazioni non funzionanti»). </w:t>
            </w:r>
          </w:p>
          <w:p w14:paraId="7C3437A8" w14:textId="77777777" w:rsidR="007604D0" w:rsidRPr="00A52959" w:rsidRDefault="007604D0" w:rsidP="007604D0">
            <w:pPr>
              <w:jc w:val="both"/>
              <w:rPr>
                <w:lang w:val="it"/>
              </w:rPr>
            </w:pPr>
            <w:r w:rsidRPr="00A52959">
              <w:rPr>
                <w:lang w:val="it"/>
              </w:rPr>
              <w:t xml:space="preserve">per l'anno contabile finale a condizione che:  </w:t>
            </w:r>
          </w:p>
          <w:p w14:paraId="7A482875" w14:textId="77777777" w:rsidR="007604D0" w:rsidRPr="00A52959" w:rsidRDefault="007604D0" w:rsidP="00C847EF">
            <w:pPr>
              <w:ind w:left="175" w:hanging="175"/>
              <w:jc w:val="both"/>
              <w:rPr>
                <w:lang w:val="it"/>
              </w:rPr>
            </w:pPr>
            <w:r w:rsidRPr="00A52959">
              <w:rPr>
                <w:lang w:val="it"/>
              </w:rPr>
              <w:t xml:space="preserve">• il costo totale di ciascuna operazione non funzionante supera i 5 milioni di euro; </w:t>
            </w:r>
          </w:p>
          <w:p w14:paraId="3D44F73B" w14:textId="77777777" w:rsidR="007604D0" w:rsidRPr="00A52959" w:rsidRDefault="007604D0" w:rsidP="00C847EF">
            <w:pPr>
              <w:ind w:left="175" w:hanging="175"/>
              <w:jc w:val="both"/>
              <w:rPr>
                <w:lang w:val="it"/>
              </w:rPr>
            </w:pPr>
            <w:r w:rsidRPr="00A52959">
              <w:rPr>
                <w:lang w:val="it"/>
              </w:rPr>
              <w:t xml:space="preserve">• la spesa totale certificata alla Commissione per le operazioni non funzionanti non supera il 10% </w:t>
            </w:r>
            <w:r w:rsidRPr="00A52959">
              <w:rPr>
                <w:lang w:val="it"/>
              </w:rPr>
              <w:lastRenderedPageBreak/>
              <w:t xml:space="preserve">della spesa totale ammissibile (UE e nazionale) decisa per il programma. </w:t>
            </w:r>
          </w:p>
          <w:p w14:paraId="19CD6D79" w14:textId="77777777" w:rsidR="007604D0" w:rsidRPr="00A52959" w:rsidRDefault="007604D0" w:rsidP="007604D0">
            <w:pPr>
              <w:jc w:val="both"/>
              <w:rPr>
                <w:lang w:val="it"/>
              </w:rPr>
            </w:pPr>
            <w:r w:rsidRPr="00A52959">
              <w:rPr>
                <w:lang w:val="it"/>
              </w:rPr>
              <w:t>Cipro è preoccupata per il massimale di bilancio di 5 milioni di euro per le operazioni non funzionanti e ne raccomanda il ritiro. Possono verificarsi casi, soprattutto per i piccoli Stati membri e le regioni, in cui il bilancio dei progetti incompleti è inferiore a 5 milioni di euro. Poiché il completamento delle operazioni non funzionanti sarà finanziato esclusivamente da fondi nazionali con data di scadenza 15/2/2026, si ritiene che non dovrebbe esserci alcuna restrizione di bilancio per queste operazioni.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8ED8907" w14:textId="3BF588AA" w:rsidR="007604D0" w:rsidRPr="00A52959" w:rsidRDefault="007604D0" w:rsidP="007604D0">
            <w:pPr>
              <w:jc w:val="both"/>
            </w:pPr>
            <w:r w:rsidRPr="00A52959">
              <w:rPr>
                <w:lang w:val="it"/>
              </w:rPr>
              <w:lastRenderedPageBreak/>
              <w:t>Cfr. risposta all</w:t>
            </w:r>
            <w:r>
              <w:rPr>
                <w:lang w:val="it"/>
              </w:rPr>
              <w:t>a</w:t>
            </w:r>
            <w:r w:rsidRPr="00A52959">
              <w:rPr>
                <w:lang w:val="it"/>
              </w:rPr>
              <w:t xml:space="preserve"> </w:t>
            </w:r>
            <w:hyperlink w:anchor="_137_1" w:history="1">
              <w:r w:rsidRPr="00EA68E5">
                <w:rPr>
                  <w:rStyle w:val="Collegamentoipertestuale"/>
                  <w:lang w:val="it"/>
                </w:rPr>
                <w:t>domanda 137</w:t>
              </w:r>
            </w:hyperlink>
            <w:r w:rsidRPr="00A52959">
              <w:rPr>
                <w:lang w:val="it"/>
              </w:rPr>
              <w:t xml:space="preserve"> e </w:t>
            </w:r>
            <w:hyperlink w:anchor="_144" w:history="1">
              <w:r>
                <w:rPr>
                  <w:rStyle w:val="Collegamentoipertestuale"/>
                  <w:lang w:val="it"/>
                </w:rPr>
                <w:t>domanda 144</w:t>
              </w:r>
            </w:hyperlink>
            <w:r w:rsidRPr="00A52959">
              <w:rPr>
                <w:lang w:val="it"/>
              </w:rPr>
              <w:t xml:space="preserve">. </w:t>
            </w:r>
          </w:p>
        </w:tc>
      </w:tr>
      <w:tr w:rsidR="007604D0" w:rsidRPr="00A52959" w14:paraId="7A7509F6"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2669AD88" w14:textId="77777777" w:rsidR="007604D0" w:rsidRDefault="007604D0" w:rsidP="007604D0">
            <w:pPr>
              <w:pStyle w:val="Titolo3"/>
              <w:keepNext w:val="0"/>
              <w:keepLines w:val="0"/>
              <w:jc w:val="left"/>
              <w:rPr>
                <w:b w:val="0"/>
                <w:bCs/>
              </w:rPr>
            </w:pPr>
            <w:r w:rsidRPr="000F42D5">
              <w:rPr>
                <w:b w:val="0"/>
                <w:bCs/>
              </w:rPr>
              <w:t>EGESIF_</w:t>
            </w:r>
          </w:p>
          <w:p w14:paraId="7E32BA47" w14:textId="3F32F08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E3E0C4A" w14:textId="3178B133" w:rsidR="007604D0" w:rsidRPr="00A52959" w:rsidRDefault="007604D0" w:rsidP="007604D0">
            <w:pPr>
              <w:pStyle w:val="Titolo3"/>
              <w:keepNext w:val="0"/>
              <w:keepLines w:val="0"/>
            </w:pPr>
            <w:r w:rsidRPr="00A52959">
              <w:rPr>
                <w:lang w:val="it"/>
              </w:rPr>
              <w:t>170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6A339E" w14:textId="77777777" w:rsidR="007604D0" w:rsidRPr="00A52959" w:rsidRDefault="007604D0" w:rsidP="007604D0">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E4B3233" w14:textId="77777777" w:rsidR="007604D0" w:rsidRPr="00A52959" w:rsidRDefault="007604D0" w:rsidP="007604D0">
            <w:r w:rsidRPr="00A52959">
              <w:rPr>
                <w:lang w:val="it"/>
              </w:rPr>
              <w:t>07. Operazioni Non funzionanti</w:t>
            </w:r>
          </w:p>
          <w:p w14:paraId="55D1CDD4"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D22F3B" w14:textId="77777777" w:rsidR="007604D0" w:rsidRPr="00A52959" w:rsidRDefault="007604D0" w:rsidP="007604D0">
            <w:r w:rsidRPr="00A52959">
              <w:rPr>
                <w:lang w:val="it"/>
              </w:rPr>
              <w:t>Scadenze/Soglia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66AD5E1" w14:textId="77777777" w:rsidR="007604D0" w:rsidRPr="00A52959" w:rsidRDefault="007604D0" w:rsidP="007604D0">
            <w:pPr>
              <w:jc w:val="both"/>
            </w:pPr>
            <w:r w:rsidRPr="00A52959">
              <w:rPr>
                <w:lang w:val="it"/>
              </w:rPr>
              <w:t xml:space="preserve">PROGETTI NON FUNZIONANTI </w:t>
            </w:r>
          </w:p>
          <w:p w14:paraId="5B9C04DC" w14:textId="77777777" w:rsidR="007604D0" w:rsidRPr="00A52959" w:rsidRDefault="007604D0" w:rsidP="007604D0">
            <w:pPr>
              <w:jc w:val="both"/>
            </w:pPr>
            <w:r w:rsidRPr="00A52959">
              <w:rPr>
                <w:lang w:val="it"/>
              </w:rPr>
              <w:t xml:space="preserve">L'attuale crisi covid ha un impatto su vari soggetti e può quindi influenzare il completamento di molte operazioni (anche quelle sotto il limite di 5 milioni di EURO). La CE potrebbe riconsiderare la riduzione di questo limite? </w:t>
            </w:r>
          </w:p>
          <w:p w14:paraId="0B7349E3" w14:textId="77777777" w:rsidR="007604D0" w:rsidRPr="00A52959" w:rsidRDefault="007604D0" w:rsidP="007604D0">
            <w:pPr>
              <w:jc w:val="both"/>
            </w:pPr>
            <w:r w:rsidRPr="00A52959">
              <w:rPr>
                <w:lang w:val="it"/>
              </w:rPr>
              <w:t>Durante la riunione del EGESIF, il fatto che vi sia una regola n+3 applicata nell'attuale periodo di programmazione è stato interpretato come un argomento a favore di un periodo abbreviato per il completamento di operazioni non funzionanti. Non possiamo essere d'accordo con questo argomento poiché le nuove operazioni possono essere supportate negli anni 2021, 2022 (o anche nel 2023 a seconda dell'importo dell'assegnazione gratuita). Per questi progetti la regola n + 3 sarà irrilevante, mentre è molto probabile che non funzionino più entro la fine del periodo di programmazione. Apprezzeremmo se fosse applicato lo stesso approccio del periodo precedente, ovvero un periodo di 2 anni per il completamento delle operazioni non funzionanti.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0E63466" w14:textId="00ED84C8" w:rsidR="007604D0" w:rsidRPr="00A52959" w:rsidRDefault="007604D0" w:rsidP="007604D0">
            <w:pPr>
              <w:jc w:val="both"/>
            </w:pPr>
            <w:r w:rsidRPr="00A52959">
              <w:rPr>
                <w:lang w:val="it"/>
              </w:rPr>
              <w:t>Cfr. risposta all</w:t>
            </w:r>
            <w:r>
              <w:rPr>
                <w:lang w:val="it"/>
              </w:rPr>
              <w:t>a</w:t>
            </w:r>
            <w:r w:rsidRPr="00A52959">
              <w:rPr>
                <w:lang w:val="it"/>
              </w:rPr>
              <w:t xml:space="preserve"> </w:t>
            </w:r>
            <w:hyperlink w:anchor="_137_1" w:history="1">
              <w:r w:rsidRPr="00EA68E5">
                <w:rPr>
                  <w:rStyle w:val="Collegamentoipertestuale"/>
                  <w:lang w:val="it"/>
                </w:rPr>
                <w:t>domanda 137</w:t>
              </w:r>
            </w:hyperlink>
            <w:r w:rsidRPr="00A52959">
              <w:rPr>
                <w:lang w:val="it"/>
              </w:rPr>
              <w:t xml:space="preserve"> e </w:t>
            </w:r>
            <w:hyperlink w:anchor="_144" w:history="1">
              <w:r>
                <w:rPr>
                  <w:rStyle w:val="Collegamentoipertestuale"/>
                  <w:lang w:val="it"/>
                </w:rPr>
                <w:t>domanda 144</w:t>
              </w:r>
            </w:hyperlink>
            <w:r w:rsidRPr="00A52959">
              <w:rPr>
                <w:lang w:val="it"/>
              </w:rPr>
              <w:t xml:space="preserve">. </w:t>
            </w:r>
          </w:p>
        </w:tc>
      </w:tr>
      <w:tr w:rsidR="007604D0" w:rsidRPr="00A52959" w14:paraId="576688F4" w14:textId="77777777" w:rsidTr="00CC10CD">
        <w:tblPrEx>
          <w:tblCellMar>
            <w:left w:w="108" w:type="dxa"/>
          </w:tblCellMar>
        </w:tblPrEx>
        <w:trPr>
          <w:trHeight w:val="320"/>
        </w:trPr>
        <w:tc>
          <w:tcPr>
            <w:tcW w:w="1135" w:type="dxa"/>
            <w:tcBorders>
              <w:top w:val="single" w:sz="4" w:space="0" w:color="000000"/>
              <w:left w:val="single" w:sz="4" w:space="0" w:color="000000"/>
              <w:bottom w:val="single" w:sz="4" w:space="0" w:color="000000"/>
              <w:right w:val="single" w:sz="4" w:space="0" w:color="000000"/>
            </w:tcBorders>
          </w:tcPr>
          <w:p w14:paraId="07AFA77F" w14:textId="77777777" w:rsidR="007604D0" w:rsidRDefault="007604D0" w:rsidP="007604D0">
            <w:pPr>
              <w:pStyle w:val="Titolo3"/>
              <w:keepNext w:val="0"/>
              <w:keepLines w:val="0"/>
              <w:jc w:val="left"/>
              <w:rPr>
                <w:b w:val="0"/>
                <w:bCs/>
              </w:rPr>
            </w:pPr>
            <w:r w:rsidRPr="000F42D5">
              <w:rPr>
                <w:b w:val="0"/>
                <w:bCs/>
              </w:rPr>
              <w:t>EGESIF_</w:t>
            </w:r>
          </w:p>
          <w:p w14:paraId="464650C2" w14:textId="78B9681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70C2B8F" w14:textId="7B21444E" w:rsidR="007604D0" w:rsidRPr="00A52959" w:rsidRDefault="007604D0" w:rsidP="007604D0">
            <w:pPr>
              <w:pStyle w:val="Titolo3"/>
              <w:keepNext w:val="0"/>
              <w:keepLines w:val="0"/>
            </w:pPr>
            <w:r w:rsidRPr="00A52959">
              <w:rPr>
                <w:lang w:val="it"/>
              </w:rPr>
              <w:t>171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EFFD45" w14:textId="77777777" w:rsidR="007604D0" w:rsidRPr="00A52959" w:rsidRDefault="007604D0" w:rsidP="007604D0">
            <w:pPr>
              <w:jc w:val="cente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D3FE56" w14:textId="77777777" w:rsidR="007604D0" w:rsidRPr="00A52959" w:rsidRDefault="007604D0" w:rsidP="007604D0">
            <w:r w:rsidRPr="00A52959">
              <w:rPr>
                <w:lang w:val="it"/>
              </w:rPr>
              <w:t>07. Operazioni Non funzionanti</w:t>
            </w:r>
          </w:p>
          <w:p w14:paraId="74D0DA8B"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5CF445" w14:textId="77777777" w:rsidR="007604D0" w:rsidRPr="00A52959" w:rsidRDefault="007604D0" w:rsidP="007604D0">
            <w:r w:rsidRPr="00A52959">
              <w:rPr>
                <w:lang w:val="it"/>
              </w:rPr>
              <w:t>Scadenze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813B298" w14:textId="77777777" w:rsidR="007604D0" w:rsidRPr="00A52959" w:rsidRDefault="007604D0" w:rsidP="007604D0">
            <w:pPr>
              <w:jc w:val="both"/>
            </w:pPr>
            <w:r w:rsidRPr="00A52959">
              <w:rPr>
                <w:lang w:val="it"/>
              </w:rPr>
              <w:t>Sezione 7: OPERAZIONI NON FUNZIONANTI</w:t>
            </w:r>
          </w:p>
          <w:p w14:paraId="76B7152E" w14:textId="77777777" w:rsidR="007604D0" w:rsidRPr="00A52959" w:rsidRDefault="007604D0" w:rsidP="007604D0">
            <w:pPr>
              <w:jc w:val="both"/>
            </w:pPr>
            <w:r w:rsidRPr="00A52959">
              <w:rPr>
                <w:lang w:val="it"/>
              </w:rPr>
              <w:t xml:space="preserve">- Proponiamo di prorogare il termine per il completamento dei progetti non funzionanti, analogamente al periodo precedente. Secondo gli </w:t>
            </w:r>
            <w:r w:rsidRPr="00A52959">
              <w:rPr>
                <w:lang w:val="it"/>
              </w:rPr>
              <w:lastRenderedPageBreak/>
              <w:t xml:space="preserve">orientamenti sulla chiusura dei programmi operativi (2007-2013), la sezione 3.5 riguardava i progetti non funzionanti: "Entro due anni dal termine per la presentazione dei documenti di chiusura del programma in questione, lo Stato membro dovrebbe fornire le informazioni necessarie sul completamento e sull'aspetto operativo di tali progetti mantenuti nel programma. </w:t>
            </w:r>
          </w:p>
          <w:p w14:paraId="68B48D1B" w14:textId="77777777" w:rsidR="007604D0" w:rsidRPr="00A52959" w:rsidRDefault="007604D0" w:rsidP="007604D0">
            <w:pPr>
              <w:jc w:val="both"/>
            </w:pPr>
            <w:r w:rsidRPr="00A52959">
              <w:rPr>
                <w:lang w:val="it"/>
              </w:rPr>
              <w:t xml:space="preserve">D'altro canto, negli stessi orientamenti, la sezione 4.2 stabilisce il termine per la presentazione dei documenti di chiusura: </w:t>
            </w:r>
          </w:p>
          <w:p w14:paraId="71962756" w14:textId="77777777" w:rsidR="007604D0" w:rsidRPr="00A52959" w:rsidRDefault="007604D0" w:rsidP="007604D0">
            <w:pPr>
              <w:jc w:val="both"/>
            </w:pPr>
            <w:r w:rsidRPr="00A52959">
              <w:rPr>
                <w:lang w:val="it"/>
              </w:rPr>
              <w:t xml:space="preserve">"I documenti di chiusura dovrebbero essere tutti presentati entro il 31 marzo 2017, come previsto dall'articolo 89, paragrafo 1, del regolamento generale" </w:t>
            </w:r>
          </w:p>
          <w:p w14:paraId="287008FA" w14:textId="77777777" w:rsidR="007604D0" w:rsidRPr="00A52959" w:rsidRDefault="007604D0" w:rsidP="007604D0">
            <w:pPr>
              <w:jc w:val="both"/>
            </w:pPr>
            <w:r w:rsidRPr="00A52959">
              <w:rPr>
                <w:lang w:val="it"/>
              </w:rPr>
              <w:t xml:space="preserve">Pertanto, il tempo per completare le operazioni non funzionanti, dalla fine del periodo di ammissibilità, è stato di 39 mesi (dal 31 dicembre 2015 al 31 marzo 2019). </w:t>
            </w:r>
          </w:p>
          <w:p w14:paraId="6D1526AD" w14:textId="77777777" w:rsidR="007604D0" w:rsidRPr="00A52959" w:rsidRDefault="007604D0" w:rsidP="007604D0">
            <w:pPr>
              <w:jc w:val="both"/>
            </w:pPr>
            <w:r w:rsidRPr="00A52959">
              <w:rPr>
                <w:lang w:val="it"/>
              </w:rPr>
              <w:t>Per il periodo in corso, il termine per il completamento delle operazioni non funzionanti proposto nella bozza di orientamenti per la chiusura dei programmi (2014-2020) è entro il 15 febbraio 2026 (25,5 mesi dopo la fine del periodo di ammissibilità). Confrontando entrambi i periodi riteniamo necessario posticipare la scadenza entro il 15 febbraio 2027.</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F799C1A" w14:textId="48ED3F8D" w:rsidR="007604D0" w:rsidRPr="00A52959" w:rsidRDefault="007604D0" w:rsidP="007604D0">
            <w:pPr>
              <w:jc w:val="both"/>
            </w:pPr>
            <w:r w:rsidRPr="00A52959">
              <w:rPr>
                <w:lang w:val="it"/>
              </w:rPr>
              <w:lastRenderedPageBreak/>
              <w:t xml:space="preserve">Cfr. risposta alla </w:t>
            </w:r>
            <w:hyperlink w:anchor="_144" w:history="1">
              <w:r w:rsidRPr="00EA68E5">
                <w:rPr>
                  <w:rStyle w:val="Collegamentoipertestuale"/>
                  <w:lang w:val="it"/>
                </w:rPr>
                <w:t>domanda 144</w:t>
              </w:r>
            </w:hyperlink>
            <w:r w:rsidRPr="00A52959">
              <w:rPr>
                <w:lang w:val="it"/>
              </w:rPr>
              <w:t xml:space="preserve">. </w:t>
            </w:r>
          </w:p>
        </w:tc>
      </w:tr>
      <w:tr w:rsidR="007604D0" w:rsidRPr="00A52959" w14:paraId="7CAB35D0" w14:textId="77777777" w:rsidTr="00CC10CD">
        <w:tblPrEx>
          <w:tblCellMar>
            <w:left w:w="108" w:type="dxa"/>
          </w:tblCellMar>
        </w:tblPrEx>
        <w:trPr>
          <w:trHeight w:val="2871"/>
        </w:trPr>
        <w:tc>
          <w:tcPr>
            <w:tcW w:w="1135" w:type="dxa"/>
            <w:tcBorders>
              <w:top w:val="single" w:sz="4" w:space="0" w:color="000000"/>
              <w:left w:val="single" w:sz="4" w:space="0" w:color="000000"/>
              <w:bottom w:val="single" w:sz="4" w:space="0" w:color="000000"/>
              <w:right w:val="single" w:sz="4" w:space="0" w:color="000000"/>
            </w:tcBorders>
          </w:tcPr>
          <w:p w14:paraId="6B37A862" w14:textId="77777777" w:rsidR="007604D0" w:rsidRDefault="007604D0" w:rsidP="007604D0">
            <w:pPr>
              <w:pStyle w:val="Titolo3"/>
              <w:keepNext w:val="0"/>
              <w:keepLines w:val="0"/>
              <w:jc w:val="left"/>
              <w:rPr>
                <w:b w:val="0"/>
                <w:bCs/>
              </w:rPr>
            </w:pPr>
            <w:r w:rsidRPr="000F42D5">
              <w:rPr>
                <w:b w:val="0"/>
                <w:bCs/>
              </w:rPr>
              <w:lastRenderedPageBreak/>
              <w:t>EGESIF_</w:t>
            </w:r>
          </w:p>
          <w:p w14:paraId="77AF0BF5" w14:textId="3F062EA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3A0EDFB" w14:textId="1294F606" w:rsidR="007604D0" w:rsidRPr="00A52959" w:rsidRDefault="007604D0" w:rsidP="007604D0">
            <w:pPr>
              <w:pStyle w:val="Titolo3"/>
              <w:keepNext w:val="0"/>
              <w:keepLines w:val="0"/>
            </w:pPr>
            <w:r w:rsidRPr="00A52959">
              <w:rPr>
                <w:lang w:val="it"/>
              </w:rPr>
              <w:t>172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FD67AE5" w14:textId="77777777" w:rsidR="007604D0" w:rsidRPr="00A52959" w:rsidRDefault="007604D0" w:rsidP="007604D0">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356C53" w14:textId="77777777" w:rsidR="007604D0" w:rsidRPr="00A52959" w:rsidRDefault="007604D0" w:rsidP="007604D0">
            <w:r w:rsidRPr="00A52959">
              <w:rPr>
                <w:lang w:val="it"/>
              </w:rPr>
              <w:t>07. Operazioni Non funzionanti</w:t>
            </w:r>
          </w:p>
          <w:p w14:paraId="56896A6B" w14:textId="77777777"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C46289" w14:textId="77777777" w:rsidR="007604D0" w:rsidRPr="00A52959" w:rsidRDefault="007604D0" w:rsidP="007604D0">
            <w:r w:rsidRPr="00A52959">
              <w:rPr>
                <w:lang w:val="it"/>
              </w:rPr>
              <w:t>Proporzionalità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905268B" w14:textId="77777777" w:rsidR="007604D0" w:rsidRPr="00A52959" w:rsidRDefault="007604D0" w:rsidP="007604D0">
            <w:pPr>
              <w:jc w:val="both"/>
            </w:pPr>
            <w:r w:rsidRPr="00A52959">
              <w:rPr>
                <w:lang w:val="it"/>
              </w:rPr>
              <w:t xml:space="preserve">Sezione 7, 5° comma – In relazione alla formulazione "tenendo conto dello stato di completamento e del conseguimento degli obiettivi generali delle operazioni, dovrebbe fornire alla Commissione gli importi da correggere e la giustificazione del modo in cui gli importi sono stati calcolati" – si prega di chiarire in dettaglio come dovrebbero essere calcolati gli importi da correggere. (Se l'operazione non funzionante non viene completata entro la scadenza impostata, quale importo/percentuale verrà calcolato dal contributo totale speso per l'operazione?)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5A4773E" w14:textId="77777777" w:rsidR="007604D0" w:rsidRPr="00A52959" w:rsidRDefault="007604D0" w:rsidP="007604D0">
            <w:pPr>
              <w:jc w:val="both"/>
              <w:rPr>
                <w:lang w:val="it"/>
              </w:rPr>
            </w:pPr>
            <w:r w:rsidRPr="00A52959">
              <w:rPr>
                <w:lang w:val="it"/>
              </w:rPr>
              <w:t>Gli importi da rettificare dovrebbero corrispondere alle spese dichiarate per le operazioni che non sono fisicamente completate o pienamente attuate</w:t>
            </w:r>
            <w:r w:rsidRPr="00A52959">
              <w:rPr>
                <w:rStyle w:val="Rimandonotaapidipagina"/>
                <w:lang w:val="it"/>
              </w:rPr>
              <w:footnoteReference w:id="4"/>
            </w:r>
          </w:p>
          <w:p w14:paraId="617F49B5" w14:textId="77777777" w:rsidR="007604D0" w:rsidRPr="00A52959" w:rsidRDefault="007604D0" w:rsidP="007604D0">
            <w:pPr>
              <w:jc w:val="both"/>
            </w:pPr>
            <w:r w:rsidRPr="00A52959">
              <w:rPr>
                <w:lang w:val="it"/>
              </w:rPr>
              <w:t xml:space="preserve">Detto questo, occorre tener conto del principio della proporzionalità. </w:t>
            </w:r>
          </w:p>
          <w:p w14:paraId="6B3B89D4" w14:textId="6637AE68" w:rsidR="007604D0" w:rsidRPr="00A52959" w:rsidRDefault="007604D0" w:rsidP="007604D0">
            <w:pPr>
              <w:jc w:val="both"/>
              <w:rPr>
                <w:lang w:val="it"/>
              </w:rPr>
            </w:pPr>
            <w:r w:rsidRPr="00A52959">
              <w:rPr>
                <w:lang w:val="it"/>
              </w:rPr>
              <w:t xml:space="preserve">Cfr. risposta alla </w:t>
            </w:r>
            <w:hyperlink w:anchor="_145" w:history="1">
              <w:r w:rsidRPr="00D57814">
                <w:rPr>
                  <w:rStyle w:val="Collegamentoipertestuale"/>
                  <w:lang w:val="it"/>
                </w:rPr>
                <w:t>domanda 145</w:t>
              </w:r>
            </w:hyperlink>
            <w:r w:rsidRPr="00A52959">
              <w:rPr>
                <w:lang w:val="it"/>
              </w:rPr>
              <w:t xml:space="preserve">. </w:t>
            </w:r>
          </w:p>
          <w:p w14:paraId="66238B7D" w14:textId="77777777" w:rsidR="007604D0" w:rsidRPr="00A52959" w:rsidRDefault="007604D0" w:rsidP="007604D0">
            <w:pPr>
              <w:jc w:val="both"/>
            </w:pPr>
          </w:p>
        </w:tc>
      </w:tr>
      <w:tr w:rsidR="007604D0" w:rsidRPr="00A52959" w14:paraId="656767B0" w14:textId="77777777" w:rsidTr="00CC10CD">
        <w:tblPrEx>
          <w:tblCellMar>
            <w:left w:w="108" w:type="dxa"/>
          </w:tblCellMar>
        </w:tblPrEx>
        <w:trPr>
          <w:trHeight w:val="2871"/>
        </w:trPr>
        <w:tc>
          <w:tcPr>
            <w:tcW w:w="1135" w:type="dxa"/>
            <w:tcBorders>
              <w:top w:val="single" w:sz="4" w:space="0" w:color="000000"/>
              <w:left w:val="single" w:sz="4" w:space="0" w:color="000000"/>
              <w:bottom w:val="single" w:sz="4" w:space="0" w:color="000000"/>
              <w:right w:val="single" w:sz="4" w:space="0" w:color="000000"/>
            </w:tcBorders>
          </w:tcPr>
          <w:p w14:paraId="2B402A6B" w14:textId="77777777" w:rsidR="007604D0" w:rsidRDefault="007604D0" w:rsidP="007604D0">
            <w:pPr>
              <w:pStyle w:val="Titolo3"/>
              <w:keepNext w:val="0"/>
              <w:keepLines w:val="0"/>
              <w:jc w:val="left"/>
              <w:rPr>
                <w:b w:val="0"/>
                <w:bCs/>
              </w:rPr>
            </w:pPr>
            <w:r w:rsidRPr="000F42D5">
              <w:rPr>
                <w:b w:val="0"/>
                <w:bCs/>
              </w:rPr>
              <w:t>EGESIF_</w:t>
            </w:r>
          </w:p>
          <w:p w14:paraId="45EE203A" w14:textId="5143A5E5"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F3C72FC" w14:textId="116AB6A9" w:rsidR="007604D0" w:rsidRPr="00A52959" w:rsidRDefault="007604D0" w:rsidP="007604D0">
            <w:pPr>
              <w:pStyle w:val="Titolo3"/>
              <w:keepNext w:val="0"/>
              <w:keepLines w:val="0"/>
              <w:rPr>
                <w:lang w:val="it"/>
              </w:rPr>
            </w:pPr>
            <w:r w:rsidRPr="00A52959">
              <w:rPr>
                <w:lang w:val="it"/>
              </w:rPr>
              <w:t>173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14024A" w14:textId="77777777" w:rsidR="007604D0" w:rsidRPr="00A52959" w:rsidRDefault="007604D0" w:rsidP="007604D0">
            <w:pPr>
              <w:jc w:val="center"/>
              <w:rPr>
                <w:lang w:val="it"/>
              </w:rP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A8BB6E" w14:textId="77777777" w:rsidR="007604D0" w:rsidRPr="00A52959" w:rsidRDefault="007604D0" w:rsidP="007604D0">
            <w:r w:rsidRPr="00A52959">
              <w:rPr>
                <w:lang w:val="it"/>
              </w:rPr>
              <w:t>07. Operazioni Non funzionanti</w:t>
            </w:r>
          </w:p>
          <w:p w14:paraId="5B2B500A" w14:textId="77777777" w:rsidR="007604D0" w:rsidRPr="00A52959" w:rsidRDefault="007604D0" w:rsidP="007604D0">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AA6ABF" w14:textId="77777777" w:rsidR="007604D0" w:rsidRPr="00A52959" w:rsidRDefault="007604D0" w:rsidP="007604D0">
            <w:r w:rsidRPr="00A52959">
              <w:rPr>
                <w:lang w:val="it"/>
              </w:rPr>
              <w:t>5. Indicatori e</w:t>
            </w:r>
          </w:p>
          <w:p w14:paraId="4FCDF66E" w14:textId="77777777" w:rsidR="007604D0" w:rsidRPr="00A52959" w:rsidRDefault="007604D0" w:rsidP="007604D0">
            <w:pPr>
              <w:rPr>
                <w:lang w:val="it"/>
              </w:rPr>
            </w:pPr>
            <w:r w:rsidRPr="00A52959">
              <w:rPr>
                <w:lang w:val="it"/>
              </w:rPr>
              <w:t>Quadro di performance alla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73BA05" w14:textId="77777777" w:rsidR="007604D0" w:rsidRPr="00A52959" w:rsidRDefault="007604D0" w:rsidP="007604D0">
            <w:pPr>
              <w:jc w:val="both"/>
              <w:rPr>
                <w:lang w:val="it"/>
              </w:rPr>
            </w:pPr>
            <w:r w:rsidRPr="00A52959">
              <w:rPr>
                <w:lang w:val="it"/>
              </w:rPr>
              <w:t>Sezioni 7, 8, 9: non è stato indicato se la comunicazione ex post dei valori degli indicatori per i progetti non funzionanti richieda la valutazione dell'AdA, né è chiaro in che modo influisca sugli indicatori e in quali casi la valutazione dell'AdA sia richiesta se viene individuata una "irregolarità parziale" relativa a un progetto dopo la chiusura del PO.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1B4266A" w14:textId="77777777" w:rsidR="007604D0" w:rsidRPr="00A52959" w:rsidRDefault="007604D0" w:rsidP="007604D0">
            <w:pPr>
              <w:jc w:val="both"/>
              <w:rPr>
                <w:lang w:val="it"/>
              </w:rPr>
            </w:pPr>
            <w:r w:rsidRPr="00A52959">
              <w:rPr>
                <w:lang w:val="it"/>
              </w:rPr>
              <w:t>Le autorità di audit non hanno l'obbligo legale di svolgere ulteriori attività di audit dopo l'emissione della relazione di controllo per l'ultimo periodo contabile.</w:t>
            </w:r>
          </w:p>
          <w:p w14:paraId="473266C1" w14:textId="77777777" w:rsidR="007604D0" w:rsidRPr="00A52959" w:rsidRDefault="007604D0" w:rsidP="007604D0">
            <w:pPr>
              <w:jc w:val="both"/>
              <w:rPr>
                <w:lang w:val="it"/>
              </w:rPr>
            </w:pPr>
            <w:r w:rsidRPr="00A52959">
              <w:rPr>
                <w:lang w:val="it"/>
              </w:rPr>
              <w:t>Per le operazioni non funzionanti, nella relazione finale sull'attuazione del programma dovrebbero essere riportate solo le realizzazioni effettivamente realizzate sulla base delle spese dichiarate nell'ambito del programma. I risultati forniti da operazioni non funzionanti saranno valutati dopo il 15 febbraio 2026, termine entro il quale gli Stati membri devono completare fisicamente o attuare pienamente tali operazioni non funzionanti e garantire che contribuiscano agli obiettivi delle priorità pertinenti.</w:t>
            </w:r>
          </w:p>
          <w:p w14:paraId="739CE76E" w14:textId="77777777" w:rsidR="007604D0" w:rsidRPr="00A52959" w:rsidRDefault="007604D0" w:rsidP="007604D0">
            <w:pPr>
              <w:jc w:val="both"/>
              <w:rPr>
                <w:lang w:val="it"/>
              </w:rPr>
            </w:pPr>
            <w:r w:rsidRPr="00A52959">
              <w:rPr>
                <w:lang w:val="it"/>
              </w:rPr>
              <w:t>La nozione di irregolarità parziale non è chiara; o c'è un'irregolarità o no.</w:t>
            </w:r>
          </w:p>
        </w:tc>
      </w:tr>
      <w:tr w:rsidR="007604D0" w:rsidRPr="00A52959" w14:paraId="27677803" w14:textId="77777777" w:rsidTr="00D57814">
        <w:tblPrEx>
          <w:tblCellMar>
            <w:left w:w="106" w:type="dxa"/>
            <w:right w:w="10"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66A3E229" w14:textId="77777777" w:rsidR="007604D0" w:rsidRDefault="007604D0" w:rsidP="007604D0">
            <w:pPr>
              <w:pStyle w:val="Titolo3"/>
              <w:keepNext w:val="0"/>
              <w:keepLines w:val="0"/>
              <w:jc w:val="left"/>
              <w:rPr>
                <w:b w:val="0"/>
                <w:bCs/>
              </w:rPr>
            </w:pPr>
            <w:r w:rsidRPr="000F42D5">
              <w:rPr>
                <w:b w:val="0"/>
                <w:bCs/>
              </w:rPr>
              <w:t>EGESIF_</w:t>
            </w:r>
          </w:p>
          <w:p w14:paraId="375B7DBE" w14:textId="57A817B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01A72D" w14:textId="5B5718B3" w:rsidR="007604D0" w:rsidRPr="00A52959" w:rsidRDefault="007604D0" w:rsidP="007604D0">
            <w:pPr>
              <w:pStyle w:val="Titolo3"/>
              <w:keepNext w:val="0"/>
              <w:keepLines w:val="0"/>
            </w:pPr>
            <w:r w:rsidRPr="00A52959">
              <w:rPr>
                <w:lang w:val="it"/>
              </w:rPr>
              <w:t>299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97733D4"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4A4568" w14:textId="77777777" w:rsidR="007604D0" w:rsidRPr="00FB6B04" w:rsidRDefault="007604D0" w:rsidP="007604D0">
            <w:pPr>
              <w:rPr>
                <w:lang w:val="it"/>
              </w:rPr>
            </w:pPr>
            <w:r w:rsidRPr="00FB6B04">
              <w:rPr>
                <w:lang w:val="it"/>
              </w:rPr>
              <w:t>07. Operazioni Non funzionanti</w:t>
            </w:r>
          </w:p>
          <w:p w14:paraId="0D0C14A0" w14:textId="1CF43963" w:rsidR="007604D0" w:rsidRPr="00A52959" w:rsidRDefault="007604D0" w:rsidP="007604D0"/>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7FF1FA" w14:textId="77777777" w:rsidR="007604D0" w:rsidRPr="00A52959" w:rsidRDefault="007604D0" w:rsidP="007604D0">
            <w:r w:rsidRPr="00A52959">
              <w:rPr>
                <w:rFonts w:ascii="Times New Roman" w:eastAsia="Times New Roman" w:hAnsi="Times New Roman" w:cs="Times New Roman"/>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E72D1F8" w14:textId="77777777" w:rsidR="007604D0" w:rsidRPr="00A52959" w:rsidRDefault="007604D0" w:rsidP="007604D0">
            <w:pPr>
              <w:ind w:right="139"/>
              <w:jc w:val="both"/>
              <w:rPr>
                <w:lang w:val="it"/>
              </w:rPr>
            </w:pPr>
            <w:r w:rsidRPr="00A52959">
              <w:rPr>
                <w:lang w:val="it"/>
              </w:rPr>
              <w:t xml:space="preserve">7. </w:t>
            </w:r>
            <w:r w:rsidRPr="00A52959">
              <w:rPr>
                <w:lang w:val="it"/>
              </w:rPr>
              <w:tab/>
              <w:t xml:space="preserve">Operazioni non funzionanti </w:t>
            </w:r>
          </w:p>
          <w:p w14:paraId="15EE023E" w14:textId="77777777" w:rsidR="007604D0" w:rsidRPr="00A52959" w:rsidRDefault="007604D0" w:rsidP="007604D0">
            <w:pPr>
              <w:ind w:right="139"/>
              <w:jc w:val="both"/>
            </w:pPr>
            <w:r w:rsidRPr="00A52959">
              <w:rPr>
                <w:lang w:val="it"/>
              </w:rPr>
              <w:t xml:space="preserve">Ai sensi dell'art. 2 (14) dell'RDC: per "operazione completata" si intende un'operazione che è stata fisicamente completata o completamente attuata e per la quale tutti i pagamenti correlati sono stati effettuati dai beneficiari e il contributo pubblico corrispondente è stato pagato ai beneficiari. Si prega di modificare gli orientamenti sulla chiusura per seguire la definizione del RDC.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6D8D4C5" w14:textId="77777777" w:rsidR="007604D0" w:rsidRPr="00A52959" w:rsidRDefault="007604D0" w:rsidP="007604D0">
            <w:pPr>
              <w:jc w:val="both"/>
            </w:pPr>
            <w:r w:rsidRPr="00A52959">
              <w:rPr>
                <w:lang w:val="it"/>
              </w:rPr>
              <w:t xml:space="preserve">La bozza di orientamenti per la chiusura tiene conto dell'articolo 2, paragrafo 14, dell'RDC. </w:t>
            </w:r>
          </w:p>
        </w:tc>
      </w:tr>
      <w:tr w:rsidR="007604D0" w:rsidRPr="00A52959" w14:paraId="32F9B692"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13B6FDFE" w14:textId="77777777" w:rsidR="007604D0" w:rsidRDefault="007604D0" w:rsidP="007604D0">
            <w:pPr>
              <w:pStyle w:val="Titolo3"/>
              <w:keepNext w:val="0"/>
              <w:keepLines w:val="0"/>
              <w:jc w:val="left"/>
              <w:rPr>
                <w:b w:val="0"/>
                <w:bCs/>
              </w:rPr>
            </w:pPr>
            <w:r w:rsidRPr="000F42D5">
              <w:rPr>
                <w:b w:val="0"/>
                <w:bCs/>
              </w:rPr>
              <w:lastRenderedPageBreak/>
              <w:t>EGESIF_</w:t>
            </w:r>
          </w:p>
          <w:p w14:paraId="6101F8E1" w14:textId="6E3AC46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773DAE3" w14:textId="4BF3BF62" w:rsidR="007604D0" w:rsidRPr="00A52959" w:rsidRDefault="007604D0" w:rsidP="007604D0">
            <w:pPr>
              <w:pStyle w:val="Titolo3"/>
              <w:keepNext w:val="0"/>
              <w:keepLines w:val="0"/>
              <w:rPr>
                <w:lang w:val="it"/>
              </w:rPr>
            </w:pPr>
            <w:r w:rsidRPr="00A52959">
              <w:rPr>
                <w:lang w:val="it"/>
              </w:rPr>
              <w:t>325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A12176"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8D9465" w14:textId="77777777" w:rsidR="007604D0" w:rsidRPr="00A52959" w:rsidRDefault="007604D0" w:rsidP="007604D0">
            <w:r w:rsidRPr="00A52959">
              <w:rPr>
                <w:lang w:val="it"/>
              </w:rPr>
              <w:t>07. Operazioni Non funzionanti</w:t>
            </w:r>
          </w:p>
          <w:p w14:paraId="6482A913" w14:textId="77777777" w:rsidR="007604D0" w:rsidRPr="00A52959" w:rsidRDefault="007604D0" w:rsidP="007604D0">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9D3B90"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202A7E1" w14:textId="77777777" w:rsidR="007604D0" w:rsidRPr="00A52959" w:rsidRDefault="007604D0" w:rsidP="007604D0">
            <w:pPr>
              <w:jc w:val="both"/>
              <w:rPr>
                <w:lang w:val="it"/>
              </w:rPr>
            </w:pPr>
            <w:r w:rsidRPr="00A52959">
              <w:rPr>
                <w:lang w:val="it"/>
              </w:rPr>
              <w:t>Se le operazioni non sono funzionanti entro il 15 febbraio 2026, lo Stato membro dovrebbe fornire alla Commissione gli importi da correggere e la giustificazione del modo in cui sono stati calcolati.</w:t>
            </w:r>
          </w:p>
          <w:p w14:paraId="7AEF2ECA" w14:textId="77777777" w:rsidR="007604D0" w:rsidRPr="00A52959" w:rsidRDefault="007604D0" w:rsidP="007604D0">
            <w:pPr>
              <w:jc w:val="both"/>
              <w:rPr>
                <w:lang w:val="it"/>
              </w:rPr>
            </w:pPr>
            <w:r w:rsidRPr="00A52959">
              <w:rPr>
                <w:lang w:val="it"/>
              </w:rPr>
              <w:t>Comprendiamo correttamente che la valutazione del quadro di performance avverrà su tre diversi livelli?</w:t>
            </w:r>
          </w:p>
          <w:p w14:paraId="44E2E33C" w14:textId="77777777" w:rsidR="007604D0" w:rsidRPr="00A52959" w:rsidRDefault="007604D0" w:rsidP="00C847EF">
            <w:pPr>
              <w:ind w:left="175" w:hanging="175"/>
              <w:jc w:val="both"/>
              <w:rPr>
                <w:lang w:val="it"/>
              </w:rPr>
            </w:pPr>
            <w:r w:rsidRPr="00A52959">
              <w:rPr>
                <w:lang w:val="it"/>
              </w:rPr>
              <w:t>1. La valutazione del raggiungimento dei valori obiettivo degli indicatori (la rettifica finanziaria sarà calcolata in conformità all'articolo 3 del regolamento di esecuzione 480/2014 della Commissione).</w:t>
            </w:r>
          </w:p>
          <w:p w14:paraId="4F344558" w14:textId="77777777" w:rsidR="007604D0" w:rsidRPr="00A52959" w:rsidRDefault="007604D0" w:rsidP="00C847EF">
            <w:pPr>
              <w:ind w:left="175" w:hanging="175"/>
              <w:jc w:val="both"/>
              <w:rPr>
                <w:lang w:val="it"/>
              </w:rPr>
            </w:pPr>
            <w:r w:rsidRPr="00A52959">
              <w:rPr>
                <w:lang w:val="it"/>
              </w:rPr>
              <w:t>2. La valutazione dello stato di completamento dell'operazione non funzionante nonché il conseguimento degli obiettivi generali di tali operazioni – in questo caso si applica il principio di proporzionalità e lo Stato membro calcola l'importo stesso (come indicato nel documento Domande e risposte della Commissione).</w:t>
            </w:r>
          </w:p>
          <w:p w14:paraId="235524ED" w14:textId="77777777" w:rsidR="007604D0" w:rsidRPr="00A52959" w:rsidRDefault="007604D0" w:rsidP="00C847EF">
            <w:pPr>
              <w:ind w:left="175" w:hanging="175"/>
              <w:jc w:val="both"/>
              <w:rPr>
                <w:lang w:val="it"/>
              </w:rPr>
            </w:pPr>
            <w:r w:rsidRPr="00A52959">
              <w:rPr>
                <w:lang w:val="it"/>
              </w:rPr>
              <w:t>3. La valutazione dell'impatto che una particolare operazione ancora incompleta e non funzionante dopo la data del 15/2/2026 potrebbe avere sul quadro di performance (sempre la rettifica finanziaria sarebbe calcolata in conformità all'art. del regolamento di esecuzione (UE) n. 480/2014 della Commissione).</w:t>
            </w:r>
          </w:p>
          <w:p w14:paraId="1476576A" w14:textId="77777777" w:rsidR="007604D0" w:rsidRPr="00A52959" w:rsidRDefault="007604D0" w:rsidP="007604D0">
            <w:pPr>
              <w:jc w:val="both"/>
              <w:rPr>
                <w:lang w:val="it"/>
              </w:rPr>
            </w:pPr>
            <w:r w:rsidRPr="00A52959">
              <w:rPr>
                <w:lang w:val="it"/>
              </w:rPr>
              <w:t>Potrebbero i servizi della Commissione elaborare</w:t>
            </w:r>
            <w:r w:rsidRPr="00A52959">
              <w:t xml:space="preserve"> </w:t>
            </w:r>
            <w:r w:rsidRPr="00A52959">
              <w:rPr>
                <w:lang w:val="it"/>
              </w:rPr>
              <w:t>di più su questo argomento per chiarire come procedere soprattutto con le correzioni calcolate dallo SM (un esempio sarebbe particolarmente utile)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B0443A5" w14:textId="77777777" w:rsidR="007604D0" w:rsidRPr="00A52959" w:rsidRDefault="007604D0" w:rsidP="007604D0">
            <w:pPr>
              <w:jc w:val="both"/>
              <w:rPr>
                <w:lang w:val="it"/>
              </w:rPr>
            </w:pPr>
            <w:r w:rsidRPr="00A52959">
              <w:rPr>
                <w:lang w:val="it"/>
              </w:rPr>
              <w:t>La valutazione del raggiungimento dei valori-obiettivo degli indicatori sarà effettuata dalla Commissione sulla base dei dati riportati nella relazione finale sull'attuazione.</w:t>
            </w:r>
          </w:p>
          <w:p w14:paraId="0DA3C505" w14:textId="77777777" w:rsidR="007604D0" w:rsidRPr="00A52959" w:rsidRDefault="007604D0" w:rsidP="007604D0">
            <w:pPr>
              <w:jc w:val="both"/>
              <w:rPr>
                <w:lang w:val="it"/>
              </w:rPr>
            </w:pPr>
            <w:r w:rsidRPr="00A52959">
              <w:rPr>
                <w:lang w:val="it"/>
              </w:rPr>
              <w:t>In caso di operazioni non funzionanti, gli Stati membri dovranno comunicare le realizzazioni corrispondenti alle spese certificate nell'ambito del programma e realizzate entro il 31 dicembre 2023.</w:t>
            </w:r>
          </w:p>
          <w:p w14:paraId="5ECA0D82" w14:textId="77777777" w:rsidR="007604D0" w:rsidRPr="00A52959" w:rsidRDefault="007604D0" w:rsidP="007604D0">
            <w:pPr>
              <w:jc w:val="both"/>
              <w:rPr>
                <w:lang w:val="it"/>
              </w:rPr>
            </w:pPr>
            <w:r w:rsidRPr="00A52959">
              <w:rPr>
                <w:lang w:val="it"/>
              </w:rPr>
              <w:t>1) Se le operazioni non funzionanti non hanno alcun impatto sul quadro di performance, la valutazione del quadro di performance viene completata in questa fase chiudendo la valutazione (se non viene accertata alcuna grave inadempienza) oppure, se viene accertata una grave inadempienza, la Commissione può applicare rettifiche finanziarie a condizione che siano rispettate le condizioni di cui all'articolo 22, paragrafo 7, dell'RDC. In quest'ultimo caso, i criteri per determinare il livello delle rettifiche finanziarie da applicare nell'ambito del quadro dei risultati sono contenuti negli articoli 2 e 3 del regolamento di esecuzione (UE) n. 480/2014 della Commissione.</w:t>
            </w:r>
          </w:p>
          <w:p w14:paraId="08751304" w14:textId="77777777" w:rsidR="007604D0" w:rsidRPr="00A52959" w:rsidRDefault="007604D0" w:rsidP="007604D0">
            <w:pPr>
              <w:jc w:val="both"/>
              <w:rPr>
                <w:lang w:val="it"/>
              </w:rPr>
            </w:pPr>
            <w:r w:rsidRPr="00A52959">
              <w:rPr>
                <w:lang w:val="it"/>
              </w:rPr>
              <w:t>2) Se le operazioni non funzionanti hanno un impatto sul quadro di performance nella misura in cui determinano una situazione di grave fallimento:</w:t>
            </w:r>
          </w:p>
          <w:p w14:paraId="0E672B51" w14:textId="77777777" w:rsidR="007604D0" w:rsidRPr="00A52959" w:rsidRDefault="007604D0" w:rsidP="007604D0">
            <w:pPr>
              <w:jc w:val="both"/>
              <w:rPr>
                <w:lang w:val="it"/>
              </w:rPr>
            </w:pPr>
            <w:r w:rsidRPr="00A52959">
              <w:rPr>
                <w:lang w:val="it"/>
              </w:rPr>
              <w:t>A. l'impegno degli Stati membri a completare le operazioni non funzionanti entro il 15 febbraio 2026 sarà considerato un'azione correttiva da parte della Commissione;</w:t>
            </w:r>
          </w:p>
          <w:p w14:paraId="26F57202" w14:textId="77777777" w:rsidR="007604D0" w:rsidRPr="00A52959" w:rsidRDefault="007604D0" w:rsidP="007604D0">
            <w:pPr>
              <w:jc w:val="both"/>
              <w:rPr>
                <w:lang w:val="it"/>
              </w:rPr>
            </w:pPr>
            <w:r w:rsidRPr="00A52959">
              <w:rPr>
                <w:lang w:val="it"/>
              </w:rPr>
              <w:t>B. la Commissione rivaluterà la situazione per quanto riguarda il quadro di performance al 15 febbraio 2026;</w:t>
            </w:r>
          </w:p>
          <w:p w14:paraId="31237751" w14:textId="77777777" w:rsidR="007604D0" w:rsidRPr="00A52959" w:rsidRDefault="007604D0" w:rsidP="007604D0">
            <w:pPr>
              <w:jc w:val="both"/>
              <w:rPr>
                <w:lang w:val="it"/>
              </w:rPr>
            </w:pPr>
            <w:r w:rsidRPr="00A52959">
              <w:rPr>
                <w:lang w:val="it"/>
              </w:rPr>
              <w:t>C. se entro tale data, grazie ai valori-obiettivo del quadro di performance forniti dalle operazioni completate aggiuntivi, vengono raggiunti, la Commissione chiude la valutazione;</w:t>
            </w:r>
          </w:p>
          <w:p w14:paraId="38A527EE" w14:textId="77777777" w:rsidR="007604D0" w:rsidRPr="00A52959" w:rsidRDefault="007604D0" w:rsidP="007604D0">
            <w:pPr>
              <w:jc w:val="both"/>
              <w:rPr>
                <w:lang w:val="it"/>
              </w:rPr>
            </w:pPr>
            <w:r w:rsidRPr="00A52959">
              <w:rPr>
                <w:lang w:val="it"/>
              </w:rPr>
              <w:t>D. in caso contrario, la Commissione può applicare rettifiche finanziarie a condizione che siano rispettate le condizioni di cui all'articolo 22, paragrafo 7, dell'RDC.</w:t>
            </w:r>
          </w:p>
        </w:tc>
      </w:tr>
      <w:tr w:rsidR="007604D0" w:rsidRPr="00A52959" w14:paraId="12C26F99"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33159A53" w14:textId="77777777" w:rsidR="007604D0" w:rsidRDefault="007604D0" w:rsidP="007604D0">
            <w:pPr>
              <w:pStyle w:val="Titolo3"/>
              <w:keepNext w:val="0"/>
              <w:keepLines w:val="0"/>
              <w:jc w:val="left"/>
              <w:rPr>
                <w:b w:val="0"/>
                <w:bCs/>
              </w:rPr>
            </w:pPr>
            <w:r w:rsidRPr="000F42D5">
              <w:rPr>
                <w:b w:val="0"/>
                <w:bCs/>
              </w:rPr>
              <w:t>EGESIF_</w:t>
            </w:r>
          </w:p>
          <w:p w14:paraId="0ADE4873" w14:textId="5ECE331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0DDC21A" w14:textId="23B5A742" w:rsidR="007604D0" w:rsidRPr="00A52959" w:rsidRDefault="007604D0" w:rsidP="007604D0">
            <w:pPr>
              <w:pStyle w:val="Titolo3"/>
              <w:keepNext w:val="0"/>
              <w:keepLines w:val="0"/>
              <w:rPr>
                <w:lang w:val="it"/>
              </w:rPr>
            </w:pPr>
            <w:r w:rsidRPr="00A52959">
              <w:rPr>
                <w:lang w:val="it"/>
              </w:rPr>
              <w:t>326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6C28BA"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6333C6" w14:textId="77777777" w:rsidR="007604D0" w:rsidRPr="00A52959" w:rsidRDefault="007604D0" w:rsidP="007604D0">
            <w:r w:rsidRPr="00A52959">
              <w:rPr>
                <w:lang w:val="it"/>
              </w:rPr>
              <w:t>07. Operazioni Non funzionanti</w:t>
            </w:r>
          </w:p>
          <w:p w14:paraId="7EC6025A" w14:textId="77777777" w:rsidR="007604D0" w:rsidRPr="00A52959" w:rsidRDefault="007604D0" w:rsidP="007604D0">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552538"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68185D3" w14:textId="77777777" w:rsidR="007604D0" w:rsidRPr="00A52959" w:rsidRDefault="007604D0" w:rsidP="007604D0">
            <w:pPr>
              <w:jc w:val="both"/>
              <w:rPr>
                <w:lang w:val="it"/>
              </w:rPr>
            </w:pPr>
            <w:r w:rsidRPr="00A52959">
              <w:rPr>
                <w:lang w:val="it"/>
              </w:rPr>
              <w:t xml:space="preserve">L'operazione non funzionante è un'operazione il cui beneficiario non ha ricevuto il pagamento </w:t>
            </w:r>
            <w:r w:rsidRPr="00A52959">
              <w:rPr>
                <w:lang w:val="it"/>
              </w:rPr>
              <w:lastRenderedPageBreak/>
              <w:t>finale e il periodo di sostenibilità delle operazioni non è iniziato?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1F7B723" w14:textId="63B05D7E" w:rsidR="007604D0" w:rsidRPr="00A52959" w:rsidRDefault="007604D0" w:rsidP="007604D0">
            <w:pPr>
              <w:jc w:val="both"/>
              <w:rPr>
                <w:lang w:val="it"/>
              </w:rPr>
            </w:pPr>
            <w:r w:rsidRPr="00A52959">
              <w:rPr>
                <w:lang w:val="it"/>
              </w:rPr>
              <w:lastRenderedPageBreak/>
              <w:t xml:space="preserve">Le operazioni non funzionanti sono operazioni </w:t>
            </w:r>
            <w:r w:rsidR="00C847EF">
              <w:rPr>
                <w:lang w:val="it"/>
              </w:rPr>
              <w:t>n</w:t>
            </w:r>
            <w:r w:rsidRPr="00A52959">
              <w:rPr>
                <w:lang w:val="it"/>
              </w:rPr>
              <w:t xml:space="preserve">on fisicamente completate o pienamente attuate e/o che </w:t>
            </w:r>
            <w:r w:rsidRPr="00A52959">
              <w:rPr>
                <w:lang w:val="it"/>
              </w:rPr>
              <w:lastRenderedPageBreak/>
              <w:t>non contribuiscono agli obiettivi delle priorità pertinenti e per le quali tutti i relativi pagamenti non sono stati effettuati dai beneficiari e il contributo pubblico corrispondente non è stato versato ai beneficiari .</w:t>
            </w:r>
          </w:p>
          <w:p w14:paraId="17397822" w14:textId="555ADC2B" w:rsidR="007604D0" w:rsidRPr="00A52959" w:rsidRDefault="007604D0" w:rsidP="007604D0">
            <w:pPr>
              <w:jc w:val="both"/>
              <w:rPr>
                <w:lang w:val="it"/>
              </w:rPr>
            </w:pPr>
            <w:r w:rsidRPr="00A52959">
              <w:rPr>
                <w:lang w:val="it"/>
              </w:rPr>
              <w:t xml:space="preserve">Vedi la risposta alla </w:t>
            </w:r>
            <w:hyperlink w:anchor="_120" w:history="1">
              <w:r w:rsidRPr="00D57814">
                <w:rPr>
                  <w:rStyle w:val="Collegamentoipertestuale"/>
                  <w:lang w:val="it"/>
                </w:rPr>
                <w:t>domanda 120</w:t>
              </w:r>
            </w:hyperlink>
            <w:r w:rsidRPr="00A52959">
              <w:rPr>
                <w:lang w:val="it"/>
              </w:rPr>
              <w:t>.</w:t>
            </w:r>
          </w:p>
        </w:tc>
      </w:tr>
      <w:tr w:rsidR="007604D0" w:rsidRPr="00A52959" w14:paraId="5B378E2B"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7DD2F450" w14:textId="77777777" w:rsidR="007604D0" w:rsidRDefault="007604D0" w:rsidP="007604D0">
            <w:pPr>
              <w:pStyle w:val="Titolo3"/>
              <w:keepNext w:val="0"/>
              <w:keepLines w:val="0"/>
              <w:jc w:val="left"/>
              <w:rPr>
                <w:b w:val="0"/>
                <w:bCs/>
              </w:rPr>
            </w:pPr>
            <w:r w:rsidRPr="000F42D5">
              <w:rPr>
                <w:b w:val="0"/>
                <w:bCs/>
              </w:rPr>
              <w:lastRenderedPageBreak/>
              <w:t>EGESIF_</w:t>
            </w:r>
          </w:p>
          <w:p w14:paraId="43F37535" w14:textId="20F38F6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83FF063" w14:textId="0C8E2378" w:rsidR="007604D0" w:rsidRPr="00A52959" w:rsidRDefault="007604D0" w:rsidP="007604D0">
            <w:pPr>
              <w:pStyle w:val="Titolo3"/>
              <w:keepNext w:val="0"/>
              <w:keepLines w:val="0"/>
              <w:rPr>
                <w:lang w:val="it"/>
              </w:rPr>
            </w:pPr>
            <w:r w:rsidRPr="00A52959">
              <w:rPr>
                <w:lang w:val="it"/>
              </w:rPr>
              <w:t>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7F5DB75"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F0FB03" w14:textId="77777777" w:rsidR="007604D0" w:rsidRPr="00A52959" w:rsidRDefault="007604D0" w:rsidP="007604D0">
            <w:r w:rsidRPr="00A52959">
              <w:rPr>
                <w:lang w:val="it"/>
              </w:rPr>
              <w:t>07. Operazioni Non funzionanti</w:t>
            </w:r>
          </w:p>
          <w:p w14:paraId="70DA5DF4" w14:textId="77777777" w:rsidR="007604D0" w:rsidRPr="00A52959" w:rsidRDefault="007604D0" w:rsidP="007604D0">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535EDE"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D6B1CA1" w14:textId="77777777" w:rsidR="007604D0" w:rsidRPr="00A52959" w:rsidRDefault="007604D0" w:rsidP="007604D0">
            <w:pPr>
              <w:jc w:val="both"/>
              <w:rPr>
                <w:lang w:val="it"/>
              </w:rPr>
            </w:pPr>
            <w:r w:rsidRPr="00A52959">
              <w:rPr>
                <w:lang w:val="it"/>
              </w:rPr>
              <w:t>Con riferimento a: “il costo totale di ciascuna operazione non funzionante supera i 2 milioni di euro”: Il punto si riferisce al costo totale dell'operazione. Ciò significa che l'importo delle spese ammissibili non è assolutamente determinante?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13605E2" w14:textId="77777777" w:rsidR="007604D0" w:rsidRPr="00A52959" w:rsidRDefault="007604D0" w:rsidP="007604D0">
            <w:pPr>
              <w:jc w:val="both"/>
              <w:rPr>
                <w:lang w:val="it"/>
              </w:rPr>
            </w:pPr>
            <w:r w:rsidRPr="00A52959">
              <w:rPr>
                <w:lang w:val="it"/>
              </w:rPr>
              <w:t>Sì, la soglia si riferisce al costo totale dell'operazione.</w:t>
            </w:r>
          </w:p>
          <w:p w14:paraId="708C8E2F" w14:textId="77777777" w:rsidR="007604D0" w:rsidRPr="00A52959" w:rsidRDefault="007604D0" w:rsidP="007604D0">
            <w:pPr>
              <w:jc w:val="both"/>
              <w:rPr>
                <w:lang w:val="it"/>
              </w:rPr>
            </w:pPr>
            <w:r w:rsidRPr="00A52959">
              <w:rPr>
                <w:lang w:val="it"/>
              </w:rPr>
              <w:t>Le spese ammissibili non hanno un ruolo per questa soglia.</w:t>
            </w:r>
          </w:p>
        </w:tc>
      </w:tr>
      <w:tr w:rsidR="007604D0" w:rsidRPr="00A52959" w14:paraId="72CD034D"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3375CD29" w14:textId="77777777" w:rsidR="007604D0" w:rsidRDefault="007604D0" w:rsidP="007604D0">
            <w:pPr>
              <w:pStyle w:val="Titolo3"/>
              <w:keepNext w:val="0"/>
              <w:keepLines w:val="0"/>
              <w:jc w:val="left"/>
              <w:rPr>
                <w:b w:val="0"/>
                <w:bCs/>
              </w:rPr>
            </w:pPr>
            <w:r w:rsidRPr="000F42D5">
              <w:rPr>
                <w:b w:val="0"/>
                <w:bCs/>
              </w:rPr>
              <w:t>EGESIF_</w:t>
            </w:r>
          </w:p>
          <w:p w14:paraId="674888EB" w14:textId="494C5B8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D55F371" w14:textId="6DE43816" w:rsidR="007604D0" w:rsidRPr="00A52959" w:rsidRDefault="007604D0" w:rsidP="007604D0">
            <w:pPr>
              <w:pStyle w:val="Titolo3"/>
              <w:keepNext w:val="0"/>
              <w:keepLines w:val="0"/>
              <w:rPr>
                <w:lang w:val="it"/>
              </w:rPr>
            </w:pPr>
            <w:r w:rsidRPr="00A52959">
              <w:rPr>
                <w:lang w:val="it"/>
              </w:rPr>
              <w:t>328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691E80" w14:textId="77777777" w:rsidR="007604D0" w:rsidRPr="00A52959" w:rsidRDefault="007604D0" w:rsidP="007604D0">
            <w:pPr>
              <w:jc w:val="center"/>
              <w:rPr>
                <w:lang w:val="it"/>
              </w:rPr>
            </w:pPr>
            <w:r w:rsidRPr="00A52959">
              <w:rPr>
                <w:lang w:val="it"/>
              </w:rPr>
              <w:t>Irlanda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C3F66F" w14:textId="77777777" w:rsidR="007604D0" w:rsidRPr="00A52959" w:rsidRDefault="007604D0" w:rsidP="007604D0">
            <w:r w:rsidRPr="00A52959">
              <w:rPr>
                <w:lang w:val="it"/>
              </w:rPr>
              <w:t>07. Operazioni Non funzionanti</w:t>
            </w:r>
          </w:p>
          <w:p w14:paraId="54D1C34F" w14:textId="77777777" w:rsidR="007604D0" w:rsidRPr="00A52959" w:rsidRDefault="007604D0" w:rsidP="007604D0">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3E9661"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21BB134" w14:textId="77777777" w:rsidR="007604D0" w:rsidRPr="00A52959" w:rsidRDefault="007604D0" w:rsidP="007604D0">
            <w:pPr>
              <w:jc w:val="both"/>
              <w:rPr>
                <w:lang w:val="it"/>
              </w:rPr>
            </w:pPr>
            <w:r w:rsidRPr="00A52959">
              <w:rPr>
                <w:lang w:val="it"/>
              </w:rPr>
              <w:t>Tenendo conto del punto 7 degli orientamenti, abbiamo ragione nel ritenere che i progetti che hanno avuto un avvio lento e lo hanno fatto solo nelle ultime fasi del periodo di finanziamento 2014-2020 possono avere spese incluse nell'anno contabile finale ma hanno tempo fino al 15 febbraio 2026 per completare fisicamente i lavori?</w:t>
            </w:r>
          </w:p>
          <w:p w14:paraId="4B69C094" w14:textId="77777777" w:rsidR="007604D0" w:rsidRPr="00A52959" w:rsidRDefault="007604D0" w:rsidP="007604D0">
            <w:pPr>
              <w:jc w:val="both"/>
              <w:rPr>
                <w:lang w:val="it"/>
              </w:rPr>
            </w:pPr>
            <w:r w:rsidRPr="00A52959">
              <w:rPr>
                <w:lang w:val="it"/>
              </w:rPr>
              <w:t>È possibile fornire chiarimenti dato che la data ultima per le spese ammissibili a livello del beneficiario secondo le norme nazionali di ammissibilità è il 31/12/2023?</w:t>
            </w:r>
          </w:p>
          <w:p w14:paraId="330DB972" w14:textId="77777777" w:rsidR="007604D0" w:rsidRPr="00A52959" w:rsidRDefault="007604D0" w:rsidP="007604D0">
            <w:pPr>
              <w:jc w:val="both"/>
              <w:rPr>
                <w:lang w:val="it"/>
              </w:rPr>
            </w:pPr>
            <w:r w:rsidRPr="00A52959">
              <w:rPr>
                <w:lang w:val="it"/>
              </w:rPr>
              <w:t>Un esempio pratico può essere il modo migliore per aiutare a comprendere gli orientamenti!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0900F6D" w14:textId="77777777" w:rsidR="007604D0" w:rsidRPr="00A52959" w:rsidRDefault="007604D0" w:rsidP="007604D0">
            <w:pPr>
              <w:jc w:val="both"/>
              <w:rPr>
                <w:lang w:val="it"/>
              </w:rPr>
            </w:pPr>
            <w:r w:rsidRPr="00A52959">
              <w:rPr>
                <w:lang w:val="it"/>
              </w:rPr>
              <w:t xml:space="preserve">Come indicato all'articolo 65, paragrafo 2, dell'RDC, per essere ammissibili al cofinanziamento da parte dei fondi SIE, le spese devono essere sostenute dal beneficiario e pagate entro il 31 dicembre 2023. Tali spese ammissibili possono essere certificate al Commissione oltre tale data, ma le spese non sostenute dal beneficiario e pagate entro tale termine non saranno ammissibili al cofinanziamento da parte dei fondi SIE. Oltre la data finale di ammissibilità, possono essere finanziate le spese per il completamento fisico o la piena attuazione dell'operazione, ad </w:t>
            </w:r>
            <w:proofErr w:type="spellStart"/>
            <w:r w:rsidRPr="00A52959">
              <w:rPr>
                <w:lang w:val="it"/>
              </w:rPr>
              <w:t>es</w:t>
            </w:r>
            <w:proofErr w:type="spellEnd"/>
            <w:r w:rsidRPr="00A52959">
              <w:rPr>
                <w:lang w:val="it"/>
              </w:rPr>
              <w:t xml:space="preserve"> esempio, dai fondi nazionali.</w:t>
            </w:r>
          </w:p>
          <w:p w14:paraId="21AC873D" w14:textId="77777777" w:rsidR="007604D0" w:rsidRPr="00A52959" w:rsidRDefault="007604D0" w:rsidP="007604D0">
            <w:pPr>
              <w:jc w:val="both"/>
              <w:rPr>
                <w:lang w:val="it"/>
              </w:rPr>
            </w:pPr>
            <w:r w:rsidRPr="00A52959">
              <w:rPr>
                <w:lang w:val="it"/>
              </w:rPr>
              <w:t>Secondo la bozza di orientamenti sulla chiusura, includendo le spese per le operazioni non funzionanti nei conti dell'esercizio contabile finale, gli Stati membri si impegnano a completare materialmente o ad attuare integralmente tutte queste operazioni non funzionanti e a garantire che contribuiscano agli obiettivi delle priorità pertinenti entro e non oltre il 15 febbraio 2026.</w:t>
            </w:r>
          </w:p>
        </w:tc>
      </w:tr>
      <w:tr w:rsidR="007604D0" w:rsidRPr="00A52959" w14:paraId="0D725F65"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611CD498" w14:textId="77777777" w:rsidR="007604D0" w:rsidRDefault="007604D0" w:rsidP="007604D0">
            <w:pPr>
              <w:pStyle w:val="Titolo3"/>
              <w:keepNext w:val="0"/>
              <w:keepLines w:val="0"/>
              <w:jc w:val="left"/>
              <w:rPr>
                <w:b w:val="0"/>
                <w:bCs/>
              </w:rPr>
            </w:pPr>
            <w:r w:rsidRPr="000F42D5">
              <w:rPr>
                <w:b w:val="0"/>
                <w:bCs/>
              </w:rPr>
              <w:t>EGESIF_</w:t>
            </w:r>
          </w:p>
          <w:p w14:paraId="3E48B1CD" w14:textId="2A14A60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04A080" w14:textId="64B992FC" w:rsidR="007604D0" w:rsidRPr="00A52959" w:rsidRDefault="007604D0" w:rsidP="007604D0">
            <w:pPr>
              <w:pStyle w:val="Titolo3"/>
              <w:keepNext w:val="0"/>
              <w:keepLines w:val="0"/>
              <w:rPr>
                <w:lang w:val="it"/>
              </w:rPr>
            </w:pPr>
            <w:r w:rsidRPr="00A52959">
              <w:rPr>
                <w:lang w:val="it"/>
              </w:rPr>
              <w:t>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8E2E55" w14:textId="77777777" w:rsidR="007604D0" w:rsidRPr="00A52959" w:rsidRDefault="007604D0" w:rsidP="007604D0">
            <w:pPr>
              <w:jc w:val="center"/>
              <w:rPr>
                <w:lang w:val="it"/>
              </w:rPr>
            </w:pPr>
            <w:r w:rsidRPr="00A52959">
              <w:rPr>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9458EF" w14:textId="77777777" w:rsidR="007604D0" w:rsidRPr="00A52959" w:rsidRDefault="007604D0" w:rsidP="007604D0">
            <w:r w:rsidRPr="00A52959">
              <w:rPr>
                <w:lang w:val="it"/>
              </w:rPr>
              <w:t>07. Operazioni Non funzionanti</w:t>
            </w:r>
          </w:p>
          <w:p w14:paraId="5D248B6F" w14:textId="77777777" w:rsidR="007604D0" w:rsidRPr="00A52959" w:rsidRDefault="007604D0" w:rsidP="007604D0">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060D85"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9418C3F" w14:textId="77777777" w:rsidR="007604D0" w:rsidRPr="00A52959" w:rsidRDefault="007604D0" w:rsidP="007604D0">
            <w:pPr>
              <w:jc w:val="both"/>
              <w:rPr>
                <w:lang w:val="it"/>
              </w:rPr>
            </w:pPr>
            <w:r w:rsidRPr="00A52959">
              <w:rPr>
                <w:lang w:val="it"/>
              </w:rPr>
              <w:t>Si propone di prorogare al 15/02/2027 il termine per il completamento fisico o la piena attuazione di tutte le operazioni non funzionanti.</w:t>
            </w:r>
          </w:p>
          <w:p w14:paraId="52AE1A10" w14:textId="77777777" w:rsidR="007604D0" w:rsidRPr="00A52959" w:rsidRDefault="007604D0" w:rsidP="007604D0">
            <w:pPr>
              <w:jc w:val="both"/>
              <w:rPr>
                <w:lang w:val="it"/>
              </w:rPr>
            </w:pPr>
            <w:r w:rsidRPr="00A52959">
              <w:rPr>
                <w:lang w:val="it"/>
              </w:rPr>
              <w:t xml:space="preserve">Questa proposta è in linea con le disposizioni in vigore per il triennio 2007-2013, dove gli orientamenti di chiusura fissano un termine di due anni per il completamento. Inoltre, le difficoltà causate dall'emergenza COVID nel 2020 e nel 2021 hanno spesso portato al rallentamento di molti progetti di investimento. Data questa situazione, la </w:t>
            </w:r>
            <w:r w:rsidRPr="00A52959">
              <w:rPr>
                <w:lang w:val="it"/>
              </w:rPr>
              <w:lastRenderedPageBreak/>
              <w:t>concessione di proroghe può essere un'alternativa alla rinuncia o al definanziamento, è quindi essenziale disporre di un termine ragionevole per il completamento.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C2AB518" w14:textId="14B47CDA" w:rsidR="007604D0" w:rsidRPr="00A52959" w:rsidRDefault="007604D0" w:rsidP="007604D0">
            <w:pPr>
              <w:jc w:val="both"/>
              <w:rPr>
                <w:lang w:val="it"/>
              </w:rPr>
            </w:pPr>
            <w:r w:rsidRPr="00A52959">
              <w:rPr>
                <w:lang w:val="it"/>
              </w:rPr>
              <w:lastRenderedPageBreak/>
              <w:t xml:space="preserve">Cfr. risposta alla </w:t>
            </w:r>
            <w:hyperlink w:anchor="_144" w:history="1">
              <w:r w:rsidRPr="00D57814">
                <w:rPr>
                  <w:rStyle w:val="Collegamentoipertestuale"/>
                  <w:lang w:val="it"/>
                </w:rPr>
                <w:t>domanda 144</w:t>
              </w:r>
            </w:hyperlink>
            <w:r w:rsidRPr="00A52959">
              <w:rPr>
                <w:lang w:val="it"/>
              </w:rPr>
              <w:t>.</w:t>
            </w:r>
          </w:p>
        </w:tc>
      </w:tr>
      <w:tr w:rsidR="007604D0" w:rsidRPr="00A52959" w14:paraId="44C2A231"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7FFB8E35" w14:textId="77777777" w:rsidR="007604D0" w:rsidRDefault="007604D0" w:rsidP="007604D0">
            <w:pPr>
              <w:pStyle w:val="Titolo3"/>
              <w:keepNext w:val="0"/>
              <w:keepLines w:val="0"/>
              <w:jc w:val="left"/>
              <w:rPr>
                <w:b w:val="0"/>
                <w:bCs/>
              </w:rPr>
            </w:pPr>
            <w:r w:rsidRPr="000F42D5">
              <w:rPr>
                <w:b w:val="0"/>
                <w:bCs/>
              </w:rPr>
              <w:t>EGESIF_</w:t>
            </w:r>
          </w:p>
          <w:p w14:paraId="128C8F69" w14:textId="708B8DF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7C25AF6" w14:textId="05D9E0AA" w:rsidR="007604D0" w:rsidRPr="00A52959" w:rsidRDefault="007604D0" w:rsidP="007604D0">
            <w:pPr>
              <w:pStyle w:val="Titolo3"/>
              <w:keepNext w:val="0"/>
              <w:keepLines w:val="0"/>
              <w:rPr>
                <w:lang w:val="it"/>
              </w:rPr>
            </w:pPr>
            <w:r w:rsidRPr="00A52959">
              <w:rPr>
                <w:lang w:val="it"/>
              </w:rPr>
              <w:t>330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289530" w14:textId="77777777" w:rsidR="007604D0" w:rsidRPr="00A52959" w:rsidRDefault="007604D0" w:rsidP="007604D0">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F03C2A" w14:textId="77777777" w:rsidR="007604D0" w:rsidRPr="00A52959" w:rsidRDefault="007604D0" w:rsidP="007604D0">
            <w:r w:rsidRPr="00A52959">
              <w:rPr>
                <w:lang w:val="it"/>
              </w:rPr>
              <w:t>07. Operazioni Non funzionanti</w:t>
            </w:r>
          </w:p>
          <w:p w14:paraId="5440D61F" w14:textId="77777777" w:rsidR="007604D0" w:rsidRPr="00A52959" w:rsidRDefault="007604D0" w:rsidP="007604D0">
            <w:pPr>
              <w:rPr>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634C4F"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A7365DD" w14:textId="77777777" w:rsidR="007604D0" w:rsidRPr="00A52959" w:rsidRDefault="007604D0" w:rsidP="007604D0">
            <w:pPr>
              <w:jc w:val="both"/>
              <w:rPr>
                <w:lang w:val="it"/>
              </w:rPr>
            </w:pPr>
            <w:r w:rsidRPr="00A52959">
              <w:rPr>
                <w:lang w:val="it"/>
              </w:rPr>
              <w:t>La frase "Gli Stati membri dovrebbero monitorare le operazioni non funzionanti ed entro il 15 febbraio 2026 dovrebbero fornire alla Commissione le informazioni necessarie sul loro completamento fisico o sulla piena attuazione e sul loro contributo agli obiettivi delle priorità pertinenti." dovrebbe essere modificato come segue:</w:t>
            </w:r>
          </w:p>
          <w:p w14:paraId="7817B017" w14:textId="77777777" w:rsidR="007604D0" w:rsidRPr="00A52959" w:rsidRDefault="007604D0" w:rsidP="007604D0">
            <w:pPr>
              <w:jc w:val="both"/>
              <w:rPr>
                <w:lang w:val="it"/>
              </w:rPr>
            </w:pPr>
            <w:r w:rsidRPr="00A52959">
              <w:rPr>
                <w:lang w:val="it"/>
              </w:rPr>
              <w:t>Gli Stati membri dovrebbero monitorare le operazioni non funzionanti entro e non oltre 6 mesi dopo il 15 febbraio 2026 (termine per il completamento delle operazioni non funzionanti), ovvero entro il 15 agosto 2026, dovrebbero fornire alla Commissione le informazioni necessarie sul loro completamento fisico o sulla piena attuazione e sul loro contributo agli obiettivi delle priorità pertinenti."</w:t>
            </w:r>
          </w:p>
          <w:p w14:paraId="3FCB5645" w14:textId="77777777" w:rsidR="007604D0" w:rsidRPr="00A52959" w:rsidRDefault="007604D0" w:rsidP="007604D0">
            <w:pPr>
              <w:jc w:val="both"/>
              <w:rPr>
                <w:lang w:val="it"/>
              </w:rPr>
            </w:pPr>
            <w:r w:rsidRPr="00A52959">
              <w:rPr>
                <w:lang w:val="it"/>
              </w:rPr>
              <w:t>Motivo:</w:t>
            </w:r>
          </w:p>
          <w:p w14:paraId="76B96EE7" w14:textId="77777777" w:rsidR="007604D0" w:rsidRPr="00A52959" w:rsidRDefault="007604D0" w:rsidP="007604D0">
            <w:pPr>
              <w:jc w:val="both"/>
              <w:rPr>
                <w:lang w:val="it"/>
              </w:rPr>
            </w:pPr>
            <w:r w:rsidRPr="00A52959">
              <w:rPr>
                <w:lang w:val="it"/>
              </w:rPr>
              <w:t>Le informazioni relative al completamento delle operazioni non possono essere fornite dagli Stati membri entro lo stesso termine del completamento dei progetti, ma dopo un periodo ragionevole consentito</w:t>
            </w:r>
          </w:p>
          <w:p w14:paraId="3B65E92E" w14:textId="32D78CF8" w:rsidR="007604D0" w:rsidRPr="00A52959" w:rsidRDefault="007604D0" w:rsidP="007604D0">
            <w:pPr>
              <w:jc w:val="both"/>
              <w:rPr>
                <w:lang w:val="it"/>
              </w:rPr>
            </w:pPr>
            <w:r w:rsidRPr="00A52959">
              <w:rPr>
                <w:lang w:val="it"/>
              </w:rPr>
              <w:t>per la rendicontazione e la verifica dei dati ricevuti dai beneficiari interessati (amministrativo, le verifiche in loco). Se il termine di segnalazione per gli Stati membri viene mantenuto al 15 febbraio 2026, allora il periodo concesso per il completamento dell'operazione non</w:t>
            </w:r>
            <w:r w:rsidR="00C847EF">
              <w:rPr>
                <w:lang w:val="it"/>
              </w:rPr>
              <w:t xml:space="preserve"> </w:t>
            </w:r>
            <w:r w:rsidRPr="00A52959">
              <w:rPr>
                <w:lang w:val="it"/>
              </w:rPr>
              <w:t xml:space="preserve">funzionante dovrebbe essere abbreviato (per consentire il completamento dell'operazione, controlli adeguati delle strutture di gestione e comunicazione alla CE entro tale termine). Questo non può essere considerato un trattamento equo per i Beneficiari e non è giustificato da nessuna delle </w:t>
            </w:r>
            <w:r w:rsidRPr="00A52959">
              <w:rPr>
                <w:lang w:val="it"/>
              </w:rPr>
              <w:lastRenderedPageBreak/>
              <w:t>argomentazioni precedentemente addotte in sede di discussione delle scadenze e rendicontazione dei progetti non funzionanti.</w:t>
            </w:r>
          </w:p>
          <w:p w14:paraId="4FAF65DF" w14:textId="77777777" w:rsidR="007604D0" w:rsidRPr="00A52959" w:rsidRDefault="007604D0" w:rsidP="007604D0">
            <w:pPr>
              <w:jc w:val="both"/>
              <w:rPr>
                <w:lang w:val="it"/>
              </w:rPr>
            </w:pPr>
            <w:r w:rsidRPr="00A52959">
              <w:rPr>
                <w:lang w:val="it"/>
              </w:rPr>
              <w:t>Proponiamo un periodo di 6 mesi dopo la scadenza per il completamento delle operazioni non funzionanti da consentire per la segnalazione dello SM alla CE.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6E405E3" w14:textId="77777777" w:rsidR="007604D0" w:rsidRPr="00A52959" w:rsidRDefault="007604D0" w:rsidP="007604D0">
            <w:pPr>
              <w:jc w:val="both"/>
              <w:rPr>
                <w:lang w:val="it"/>
              </w:rPr>
            </w:pPr>
            <w:r w:rsidRPr="00A52959">
              <w:rPr>
                <w:lang w:val="it"/>
              </w:rPr>
              <w:lastRenderedPageBreak/>
              <w:t>Conformemente alla bozza di orientamenti sulla chiusura, il termine entro il quale gli Stati membri devono fornire alla Commissione le informazioni necessarie sul completamento fisico o sulla piena attuazione e sul loro contributo agli obiettivi delle priorità pertinenti è fissato al 15 febbraio 2026.</w:t>
            </w:r>
          </w:p>
        </w:tc>
      </w:tr>
      <w:tr w:rsidR="007604D0" w:rsidRPr="00A52959" w14:paraId="0AD66A3B"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A2050B" w14:textId="77777777" w:rsidR="007604D0" w:rsidRDefault="007604D0" w:rsidP="007604D0">
            <w:pPr>
              <w:pStyle w:val="Titolo3"/>
              <w:keepNext w:val="0"/>
              <w:keepLines w:val="0"/>
              <w:jc w:val="left"/>
              <w:rPr>
                <w:b w:val="0"/>
                <w:bCs/>
              </w:rPr>
            </w:pPr>
            <w:r w:rsidRPr="003632DA">
              <w:rPr>
                <w:b w:val="0"/>
                <w:bCs/>
              </w:rPr>
              <w:t>CPRE_</w:t>
            </w:r>
          </w:p>
          <w:p w14:paraId="1E28258F" w14:textId="34D27A13"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35AC34" w14:textId="590C6DD3" w:rsidR="007604D0" w:rsidRPr="00A52959" w:rsidRDefault="007604D0" w:rsidP="007604D0">
            <w:pPr>
              <w:pStyle w:val="Titolo3"/>
              <w:keepNext w:val="0"/>
              <w:keepLines w:val="0"/>
              <w:rPr>
                <w:lang w:val="it"/>
              </w:rPr>
            </w:pPr>
            <w:r w:rsidRPr="007B68D4">
              <w:t xml:space="preserve">24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1C04C7" w14:textId="4CDE1BFB" w:rsidR="007604D0" w:rsidRPr="00A52959" w:rsidRDefault="007604D0" w:rsidP="007604D0">
            <w:pPr>
              <w:jc w:val="center"/>
              <w:rPr>
                <w:lang w:val="it"/>
              </w:rPr>
            </w:pPr>
            <w:r w:rsidRPr="007B68D4">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F047D9" w14:textId="7FE44E56" w:rsidR="007604D0" w:rsidRPr="00A52959" w:rsidRDefault="007604D0" w:rsidP="007604D0">
            <w:pPr>
              <w:rPr>
                <w:lang w:val="it"/>
              </w:rPr>
            </w:pPr>
            <w:r w:rsidRPr="007B68D4">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01058F" w14:textId="749E377E" w:rsidR="007604D0" w:rsidRPr="00A52959" w:rsidRDefault="007604D0" w:rsidP="007604D0">
            <w:pPr>
              <w:rPr>
                <w:lang w:val="it"/>
              </w:rPr>
            </w:pPr>
            <w:r w:rsidRPr="007B68D4">
              <w:t xml:space="preserve">Concetto di operazione non funzionante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3EFB7F" w14:textId="74C3DF85" w:rsidR="007604D0" w:rsidRPr="00A52959" w:rsidRDefault="007604D0" w:rsidP="007604D0">
            <w:pPr>
              <w:jc w:val="both"/>
              <w:rPr>
                <w:lang w:val="it"/>
              </w:rPr>
            </w:pPr>
            <w:r w:rsidRPr="007B68D4">
              <w:t xml:space="preserve">Cosa può essere esattamente un'operazione non funzionante? Quali sono le condizioni? Si tratta di un progetto non funzionante? Si prevede che si tratti di un progetto di investimento o anche di progetti di natura FSE?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B3C476" w14:textId="77777777" w:rsidR="007604D0" w:rsidRDefault="007604D0" w:rsidP="007604D0">
            <w:pPr>
              <w:jc w:val="both"/>
            </w:pPr>
            <w:r w:rsidRPr="007B68D4">
              <w:t xml:space="preserve">Per la nozione di operazione e di operazione completata si veda l'articolo 2, paragrafi 9 e 14, dell'RDC e la risposta alla </w:t>
            </w:r>
            <w:hyperlink w:anchor="_120" w:history="1">
              <w:r w:rsidRPr="00D57814">
                <w:rPr>
                  <w:rStyle w:val="Collegamentoipertestuale"/>
                </w:rPr>
                <w:t>domanda 120</w:t>
              </w:r>
            </w:hyperlink>
            <w:r w:rsidRPr="007B68D4">
              <w:t xml:space="preserve"> in EGESIF_21-0012-05. La sezione 7 degli orientamenti per la chiusura chiarisce il trattamento delle operazioni non funzionanti alla chiusura.  </w:t>
            </w:r>
          </w:p>
          <w:p w14:paraId="7242E19E" w14:textId="53299678" w:rsidR="007604D0" w:rsidRPr="00A52959" w:rsidRDefault="007604D0" w:rsidP="007604D0">
            <w:pPr>
              <w:jc w:val="both"/>
              <w:rPr>
                <w:lang w:val="it"/>
              </w:rPr>
            </w:pPr>
            <w:r w:rsidRPr="00097F8A">
              <w:rPr>
                <w:lang w:val="it"/>
              </w:rPr>
              <w:t>Il concetto di operazioni non funzionanti non si limita agli investimenti in infrastrutture. Si applica a qualsiasi tipo di operazione, comprese le operazioni di tipo FSE.</w:t>
            </w:r>
          </w:p>
        </w:tc>
      </w:tr>
      <w:tr w:rsidR="007604D0" w:rsidRPr="00A52959" w14:paraId="44A68FCA"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66339D" w14:textId="77777777" w:rsidR="007604D0" w:rsidRDefault="007604D0" w:rsidP="007604D0">
            <w:pPr>
              <w:pStyle w:val="Titolo3"/>
              <w:keepNext w:val="0"/>
              <w:keepLines w:val="0"/>
              <w:jc w:val="left"/>
              <w:rPr>
                <w:b w:val="0"/>
                <w:bCs/>
              </w:rPr>
            </w:pPr>
            <w:r w:rsidRPr="003632DA">
              <w:rPr>
                <w:b w:val="0"/>
                <w:bCs/>
              </w:rPr>
              <w:t>CPRE_</w:t>
            </w:r>
          </w:p>
          <w:p w14:paraId="7AAE9C21" w14:textId="27A83E2E"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A89F18" w14:textId="1D355DF0" w:rsidR="007604D0" w:rsidRPr="00A52959" w:rsidRDefault="007604D0" w:rsidP="007604D0">
            <w:pPr>
              <w:pStyle w:val="Titolo3"/>
              <w:keepNext w:val="0"/>
              <w:keepLines w:val="0"/>
              <w:rPr>
                <w:lang w:val="it"/>
              </w:rPr>
            </w:pPr>
            <w:r w:rsidRPr="00BB71C5">
              <w:t xml:space="preserve">25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AEC0DFF" w14:textId="23617829" w:rsidR="007604D0" w:rsidRPr="00A52959" w:rsidRDefault="007604D0" w:rsidP="007604D0">
            <w:pPr>
              <w:jc w:val="center"/>
              <w:rPr>
                <w:lang w:val="it"/>
              </w:rPr>
            </w:pPr>
            <w:r w:rsidRPr="00BB71C5">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E1C4E9" w14:textId="6D4B8AAB" w:rsidR="007604D0" w:rsidRPr="00A52959" w:rsidRDefault="007604D0" w:rsidP="007604D0">
            <w:pPr>
              <w:rPr>
                <w:lang w:val="it"/>
              </w:rPr>
            </w:pPr>
            <w:r w:rsidRPr="00BB71C5">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4BC6E1" w14:textId="0613B0CB" w:rsidR="007604D0" w:rsidRPr="00A52959" w:rsidRDefault="007604D0" w:rsidP="007604D0">
            <w:pPr>
              <w:rPr>
                <w:lang w:val="it"/>
              </w:rPr>
            </w:pPr>
            <w:r w:rsidRPr="00BB71C5">
              <w:t xml:space="preserve">Concetto di operazione non funzionante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199456" w14:textId="3C721A29" w:rsidR="007604D0" w:rsidRPr="00A52959" w:rsidRDefault="007604D0" w:rsidP="007604D0">
            <w:pPr>
              <w:jc w:val="both"/>
              <w:rPr>
                <w:lang w:val="it"/>
              </w:rPr>
            </w:pPr>
            <w:r w:rsidRPr="00BB71C5">
              <w:t xml:space="preserve">Si prega di precisare più dettagliatamente quali condizioni devono essere soddisfatte per i progetti non funzionanti. Ad esempio, è consentito avviare un appalto oggi se la data finale è già prevista dopo il 31.12.2023 (e con l'obiettivo di terminarlo successivamente con finanziamenti nazionali, ma nella maggior parte utilizzare SF) o è uno dei criteri, che inizialmente si prevedeva di attuare entro il 31.12.2023?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A5C5E9C" w14:textId="481264FF" w:rsidR="007604D0" w:rsidRPr="00A52959" w:rsidRDefault="007604D0" w:rsidP="007604D0">
            <w:pPr>
              <w:jc w:val="both"/>
              <w:rPr>
                <w:lang w:val="it"/>
              </w:rPr>
            </w:pPr>
            <w:r w:rsidRPr="00BB71C5">
              <w:t xml:space="preserve">Sì, è possibile avere un'operazione </w:t>
            </w:r>
            <w:r>
              <w:t>la cui scadenza è successiva</w:t>
            </w:r>
            <w:r w:rsidRPr="00BB71C5">
              <w:t xml:space="preserve"> </w:t>
            </w:r>
            <w:r>
              <w:t>a</w:t>
            </w:r>
            <w:r w:rsidRPr="00BB71C5">
              <w:t xml:space="preserve">l 31 dicembre 2023. Tuttavia, l'ammissibilità delle spese deve rispettare l'articolo 65, paragrafo 2, dell'RDC. Le operazioni devono essere operative entro il termine per la presentazione dei documenti di chiusura, a meno che non soddisfino le condizioni di cui alla sezione 7 degli orientamenti sulla chiusura per beneficiare di ulteriori due anni per il loro completamento.  </w:t>
            </w:r>
          </w:p>
        </w:tc>
      </w:tr>
      <w:tr w:rsidR="007604D0" w:rsidRPr="00A52959" w14:paraId="5465639D"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C5FD4B" w14:textId="77777777" w:rsidR="007604D0" w:rsidRDefault="007604D0" w:rsidP="007604D0">
            <w:pPr>
              <w:pStyle w:val="Titolo3"/>
              <w:keepNext w:val="0"/>
              <w:keepLines w:val="0"/>
              <w:jc w:val="left"/>
              <w:rPr>
                <w:b w:val="0"/>
                <w:bCs/>
              </w:rPr>
            </w:pPr>
            <w:r w:rsidRPr="003632DA">
              <w:rPr>
                <w:b w:val="0"/>
                <w:bCs/>
              </w:rPr>
              <w:t>CPRE_</w:t>
            </w:r>
          </w:p>
          <w:p w14:paraId="0D53551C" w14:textId="77D7041E"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F4D0D6" w14:textId="31E04F10" w:rsidR="007604D0" w:rsidRPr="00BB71C5" w:rsidRDefault="007604D0" w:rsidP="007604D0">
            <w:pPr>
              <w:pStyle w:val="Titolo3"/>
              <w:keepNext w:val="0"/>
              <w:keepLines w:val="0"/>
            </w:pPr>
            <w:r w:rsidRPr="00924D63">
              <w:t xml:space="preserve">26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AFC8E63" w14:textId="0545EB2A" w:rsidR="007604D0" w:rsidRPr="00BB71C5" w:rsidRDefault="007604D0" w:rsidP="007604D0">
            <w:pPr>
              <w:jc w:val="center"/>
            </w:pPr>
            <w:r w:rsidRPr="00924D63">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EF5458" w14:textId="665B4F45" w:rsidR="007604D0" w:rsidRPr="00BB71C5" w:rsidRDefault="007604D0" w:rsidP="007604D0">
            <w:r w:rsidRPr="00924D63">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83686B" w14:textId="57FCFFED" w:rsidR="007604D0" w:rsidRPr="00BB71C5" w:rsidRDefault="007604D0" w:rsidP="007604D0">
            <w:r w:rsidRPr="00924D63">
              <w:t xml:space="preserve">Concetto di operazione non funzionante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49B067" w14:textId="1FF31C96" w:rsidR="007604D0" w:rsidRPr="00BB71C5" w:rsidRDefault="007604D0" w:rsidP="007604D0">
            <w:pPr>
              <w:jc w:val="both"/>
            </w:pPr>
            <w:r w:rsidRPr="00924D63">
              <w:t>I prezzi sono cresciuti notevolmente, gli appalti tendono a fallire, alcuni investimenti potrebbero rischiare di non essere più finalizzati con la scadenza del 31.12.2023, tuttavia erano previsti per essere finanziati a partire dal periodo attuale. Ad esempio, gli edifici scolastici che abbiamo già iniziato a costruire ma che potrebbero non essere pronti entro il 2023 (uno dei problemi principali è la mancata fornitura di materiali).</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D73038" w14:textId="77777777" w:rsidR="007604D0" w:rsidRDefault="007604D0" w:rsidP="007604D0">
            <w:pPr>
              <w:jc w:val="both"/>
            </w:pPr>
            <w:r w:rsidRPr="00924D63">
              <w:t xml:space="preserve">La selezione e l'attuazione delle operazioni sono di competenza dello Stato membro.  </w:t>
            </w:r>
          </w:p>
          <w:p w14:paraId="33014FF6" w14:textId="6C5BD0F4" w:rsidR="007604D0" w:rsidRPr="00BB71C5" w:rsidRDefault="007604D0" w:rsidP="007604D0">
            <w:pPr>
              <w:jc w:val="both"/>
            </w:pPr>
            <w:r w:rsidRPr="00097F8A">
              <w:t>Le operazioni che non sono materialmente completate o pienamente attuate e/o che non contribuiscono agli obiettivi delle priorità pertinenti entro il termine per la presentazione dei documenti di chiusura possono beneficiare di altri due anni per completarli, a condizione che soddisfino le condizioni per le operazioni non funzionanti di cui alla sezione 7 degli orientamenti sulla chiusura o possano essere scaglionate a condizione che soddisfino le condizioni di cui agli articoli 118 e 118 bis del regolamento (UE) 2021/1060 (cfr. anche la sezione 6 degli orientamenti sulla chiusura).</w:t>
            </w:r>
          </w:p>
        </w:tc>
      </w:tr>
      <w:tr w:rsidR="007604D0" w:rsidRPr="00A52959" w14:paraId="37A3EEF7"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90980C" w14:textId="77777777" w:rsidR="007604D0" w:rsidRDefault="007604D0" w:rsidP="007604D0">
            <w:pPr>
              <w:pStyle w:val="Titolo3"/>
              <w:keepNext w:val="0"/>
              <w:keepLines w:val="0"/>
              <w:jc w:val="left"/>
              <w:rPr>
                <w:b w:val="0"/>
                <w:bCs/>
              </w:rPr>
            </w:pPr>
            <w:r w:rsidRPr="003632DA">
              <w:rPr>
                <w:b w:val="0"/>
                <w:bCs/>
              </w:rPr>
              <w:lastRenderedPageBreak/>
              <w:t>CPRE_</w:t>
            </w:r>
          </w:p>
          <w:p w14:paraId="0AED498D" w14:textId="5625DD86"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2B5EB8" w14:textId="6B1733BB" w:rsidR="007604D0" w:rsidRPr="00BB71C5" w:rsidRDefault="007604D0" w:rsidP="007604D0">
            <w:pPr>
              <w:pStyle w:val="Titolo3"/>
              <w:keepNext w:val="0"/>
              <w:keepLines w:val="0"/>
            </w:pPr>
            <w:r w:rsidRPr="001410F2">
              <w:t xml:space="preserve">27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DD9109" w14:textId="742879BA" w:rsidR="007604D0" w:rsidRPr="00BB71C5" w:rsidRDefault="007604D0" w:rsidP="007604D0">
            <w:pPr>
              <w:jc w:val="center"/>
            </w:pPr>
            <w:r w:rsidRPr="001410F2">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11D817" w14:textId="4FD2CAE2" w:rsidR="007604D0" w:rsidRPr="00BB71C5" w:rsidRDefault="007604D0" w:rsidP="007604D0">
            <w:r w:rsidRPr="001410F2">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9BD1AE" w14:textId="64BE12BF" w:rsidR="007604D0" w:rsidRPr="00BB71C5" w:rsidRDefault="007604D0" w:rsidP="007604D0">
            <w:r w:rsidRPr="001410F2">
              <w:t xml:space="preserve">Concetto di operazione non funzionante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C7ECA2" w14:textId="6AE210A3" w:rsidR="007604D0" w:rsidRPr="00BB71C5" w:rsidRDefault="007604D0" w:rsidP="007604D0">
            <w:pPr>
              <w:jc w:val="both"/>
            </w:pPr>
            <w:r w:rsidRPr="001410F2">
              <w:t xml:space="preserve">Un'operazione non è funzionante nel caso in cui i lavori di costruzione di un oggetto sostenuto (ad esempio un ospedale) siano materialmente completati entro il 31.12.2023 ma non venga rilasciata un'autorizzazione all'esercizio entro tale data?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CDD653" w14:textId="7DA52297" w:rsidR="007604D0" w:rsidRPr="00BB71C5" w:rsidRDefault="007604D0" w:rsidP="007604D0">
            <w:pPr>
              <w:jc w:val="both"/>
            </w:pPr>
            <w:r w:rsidRPr="001410F2">
              <w:t xml:space="preserve">Gli Stati membri devono garantire che tutte le operazioni siano funzionanti entro il termine per la presentazione dei documenti di chiusura. Entro tale termine, l'operazione deve essere materialmente completata o pienamente attuata e aver contribuito al conseguimento degli obiettivi della priorità o delle priorità pertinenti. Ciò significa che l'operazione deve essere completata e in uso in modo che, se l'autorizzazione all'esercizio non viene rilasciata entro tale data, l'operazione non può essere considerata funzionante. </w:t>
            </w:r>
          </w:p>
        </w:tc>
      </w:tr>
      <w:tr w:rsidR="007604D0" w:rsidRPr="00A52959" w14:paraId="2518E4AC" w14:textId="77777777" w:rsidTr="00C847EF">
        <w:tblPrEx>
          <w:tblCellMar>
            <w:left w:w="106" w:type="dxa"/>
            <w:right w:w="59" w:type="dxa"/>
          </w:tblCellMar>
        </w:tblPrEx>
        <w:trPr>
          <w:trHeight w:val="171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2EF0E6" w14:textId="77777777" w:rsidR="007604D0" w:rsidRDefault="007604D0" w:rsidP="007604D0">
            <w:pPr>
              <w:pStyle w:val="Titolo3"/>
              <w:keepNext w:val="0"/>
              <w:keepLines w:val="0"/>
              <w:jc w:val="left"/>
              <w:rPr>
                <w:b w:val="0"/>
                <w:bCs/>
              </w:rPr>
            </w:pPr>
            <w:r w:rsidRPr="003632DA">
              <w:rPr>
                <w:b w:val="0"/>
                <w:bCs/>
              </w:rPr>
              <w:t>CPRE_</w:t>
            </w:r>
          </w:p>
          <w:p w14:paraId="2BF661D2" w14:textId="04DC98C6"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61378E0" w14:textId="46E65912" w:rsidR="007604D0" w:rsidRPr="001410F2" w:rsidRDefault="007604D0" w:rsidP="007604D0">
            <w:pPr>
              <w:pStyle w:val="Titolo3"/>
              <w:keepNext w:val="0"/>
              <w:keepLines w:val="0"/>
            </w:pPr>
            <w:r w:rsidRPr="00A20CFC">
              <w:t xml:space="preserve">29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10FD12" w14:textId="0DF3DAFA" w:rsidR="007604D0" w:rsidRPr="001410F2" w:rsidRDefault="007604D0" w:rsidP="007604D0">
            <w:pPr>
              <w:jc w:val="center"/>
            </w:pPr>
            <w:r w:rsidRPr="00A20CFC">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AC97142" w14:textId="5F2452EE" w:rsidR="007604D0" w:rsidRPr="001410F2" w:rsidRDefault="007604D0" w:rsidP="007604D0">
            <w:r w:rsidRPr="00A20CFC">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0AC307" w14:textId="0F8E5173" w:rsidR="007604D0" w:rsidRPr="001410F2" w:rsidRDefault="007604D0" w:rsidP="007604D0">
            <w:r w:rsidRPr="00A20CFC">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E8930B" w14:textId="61D76C36" w:rsidR="007604D0" w:rsidRPr="001410F2" w:rsidRDefault="007604D0" w:rsidP="007604D0">
            <w:pPr>
              <w:jc w:val="both"/>
            </w:pPr>
            <w:r w:rsidRPr="00A20CFC">
              <w:t xml:space="preserve">E se questa operazione rimane non funzionante entro il 15.02.2026, tutti gli indicatori e i finanziamenti relativi all'operazione devono essere esclusi? E quali costi dovrebbero essere esclusi esattamente: i costi dell'intero progetto o i costi direttamente correlati all'oggetto/attività che non diventeranno funzionanti?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5E1358" w14:textId="3B8926DF" w:rsidR="007604D0" w:rsidRPr="001410F2" w:rsidRDefault="007604D0" w:rsidP="007604D0">
            <w:pPr>
              <w:jc w:val="both"/>
            </w:pPr>
            <w:r w:rsidRPr="00A20CFC">
              <w:t xml:space="preserve">Cfr. la risposta alla </w:t>
            </w:r>
            <w:hyperlink w:anchor="_145" w:history="1">
              <w:r w:rsidRPr="00D57814">
                <w:rPr>
                  <w:rStyle w:val="Collegamentoipertestuale"/>
                </w:rPr>
                <w:t>domanda 145</w:t>
              </w:r>
            </w:hyperlink>
            <w:r w:rsidRPr="00A20CFC">
              <w:t xml:space="preserve"> in EGESIF_21-0012-05. </w:t>
            </w:r>
          </w:p>
        </w:tc>
      </w:tr>
      <w:tr w:rsidR="007604D0" w:rsidRPr="00A52959" w14:paraId="28FF1D46" w14:textId="77777777" w:rsidTr="00D57814">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A9C40F" w14:textId="77777777" w:rsidR="007604D0" w:rsidRDefault="007604D0" w:rsidP="007604D0">
            <w:pPr>
              <w:pStyle w:val="Titolo3"/>
              <w:keepNext w:val="0"/>
              <w:keepLines w:val="0"/>
              <w:jc w:val="left"/>
              <w:rPr>
                <w:b w:val="0"/>
                <w:bCs/>
              </w:rPr>
            </w:pPr>
            <w:r w:rsidRPr="003632DA">
              <w:rPr>
                <w:b w:val="0"/>
                <w:bCs/>
              </w:rPr>
              <w:t>CPRE_</w:t>
            </w:r>
          </w:p>
          <w:p w14:paraId="3459391B" w14:textId="1AD369D7"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F09806" w14:textId="40626D38" w:rsidR="007604D0" w:rsidRPr="00A20CFC" w:rsidRDefault="007604D0" w:rsidP="007604D0">
            <w:pPr>
              <w:pStyle w:val="Titolo3"/>
              <w:keepNext w:val="0"/>
              <w:keepLines w:val="0"/>
            </w:pPr>
            <w:r w:rsidRPr="00526258">
              <w:t xml:space="preserve">70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050880" w14:textId="1B04DA7B" w:rsidR="007604D0" w:rsidRPr="00A20CFC" w:rsidRDefault="007604D0" w:rsidP="007604D0">
            <w:pPr>
              <w:jc w:val="center"/>
            </w:pPr>
            <w:r w:rsidRPr="00526258">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240D09" w14:textId="68C930D8" w:rsidR="007604D0" w:rsidRPr="00A20CFC" w:rsidRDefault="007604D0" w:rsidP="007604D0">
            <w:r w:rsidRPr="005D5994">
              <w:t>7. Operazioni non funzionanti</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14F9E5" w14:textId="77777777" w:rsidR="007604D0" w:rsidRPr="00A20CFC" w:rsidRDefault="007604D0" w:rsidP="007604D0"/>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57F1F1" w14:textId="77777777" w:rsidR="007604D0" w:rsidRDefault="007604D0" w:rsidP="007604D0">
            <w:pPr>
              <w:jc w:val="both"/>
            </w:pPr>
            <w:r w:rsidRPr="00F66199">
              <w:t>Negli orientamenti per la chiusura si afferma che, se le operazioni non funzionano entro il 15 febbraio 2026, gli Stati membri, tenendo conto dello stato di completamento e di attuazione nonché del conseguimento degli obiettivi generali delle operazioni, dovrebbero fornire alla Commissione gli importi da rettificare e la giustificazione delle modalità di calcolo degli importi. Una volta ricevute tali informazioni, la Commissione procederà al recupero degli importi in questione. Eventuali importi irregolari possono essere sostituiti con spese in eccesso (se disponibili). Se la Commissione non è d'accordo con il calcolo degli importi da rettificare, può avviare una procedura di rettifica finanziaria.</w:t>
            </w:r>
          </w:p>
          <w:p w14:paraId="6FC3A80C" w14:textId="372CCD00" w:rsidR="007604D0" w:rsidRPr="00A20CFC" w:rsidRDefault="007604D0" w:rsidP="007604D0">
            <w:pPr>
              <w:jc w:val="both"/>
            </w:pPr>
            <w:r w:rsidRPr="00F66199">
              <w:t xml:space="preserve"> </w:t>
            </w:r>
            <w:r w:rsidRPr="005D5994">
              <w:t>Potrebbero i servizi della Commissione approfondire questa sezione degli orientamenti per la chiusura al fine di chiarire come procedere in dettaglio con il calcolo delle rettifiche effettuate dallo Stato membro (un esempio sarebbe utile in particolare)?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12B6E4" w14:textId="148B6F4E" w:rsidR="007604D0" w:rsidRPr="00A20CFC" w:rsidRDefault="007604D0" w:rsidP="007604D0">
            <w:pPr>
              <w:jc w:val="both"/>
            </w:pPr>
            <w:r w:rsidRPr="005D5994">
              <w:t xml:space="preserve">Le spese dichiarate relative alle operazioni, che entro il termine stabilito non sono materialmente completate o non sono state pienamente attuate e non hanno contribuito agli obiettivi delle priorità pertinenti, non sono ammissibili e dovrebbero essere rettificate dallo Stato membro. Cfr. la risposta alla </w:t>
            </w:r>
            <w:hyperlink w:anchor="_145" w:history="1">
              <w:r w:rsidRPr="00D57814">
                <w:rPr>
                  <w:rStyle w:val="Collegamentoipertestuale"/>
                </w:rPr>
                <w:t>domanda 145</w:t>
              </w:r>
            </w:hyperlink>
            <w:r w:rsidRPr="005D5994">
              <w:t xml:space="preserve"> in EGESIF_21-0012-05.</w:t>
            </w:r>
          </w:p>
        </w:tc>
      </w:tr>
      <w:tr w:rsidR="00C80EAA" w:rsidRPr="00C80EAA" w14:paraId="72403E2A"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A6E338" w14:textId="77777777" w:rsidR="007604D0" w:rsidRPr="00C80EAA" w:rsidRDefault="007604D0" w:rsidP="007604D0">
            <w:pPr>
              <w:pStyle w:val="Titolo3"/>
              <w:keepNext w:val="0"/>
              <w:keepLines w:val="0"/>
              <w:jc w:val="left"/>
              <w:rPr>
                <w:b w:val="0"/>
                <w:bCs/>
                <w:color w:val="00B050"/>
              </w:rPr>
            </w:pPr>
            <w:r w:rsidRPr="00C80EAA">
              <w:rPr>
                <w:b w:val="0"/>
                <w:bCs/>
                <w:color w:val="00B050"/>
              </w:rPr>
              <w:lastRenderedPageBreak/>
              <w:t>CPRE_</w:t>
            </w:r>
          </w:p>
          <w:p w14:paraId="64123886" w14:textId="786789F2" w:rsidR="007604D0" w:rsidRPr="00C80EAA" w:rsidRDefault="007604D0" w:rsidP="007604D0">
            <w:pPr>
              <w:pStyle w:val="Titolo3"/>
              <w:keepNext w:val="0"/>
              <w:keepLines w:val="0"/>
              <w:jc w:val="left"/>
              <w:rPr>
                <w:b w:val="0"/>
                <w:bCs/>
                <w:color w:val="00B050"/>
              </w:rPr>
            </w:pPr>
            <w:r w:rsidRPr="00C80EAA">
              <w:rPr>
                <w:b w:val="0"/>
                <w:bCs/>
                <w:color w:val="00B050"/>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A0F47F2" w14:textId="2D55159F" w:rsidR="007604D0" w:rsidRPr="00C80EAA" w:rsidRDefault="007604D0" w:rsidP="007604D0">
            <w:pPr>
              <w:pStyle w:val="Titolo3"/>
              <w:keepNext w:val="0"/>
              <w:keepLines w:val="0"/>
              <w:rPr>
                <w:color w:val="00B050"/>
              </w:rPr>
            </w:pPr>
            <w:r w:rsidRPr="00C80EAA">
              <w:rPr>
                <w:color w:val="00B050"/>
              </w:rPr>
              <w:t xml:space="preserve">81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47CB88" w14:textId="342B43D0" w:rsidR="007604D0" w:rsidRPr="00C80EAA" w:rsidRDefault="007604D0" w:rsidP="007604D0">
            <w:pPr>
              <w:jc w:val="center"/>
              <w:rPr>
                <w:color w:val="00B050"/>
              </w:rPr>
            </w:pPr>
            <w:r w:rsidRPr="00C80EAA">
              <w:rPr>
                <w:color w:val="00B050"/>
              </w:rPr>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57F83A" w14:textId="7AD54E3D" w:rsidR="007604D0" w:rsidRPr="00C80EAA" w:rsidRDefault="007604D0" w:rsidP="007604D0">
            <w:pPr>
              <w:rPr>
                <w:color w:val="00B050"/>
              </w:rPr>
            </w:pPr>
            <w:r w:rsidRPr="00C80EAA">
              <w:rPr>
                <w:color w:val="00B050"/>
              </w:rPr>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DA780D" w14:textId="64276588" w:rsidR="007604D0" w:rsidRPr="00C80EAA" w:rsidRDefault="007604D0" w:rsidP="007604D0">
            <w:pPr>
              <w:rPr>
                <w:color w:val="00B050"/>
              </w:rPr>
            </w:pPr>
            <w:r w:rsidRPr="00C80EAA">
              <w:rPr>
                <w:color w:val="00B050"/>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3C604B" w14:textId="566EF77C" w:rsidR="007604D0" w:rsidRPr="00C80EAA" w:rsidRDefault="007604D0" w:rsidP="007604D0">
            <w:pPr>
              <w:jc w:val="both"/>
              <w:rPr>
                <w:color w:val="00B050"/>
              </w:rPr>
            </w:pPr>
            <w:r w:rsidRPr="00C80EAA">
              <w:rPr>
                <w:color w:val="00B050"/>
              </w:rPr>
              <w:t xml:space="preserve">Sono ammissibili le spese sostenute entro il 31/12/2023 relative ad operazioni concluse successivamente a tale data ma non oltre il termine per la presentazione della documentazione di chiusura (febbraio 2025), utilizzando fonti di finanziamento regionali o ministeriali a copertura delle spese sostenute successivamente al 31/12/2023?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91985A" w14:textId="77777777" w:rsidR="007604D0" w:rsidRPr="00C80EAA" w:rsidRDefault="007604D0" w:rsidP="007604D0">
            <w:pPr>
              <w:jc w:val="both"/>
              <w:rPr>
                <w:color w:val="00B050"/>
              </w:rPr>
            </w:pPr>
            <w:r w:rsidRPr="00C80EAA">
              <w:rPr>
                <w:color w:val="00B050"/>
              </w:rPr>
              <w:t xml:space="preserve">Sì, le spese sostenute dai beneficiari e pagate entro il 31 dicembre 2023 sono ammissibili a condizione che le operazioni siano completate/pienamente attuate e contribuiscano agli obiettivi della/e priorità/e pertinente/e entro la data di presentazione dei documenti di chiusura (a meno che non soddisfino le condizioni di cui alla sezione 7 degli orientamenti sulla chiusura per beneficiare di ulteriori due anni per il loro completamento). </w:t>
            </w:r>
          </w:p>
          <w:p w14:paraId="1846E15C" w14:textId="210ED83A" w:rsidR="007604D0" w:rsidRPr="00C80EAA" w:rsidRDefault="007604D0" w:rsidP="007604D0">
            <w:pPr>
              <w:jc w:val="both"/>
              <w:rPr>
                <w:color w:val="00B050"/>
              </w:rPr>
            </w:pPr>
            <w:r w:rsidRPr="00C80EAA">
              <w:rPr>
                <w:color w:val="00B050"/>
              </w:rPr>
              <w:t>Va inoltre osservato che, a meno che non si applichi una deroga, in linea con l'articolo 65, paragrafo 6, dell'RDC, le operazioni non sono selezionate per il sostegno del Fondo se sono state materialmente completate o pienamente attuate prima che la domanda di finanziamento nell'ambito del programma sia presentata dal beneficiario all'autorità di gestione, indipendentemente dal fatto che tutti i relativi pagamenti siano stati effettuati dal beneficiario.</w:t>
            </w:r>
          </w:p>
        </w:tc>
      </w:tr>
      <w:tr w:rsidR="007604D0" w:rsidRPr="00A52959" w14:paraId="4357DF03"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61D6EF" w14:textId="77777777" w:rsidR="007604D0" w:rsidRDefault="007604D0" w:rsidP="007604D0">
            <w:pPr>
              <w:pStyle w:val="Titolo3"/>
              <w:keepNext w:val="0"/>
              <w:keepLines w:val="0"/>
              <w:jc w:val="left"/>
              <w:rPr>
                <w:b w:val="0"/>
                <w:bCs/>
              </w:rPr>
            </w:pPr>
            <w:r w:rsidRPr="003632DA">
              <w:rPr>
                <w:b w:val="0"/>
                <w:bCs/>
              </w:rPr>
              <w:t>CPRE_</w:t>
            </w:r>
          </w:p>
          <w:p w14:paraId="5F4F78E8" w14:textId="507F9864"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DE3560" w14:textId="564D649E" w:rsidR="007604D0" w:rsidRPr="00A20CFC" w:rsidRDefault="007604D0" w:rsidP="007604D0">
            <w:pPr>
              <w:pStyle w:val="Titolo3"/>
              <w:keepNext w:val="0"/>
              <w:keepLines w:val="0"/>
            </w:pPr>
            <w:r w:rsidRPr="002C1848">
              <w:t xml:space="preserve">91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B2563B" w14:textId="7219EF8A" w:rsidR="007604D0" w:rsidRPr="00A20CFC" w:rsidRDefault="007604D0" w:rsidP="007604D0">
            <w:pPr>
              <w:jc w:val="center"/>
            </w:pPr>
            <w:r w:rsidRPr="002C1848">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A2CB4E" w14:textId="680781C8" w:rsidR="007604D0" w:rsidRPr="00A20CFC" w:rsidRDefault="007604D0" w:rsidP="007604D0">
            <w:r w:rsidRPr="002C1848">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5E602F" w14:textId="030AD138" w:rsidR="007604D0" w:rsidRPr="00A20CFC" w:rsidRDefault="007604D0" w:rsidP="007604D0">
            <w:r w:rsidRPr="002C1848">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9C8D78" w14:textId="5108F29C" w:rsidR="007604D0" w:rsidRPr="00A20CFC" w:rsidRDefault="007604D0" w:rsidP="007604D0">
            <w:pPr>
              <w:jc w:val="both"/>
            </w:pPr>
            <w:r w:rsidRPr="002C1848">
              <w:t>Si prega di confermare che relativamente ad un'operazione parzialmente completata da un punto di vista fisico e che ha contribuito, seppur parzialmente, al raggiungimento dei relativi obiettivi - la parte completata può essere considerata indipendente e parzialmente funzionante - al momento della verifica da effettuare al 15.02.2026 può essere rivista dal punto di vista degli obiettivi fisici e finanziari al fine di conteggiare i rispettivi indicatori.</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EBF662" w14:textId="5F503D63" w:rsidR="007604D0" w:rsidRPr="00A20CFC" w:rsidRDefault="007604D0" w:rsidP="007604D0">
            <w:pPr>
              <w:jc w:val="both"/>
            </w:pPr>
            <w:r w:rsidRPr="002C1848">
              <w:t>Saranno presi in considerazione gli indicatori relativi alle operazioni parzialmente completate. Si prega di considerare che le operazioni non funzionanti saranno valutate dopo il 15 febbraio 2027, termine ultimo per gli Stati membri per completare fisicamente o attuare pienamente tali operazioni e garantire che contribuiscano agli obiettivi delle priorità pertinenti.</w:t>
            </w:r>
          </w:p>
        </w:tc>
      </w:tr>
      <w:tr w:rsidR="007604D0" w:rsidRPr="00A52959" w14:paraId="537B6633"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82EB8B3" w14:textId="77777777" w:rsidR="007604D0" w:rsidRDefault="007604D0" w:rsidP="007604D0">
            <w:pPr>
              <w:pStyle w:val="Titolo3"/>
              <w:keepNext w:val="0"/>
              <w:keepLines w:val="0"/>
              <w:jc w:val="left"/>
              <w:rPr>
                <w:b w:val="0"/>
                <w:bCs/>
              </w:rPr>
            </w:pPr>
            <w:r w:rsidRPr="003632DA">
              <w:rPr>
                <w:b w:val="0"/>
                <w:bCs/>
              </w:rPr>
              <w:t>CPRE_</w:t>
            </w:r>
          </w:p>
          <w:p w14:paraId="499B6492" w14:textId="6370A815"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6E0729" w14:textId="76752D72" w:rsidR="007604D0" w:rsidRPr="00A20CFC" w:rsidRDefault="007604D0" w:rsidP="007604D0">
            <w:pPr>
              <w:pStyle w:val="Titolo3"/>
              <w:keepNext w:val="0"/>
              <w:keepLines w:val="0"/>
            </w:pPr>
            <w:r w:rsidRPr="004B3D6C">
              <w:t xml:space="preserve">92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158CBB" w14:textId="085D5E5C" w:rsidR="007604D0" w:rsidRPr="00A20CFC" w:rsidRDefault="007604D0" w:rsidP="007604D0">
            <w:pPr>
              <w:jc w:val="center"/>
            </w:pPr>
            <w:r w:rsidRPr="004B3D6C">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EC4BDCB" w14:textId="00F9B14A" w:rsidR="007604D0" w:rsidRPr="00A20CFC" w:rsidRDefault="007604D0" w:rsidP="007604D0">
            <w:r w:rsidRPr="004B3D6C">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B2091C" w14:textId="06130A66" w:rsidR="007604D0" w:rsidRPr="00A20CFC" w:rsidRDefault="007604D0" w:rsidP="007604D0">
            <w:r w:rsidRPr="004B3D6C">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145475" w14:textId="2382AC78" w:rsidR="007604D0" w:rsidRPr="00A20CFC" w:rsidRDefault="007604D0" w:rsidP="007604D0">
            <w:pPr>
              <w:jc w:val="both"/>
            </w:pPr>
            <w:r w:rsidRPr="004B3D6C">
              <w:t xml:space="preserve">Si prega di confermare che il concetto di operazione parzialmente completata si applica a tutte le categorie di operazioni (opere infrastrutturali, ma anche aiuti alle imprese).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F8EBD0" w14:textId="70904651" w:rsidR="007604D0" w:rsidRPr="00A20CFC" w:rsidRDefault="007604D0" w:rsidP="007604D0">
            <w:pPr>
              <w:jc w:val="both"/>
            </w:pPr>
            <w:r w:rsidRPr="004B3D6C">
              <w:t>Il concetto di operazione non funzionante può essere applicato a qualsiasi tipo di operazione. Cfr. anche la risposta</w:t>
            </w:r>
            <w:r>
              <w:t xml:space="preserve"> alla</w:t>
            </w:r>
            <w:r w:rsidRPr="004B3D6C">
              <w:t xml:space="preserve"> </w:t>
            </w:r>
            <w:hyperlink w:anchor="_145" w:history="1">
              <w:r>
                <w:rPr>
                  <w:rStyle w:val="Collegamentoipertestuale"/>
                </w:rPr>
                <w:t>domanda 145</w:t>
              </w:r>
            </w:hyperlink>
            <w:r w:rsidRPr="004B3D6C">
              <w:t xml:space="preserve"> del EGESIF_21-0012-0</w:t>
            </w:r>
            <w:r>
              <w:t>5</w:t>
            </w:r>
            <w:r w:rsidRPr="004B3D6C">
              <w:t xml:space="preserve">. </w:t>
            </w:r>
          </w:p>
        </w:tc>
      </w:tr>
      <w:tr w:rsidR="007604D0" w:rsidRPr="00A52959" w14:paraId="4996291A"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D04ED1" w14:textId="77777777" w:rsidR="007604D0" w:rsidRDefault="007604D0" w:rsidP="007604D0">
            <w:pPr>
              <w:pStyle w:val="Titolo3"/>
              <w:keepNext w:val="0"/>
              <w:keepLines w:val="0"/>
              <w:jc w:val="left"/>
              <w:rPr>
                <w:b w:val="0"/>
                <w:bCs/>
              </w:rPr>
            </w:pPr>
            <w:r w:rsidRPr="003632DA">
              <w:rPr>
                <w:b w:val="0"/>
                <w:bCs/>
              </w:rPr>
              <w:t>CPRE_</w:t>
            </w:r>
          </w:p>
          <w:p w14:paraId="11701001" w14:textId="276C9B78"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22B8AE" w14:textId="3E961FE6" w:rsidR="007604D0" w:rsidRPr="00A20CFC" w:rsidRDefault="007604D0" w:rsidP="007604D0">
            <w:pPr>
              <w:pStyle w:val="Titolo3"/>
              <w:keepNext w:val="0"/>
              <w:keepLines w:val="0"/>
            </w:pPr>
            <w:r w:rsidRPr="00037A4D">
              <w:t xml:space="preserve">93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13AC2D" w14:textId="2052A089" w:rsidR="007604D0" w:rsidRPr="00A20CFC" w:rsidRDefault="007604D0" w:rsidP="007604D0">
            <w:pPr>
              <w:jc w:val="center"/>
            </w:pPr>
            <w:r w:rsidRPr="00037A4D">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C10055" w14:textId="1CE5636A" w:rsidR="007604D0" w:rsidRPr="00A20CFC" w:rsidRDefault="007604D0" w:rsidP="007604D0">
            <w:r w:rsidRPr="00037A4D">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6368962" w14:textId="2723A377" w:rsidR="007604D0" w:rsidRPr="00A20CFC" w:rsidRDefault="007604D0" w:rsidP="007604D0">
            <w:r w:rsidRPr="00037A4D">
              <w:t xml:space="preserve">Indicatori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41398A" w14:textId="1D42CA6C" w:rsidR="007604D0" w:rsidRPr="00A20CFC" w:rsidRDefault="007604D0" w:rsidP="007604D0">
            <w:pPr>
              <w:jc w:val="both"/>
            </w:pPr>
            <w:r w:rsidRPr="00037A4D">
              <w:t xml:space="preserve">Nel caso di aiuti alle imprese, quando lo Stato membro al 15 febbraio 2026 ritiene di aver raggiunto in parte gli obiettivi di un'operazione, è possibile in quel momento rivedere la portata del progetto, dal punto di vista degli obiettivi da raggiungere e del volume finanziario, in modo che possa ancora contribuire al raggiungimento degli </w:t>
            </w:r>
            <w:r w:rsidRPr="00037A4D">
              <w:lastRenderedPageBreak/>
              <w:t>indicatori di output e finanziari, utili anche per il raggiungimento del Performance Framework? Nel caso degli aiuti, l'operazione contribuirà quindi alla valorizzazione dell'indicatore CO01 "N. di imprese beneficiarie del sostegno" e dell'indicatore finanziario relativo alla "spesa pubblica certificata"? Quali sono gli elementi che la Commissione prenderà in considerazione per valutare il completamento parziale del progetto in caso di aiuti alle imprese?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15BB32" w14:textId="77777777" w:rsidR="007604D0" w:rsidRDefault="007604D0" w:rsidP="007604D0">
            <w:pPr>
              <w:jc w:val="both"/>
            </w:pPr>
            <w:r w:rsidRPr="00037A4D">
              <w:lastRenderedPageBreak/>
              <w:t xml:space="preserve">La selezione e l'attuazione di un'operazione sono di competenza dello Stato membro. Se lo Stato membro ritiene di modificare le condizioni di attuazione dell'operazione dopo la sua selezione, deve garantire che tali modifiche siano in linea con il rispettivo quadro giuridico, ad esempio il corrispondente invito a presentare proposte e il documento che stabilisce le </w:t>
            </w:r>
            <w:r w:rsidRPr="00037A4D">
              <w:lastRenderedPageBreak/>
              <w:t>condizioni di sostegno. Nel caso in cui si applichino le norme sugli appalti pubblici, devono essere rispettate anche le limitazioni per le modifiche derivanti da tali norme.</w:t>
            </w:r>
          </w:p>
          <w:p w14:paraId="6AE58929" w14:textId="77777777" w:rsidR="007604D0" w:rsidRDefault="007604D0" w:rsidP="007604D0">
            <w:pPr>
              <w:jc w:val="both"/>
            </w:pPr>
            <w:r>
              <w:t>La Commissione prenderà in considerazione le realizzazioni effettivamente fornite sulla base delle spese dichiarate nell'ambito del programma.</w:t>
            </w:r>
          </w:p>
          <w:p w14:paraId="02491ACF" w14:textId="05C2DA18" w:rsidR="007604D0" w:rsidRPr="00A20CFC" w:rsidRDefault="007604D0" w:rsidP="007604D0">
            <w:pPr>
              <w:jc w:val="both"/>
            </w:pPr>
            <w:r>
              <w:t xml:space="preserve">Si veda la risposta alla </w:t>
            </w:r>
            <w:hyperlink w:anchor="_145" w:history="1">
              <w:r w:rsidRPr="00BB20D2">
                <w:rPr>
                  <w:rStyle w:val="Collegamentoipertestuale"/>
                </w:rPr>
                <w:t>domanda 145</w:t>
              </w:r>
            </w:hyperlink>
            <w:r>
              <w:t xml:space="preserve"> in EGESIF_21-0012-05.</w:t>
            </w:r>
          </w:p>
        </w:tc>
      </w:tr>
      <w:tr w:rsidR="007604D0" w:rsidRPr="00A52959" w14:paraId="29ED13E5"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680443" w14:textId="77777777" w:rsidR="007604D0" w:rsidRDefault="007604D0" w:rsidP="007604D0">
            <w:pPr>
              <w:pStyle w:val="Titolo3"/>
              <w:keepNext w:val="0"/>
              <w:keepLines w:val="0"/>
              <w:jc w:val="left"/>
              <w:rPr>
                <w:b w:val="0"/>
                <w:bCs/>
              </w:rPr>
            </w:pPr>
            <w:r w:rsidRPr="003632DA">
              <w:rPr>
                <w:b w:val="0"/>
                <w:bCs/>
              </w:rPr>
              <w:lastRenderedPageBreak/>
              <w:t>CPRE_</w:t>
            </w:r>
          </w:p>
          <w:p w14:paraId="4CE628E3" w14:textId="707859F9"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BB7CA2" w14:textId="2B9225EF" w:rsidR="007604D0" w:rsidRPr="00A20CFC" w:rsidRDefault="007604D0" w:rsidP="007604D0">
            <w:pPr>
              <w:pStyle w:val="Titolo3"/>
              <w:keepNext w:val="0"/>
              <w:keepLines w:val="0"/>
            </w:pPr>
            <w:r w:rsidRPr="009F1486">
              <w:t xml:space="preserve">94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A92979" w14:textId="20C602F0" w:rsidR="007604D0" w:rsidRPr="00A20CFC" w:rsidRDefault="007604D0" w:rsidP="007604D0">
            <w:pPr>
              <w:jc w:val="center"/>
            </w:pPr>
            <w:r w:rsidRPr="009F1486">
              <w:t xml:space="preserve">Italia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A8B988" w14:textId="676B851B" w:rsidR="007604D0" w:rsidRPr="00A20CFC" w:rsidRDefault="007604D0" w:rsidP="007604D0">
            <w:r w:rsidRPr="009F1486">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E2878D" w14:textId="22DE476F" w:rsidR="007604D0" w:rsidRPr="00A20CFC" w:rsidRDefault="007604D0" w:rsidP="007604D0">
            <w:r w:rsidRPr="009F1486">
              <w:t xml:space="preserve">Completamento parziale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76EA57" w14:textId="44673302" w:rsidR="007604D0" w:rsidRPr="00A20CFC" w:rsidRDefault="007604D0" w:rsidP="007604D0">
            <w:pPr>
              <w:jc w:val="both"/>
            </w:pPr>
            <w:r w:rsidRPr="009F1486">
              <w:t xml:space="preserve">Si prega di chiarire l'applicazione del principio di proporzionalità nella definizione degli importi da rettificare, vale a dire quale criterio dovrebbe seguire lo Stato membro per ridurre l'importo delle spese sostenute e pagate incluso nei conti del periodo contabile finale per l'operazione parzialmente completata alla luce del mancato conseguimento di tutti gli obiettivi iniziali del progetto?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08D555" w14:textId="749AD51E" w:rsidR="007604D0" w:rsidRPr="00A20CFC" w:rsidRDefault="007604D0" w:rsidP="007604D0">
            <w:pPr>
              <w:jc w:val="both"/>
            </w:pPr>
            <w:r w:rsidRPr="009F1486">
              <w:t>Cfr. la risposta</w:t>
            </w:r>
            <w:r>
              <w:t xml:space="preserve"> alla</w:t>
            </w:r>
            <w:r w:rsidRPr="009F1486">
              <w:t xml:space="preserve"> </w:t>
            </w:r>
            <w:hyperlink w:anchor="_145" w:history="1">
              <w:r w:rsidRPr="00BB20D2">
                <w:rPr>
                  <w:rStyle w:val="Collegamentoipertestuale"/>
                </w:rPr>
                <w:t>domanda 145</w:t>
              </w:r>
            </w:hyperlink>
            <w:r>
              <w:t xml:space="preserve"> </w:t>
            </w:r>
            <w:r w:rsidRPr="009F1486">
              <w:t xml:space="preserve">in EGESIF_21-0012-05. </w:t>
            </w:r>
          </w:p>
        </w:tc>
      </w:tr>
      <w:tr w:rsidR="007604D0" w:rsidRPr="00A52959" w14:paraId="3DABECAF"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57AC85" w14:textId="77777777" w:rsidR="007604D0" w:rsidRDefault="007604D0" w:rsidP="007604D0">
            <w:pPr>
              <w:pStyle w:val="Titolo3"/>
              <w:keepNext w:val="0"/>
              <w:keepLines w:val="0"/>
              <w:jc w:val="left"/>
              <w:rPr>
                <w:b w:val="0"/>
                <w:bCs/>
              </w:rPr>
            </w:pPr>
            <w:r w:rsidRPr="003632DA">
              <w:rPr>
                <w:b w:val="0"/>
                <w:bCs/>
              </w:rPr>
              <w:t>CPRE_</w:t>
            </w:r>
          </w:p>
          <w:p w14:paraId="378F000D" w14:textId="3282291C"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01C213" w14:textId="5E928199" w:rsidR="007604D0" w:rsidRPr="00A20CFC" w:rsidRDefault="007604D0" w:rsidP="007604D0">
            <w:pPr>
              <w:pStyle w:val="Titolo3"/>
              <w:keepNext w:val="0"/>
              <w:keepLines w:val="0"/>
            </w:pPr>
            <w:r w:rsidRPr="00DB7029">
              <w:t xml:space="preserve">127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7F1417" w14:textId="3582A34C" w:rsidR="007604D0" w:rsidRPr="00A20CFC" w:rsidRDefault="007604D0" w:rsidP="007604D0">
            <w:pPr>
              <w:jc w:val="center"/>
            </w:pPr>
            <w:r w:rsidRPr="00DB7029">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32913E" w14:textId="6FBF76D8" w:rsidR="007604D0" w:rsidRPr="00A20CFC" w:rsidRDefault="007604D0" w:rsidP="007604D0">
            <w:r w:rsidRPr="00DB7029">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FADE06" w14:textId="1F3F2D50" w:rsidR="007604D0" w:rsidRPr="00A20CFC" w:rsidRDefault="007604D0" w:rsidP="007604D0">
            <w:r w:rsidRPr="00DB7029">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24789A" w14:textId="55BA1ED1" w:rsidR="007604D0" w:rsidRPr="00A20CFC" w:rsidRDefault="007604D0" w:rsidP="007604D0">
            <w:pPr>
              <w:jc w:val="both"/>
            </w:pPr>
            <w:r w:rsidRPr="00DB7029">
              <w:t xml:space="preserve">A causa della discrepanza tra la bozza di orientamenti per la chiusura e le risposte della Commissione alle domande degli Stati membri nel quadro della discussione EGESIF sulla bozza di orientamenti per la chiusura, potrebbe chiarire qual è il termine ultimo per il completamento delle operazioni non funzionanti: 15 febbraio 2026 o 15 febbraio 2027?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337F6A" w14:textId="68E0F1C7" w:rsidR="007604D0" w:rsidRPr="00A20CFC" w:rsidRDefault="007604D0" w:rsidP="007604D0">
            <w:pPr>
              <w:jc w:val="both"/>
            </w:pPr>
            <w:r w:rsidRPr="00DB7029">
              <w:t>15 febbraio 2027. Si rimanda agli Orientamenti per la chiusura pubblicati nella Gazzetta ufficiale dell'Unione europea C 474 del 14 dicembre 2022 (</w:t>
            </w:r>
            <w:hyperlink r:id="rId12">
              <w:r>
                <w:rPr>
                  <w:color w:val="0563C1"/>
                  <w:u w:val="single" w:color="0563C1"/>
                </w:rPr>
                <w:t>accessibile tramite questo</w:t>
              </w:r>
            </w:hyperlink>
            <w:hyperlink r:id="rId13">
              <w:r>
                <w:rPr>
                  <w:color w:val="0563C1"/>
                </w:rPr>
                <w:t xml:space="preserve"> </w:t>
              </w:r>
            </w:hyperlink>
            <w:hyperlink r:id="rId14">
              <w:r>
                <w:rPr>
                  <w:color w:val="0563C1"/>
                  <w:u w:val="single" w:color="0563C1"/>
                </w:rPr>
                <w:t>link</w:t>
              </w:r>
            </w:hyperlink>
            <w:r w:rsidRPr="00DB7029">
              <w:t xml:space="preserve">) e alla sezione 7 degli stessi. </w:t>
            </w:r>
          </w:p>
        </w:tc>
      </w:tr>
      <w:tr w:rsidR="007604D0" w:rsidRPr="00A52959" w14:paraId="0390505F"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FA45C0" w14:textId="77777777" w:rsidR="007604D0" w:rsidRDefault="007604D0" w:rsidP="007604D0">
            <w:pPr>
              <w:pStyle w:val="Titolo3"/>
              <w:keepNext w:val="0"/>
              <w:keepLines w:val="0"/>
              <w:jc w:val="left"/>
              <w:rPr>
                <w:b w:val="0"/>
                <w:bCs/>
              </w:rPr>
            </w:pPr>
            <w:r w:rsidRPr="003632DA">
              <w:rPr>
                <w:b w:val="0"/>
                <w:bCs/>
              </w:rPr>
              <w:t>CPRE_</w:t>
            </w:r>
          </w:p>
          <w:p w14:paraId="1920FB49" w14:textId="7E52B72E"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54D1A6" w14:textId="749E9FD3" w:rsidR="007604D0" w:rsidRPr="00A20CFC" w:rsidRDefault="007604D0" w:rsidP="007604D0">
            <w:pPr>
              <w:pStyle w:val="Titolo3"/>
              <w:keepNext w:val="0"/>
              <w:keepLines w:val="0"/>
            </w:pPr>
            <w:r w:rsidRPr="00EE1E29">
              <w:t xml:space="preserve">128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FB94A3" w14:textId="046660CF" w:rsidR="007604D0" w:rsidRPr="00A20CFC" w:rsidRDefault="007604D0" w:rsidP="007604D0">
            <w:pPr>
              <w:jc w:val="center"/>
            </w:pPr>
            <w:r w:rsidRPr="00EE1E29">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782080E" w14:textId="669CA21D" w:rsidR="007604D0" w:rsidRPr="00A20CFC" w:rsidRDefault="007604D0" w:rsidP="007604D0">
            <w:r w:rsidRPr="00EE1E29">
              <w:t>7. Operazioni Non funzionanti</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7BEEEE" w14:textId="2204263A" w:rsidR="007604D0" w:rsidRPr="00A20CFC" w:rsidRDefault="007604D0" w:rsidP="007604D0">
            <w:r w:rsidRPr="00EE1E29">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78A053D" w14:textId="143B43EF" w:rsidR="007604D0" w:rsidRPr="00A20CFC" w:rsidRDefault="007604D0" w:rsidP="007604D0">
            <w:pPr>
              <w:jc w:val="both"/>
            </w:pPr>
            <w:r w:rsidRPr="00EE1E29">
              <w:t>Considerato quanto previsto per le operazioni non funzionanti, si prega di confermare se è possibile includere nei conti dell'ultimo anno contabile le spese, sostenute e pagate per un progetto per il quale vi sono attività rimanenti da svolgere e indicatori ancora da raggiungere?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F7DAC4" w14:textId="40A9D887" w:rsidR="007604D0" w:rsidRPr="00A20CFC" w:rsidRDefault="007604D0" w:rsidP="007604D0">
            <w:pPr>
              <w:jc w:val="both"/>
            </w:pPr>
            <w:r w:rsidRPr="00EE1E29">
              <w:t>Gli Stati membri possono decidere di includere nei conti dell'esercizio contabile finale le spese per operazioni non funzionanti purché rispettino i requisiti di cui alla sezione 7 degli Orientamenti sulla chiusura. Per quanto riguarda la rendicontazione dei valori di raggiungimento degli indicatori delle operazioni non funzionanti si rinvia alla sezione 5.1 degli orientamenti di Chiusura.</w:t>
            </w:r>
          </w:p>
        </w:tc>
      </w:tr>
      <w:tr w:rsidR="007604D0" w:rsidRPr="00A52959" w14:paraId="62D51241"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503F3F" w14:textId="77777777" w:rsidR="007604D0" w:rsidRDefault="007604D0" w:rsidP="007604D0">
            <w:pPr>
              <w:pStyle w:val="Titolo3"/>
              <w:keepNext w:val="0"/>
              <w:keepLines w:val="0"/>
              <w:jc w:val="left"/>
              <w:rPr>
                <w:b w:val="0"/>
                <w:bCs/>
              </w:rPr>
            </w:pPr>
            <w:r w:rsidRPr="003632DA">
              <w:rPr>
                <w:b w:val="0"/>
                <w:bCs/>
              </w:rPr>
              <w:t>CPRE_</w:t>
            </w:r>
          </w:p>
          <w:p w14:paraId="30D2CE51" w14:textId="4B27A776"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41C7CE" w14:textId="6BF6F07D" w:rsidR="007604D0" w:rsidRPr="00A20CFC" w:rsidRDefault="007604D0" w:rsidP="007604D0">
            <w:pPr>
              <w:pStyle w:val="Titolo3"/>
              <w:keepNext w:val="0"/>
              <w:keepLines w:val="0"/>
            </w:pPr>
            <w:r w:rsidRPr="00644513">
              <w:t xml:space="preserve">129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9ADD29" w14:textId="7B74D668" w:rsidR="007604D0" w:rsidRPr="00A20CFC" w:rsidRDefault="007604D0" w:rsidP="007604D0">
            <w:pPr>
              <w:jc w:val="center"/>
            </w:pPr>
            <w:r w:rsidRPr="00644513">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2357FE" w14:textId="4C523C4E" w:rsidR="007604D0" w:rsidRPr="00A20CFC" w:rsidRDefault="007604D0" w:rsidP="007604D0">
            <w:r w:rsidRPr="00644513">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F38CE8" w14:textId="09E0652A" w:rsidR="007604D0" w:rsidRPr="00A20CFC" w:rsidRDefault="007604D0" w:rsidP="007604D0">
            <w:r w:rsidRPr="00644513">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716DC3" w14:textId="0095B429" w:rsidR="007604D0" w:rsidRPr="00A20CFC" w:rsidRDefault="007604D0" w:rsidP="007604D0">
            <w:pPr>
              <w:jc w:val="both"/>
            </w:pPr>
            <w:r w:rsidRPr="00644513">
              <w:t>Punto 7 degli orientamenti di Chiusura "OPERAZIONI NON FUNZIONANTI" – le spese che si verificano dopo il 31 dicembre 2023 rientrano in quali dotazioni: 2014-2020 o 2021-2027?</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28C7E47" w14:textId="0A2D2958" w:rsidR="007604D0" w:rsidRPr="00A20CFC" w:rsidRDefault="007604D0" w:rsidP="007604D0">
            <w:pPr>
              <w:jc w:val="both"/>
            </w:pPr>
            <w:r w:rsidRPr="00644513">
              <w:t xml:space="preserve">Per le operazioni non funzionanti, nessuna delle due. Le spese sostenute dopo il 31 dicembre 2023 sono spese non ammissibili ai sensi dell'articolo 65, paragrafo 2, dell'RDC. L'operazione non funzionante deve essere completata </w:t>
            </w:r>
            <w:r w:rsidRPr="00644513">
              <w:lastRenderedPageBreak/>
              <w:t xml:space="preserve">con risorse nazionali o di altro tipo oltre la fine del periodo di ammissibilità.  </w:t>
            </w:r>
          </w:p>
        </w:tc>
      </w:tr>
      <w:tr w:rsidR="007604D0" w:rsidRPr="00A52959" w14:paraId="20B30159"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607A27" w14:textId="77777777" w:rsidR="007604D0" w:rsidRDefault="007604D0" w:rsidP="007604D0">
            <w:pPr>
              <w:pStyle w:val="Titolo3"/>
              <w:keepNext w:val="0"/>
              <w:keepLines w:val="0"/>
              <w:jc w:val="left"/>
              <w:rPr>
                <w:b w:val="0"/>
                <w:bCs/>
              </w:rPr>
            </w:pPr>
            <w:r w:rsidRPr="003632DA">
              <w:rPr>
                <w:b w:val="0"/>
                <w:bCs/>
              </w:rPr>
              <w:lastRenderedPageBreak/>
              <w:t>CPRE_</w:t>
            </w:r>
          </w:p>
          <w:p w14:paraId="0B4BDFF6" w14:textId="60972482"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DB8CDF" w14:textId="741066DA" w:rsidR="007604D0" w:rsidRPr="00A20CFC" w:rsidRDefault="007604D0" w:rsidP="007604D0">
            <w:pPr>
              <w:pStyle w:val="Titolo3"/>
              <w:keepNext w:val="0"/>
              <w:keepLines w:val="0"/>
            </w:pPr>
            <w:r w:rsidRPr="00236C3E">
              <w:t xml:space="preserve">155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B8432C" w14:textId="3446BB32" w:rsidR="007604D0" w:rsidRPr="00A20CFC" w:rsidRDefault="007604D0" w:rsidP="007604D0">
            <w:pPr>
              <w:jc w:val="center"/>
            </w:pPr>
            <w:r w:rsidRPr="00236C3E">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F5A1B6" w14:textId="18884CB3" w:rsidR="007604D0" w:rsidRPr="00A20CFC" w:rsidRDefault="007604D0" w:rsidP="007604D0">
            <w:r w:rsidRPr="00236C3E">
              <w:t xml:space="preserve">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499BD6" w14:textId="3FF33935" w:rsidR="007604D0" w:rsidRPr="00A20CFC" w:rsidRDefault="007604D0" w:rsidP="007604D0">
            <w:r w:rsidRPr="00236C3E">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EC169D" w14:textId="70E67959" w:rsidR="007604D0" w:rsidRPr="00A20CFC" w:rsidRDefault="007604D0" w:rsidP="007604D0">
            <w:pPr>
              <w:jc w:val="both"/>
            </w:pPr>
            <w:r w:rsidRPr="00236C3E">
              <w:t xml:space="preserve">Si prega di confermare che il principio di proporzionalità può essere applicato a tutti i progetti, vale a dire se possiamo ritenere che le operazioni parzialmente completate contribuiscano in parte agli obiettivi delle priorità pertinenti, è necessario applicare parzialmente le rettifiche o non è necessario recuperare alcun importo?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2C75E1" w14:textId="12FE91AF" w:rsidR="007604D0" w:rsidRPr="00A20CFC" w:rsidRDefault="007604D0" w:rsidP="007604D0">
            <w:pPr>
              <w:jc w:val="both"/>
            </w:pPr>
            <w:r w:rsidRPr="00236C3E">
              <w:t xml:space="preserve">Cfr. la risposta alla </w:t>
            </w:r>
            <w:hyperlink w:anchor="_145" w:history="1">
              <w:r w:rsidRPr="00BB20D2">
                <w:rPr>
                  <w:rStyle w:val="Collegamentoipertestuale"/>
                </w:rPr>
                <w:t>domanda 145</w:t>
              </w:r>
            </w:hyperlink>
            <w:r>
              <w:t xml:space="preserve"> </w:t>
            </w:r>
            <w:r w:rsidRPr="00236C3E">
              <w:t xml:space="preserve">in EGESIF_21-012-05. </w:t>
            </w:r>
          </w:p>
        </w:tc>
      </w:tr>
      <w:tr w:rsidR="007604D0" w:rsidRPr="00A52959" w14:paraId="5536BDFD"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7DE74B" w14:textId="77777777" w:rsidR="007604D0" w:rsidRDefault="007604D0" w:rsidP="007604D0">
            <w:pPr>
              <w:pStyle w:val="Titolo3"/>
              <w:keepNext w:val="0"/>
              <w:keepLines w:val="0"/>
              <w:jc w:val="left"/>
              <w:rPr>
                <w:b w:val="0"/>
                <w:bCs/>
              </w:rPr>
            </w:pPr>
            <w:r w:rsidRPr="003632DA">
              <w:rPr>
                <w:b w:val="0"/>
                <w:bCs/>
              </w:rPr>
              <w:t>CPRE_</w:t>
            </w:r>
          </w:p>
          <w:p w14:paraId="0B47C36D" w14:textId="0D3AE55D"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20D26F" w14:textId="22B4EA8C" w:rsidR="007604D0" w:rsidRPr="00236C3E" w:rsidRDefault="007604D0" w:rsidP="007604D0">
            <w:pPr>
              <w:pStyle w:val="Titolo3"/>
              <w:keepNext w:val="0"/>
              <w:keepLines w:val="0"/>
            </w:pPr>
            <w:r w:rsidRPr="00CE21E6">
              <w:t xml:space="preserve">165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35E21D" w14:textId="1196D222" w:rsidR="007604D0" w:rsidRPr="00236C3E" w:rsidRDefault="007604D0" w:rsidP="007604D0">
            <w:pPr>
              <w:jc w:val="center"/>
            </w:pPr>
            <w:r w:rsidRPr="00CE21E6">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303AB1" w14:textId="62080A96" w:rsidR="007604D0" w:rsidRPr="00236C3E" w:rsidRDefault="007604D0" w:rsidP="007604D0">
            <w:r w:rsidRPr="00CE21E6">
              <w:t xml:space="preserve"> 7. Operazioni non funzionanti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86F12" w14:textId="698B0B16" w:rsidR="007604D0" w:rsidRPr="00236C3E" w:rsidRDefault="007604D0" w:rsidP="007604D0">
            <w:r w:rsidRPr="00CE21E6">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D9C60D" w14:textId="163528BB" w:rsidR="007604D0" w:rsidRPr="00236C3E" w:rsidRDefault="007604D0" w:rsidP="007604D0">
            <w:pPr>
              <w:jc w:val="both"/>
            </w:pPr>
            <w:r w:rsidRPr="00CE21E6">
              <w:t xml:space="preserve">Le operazioni non funzionanti si applicheranno ai programmi che non proseguiranno nei programmi 21-27? Le operazioni non funzionanti saranno gestite in modo diverso dai programmi che non proseguiranno nel nuovo periodo di programmazione?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0E2E75" w14:textId="700FD757" w:rsidR="007604D0" w:rsidRDefault="007604D0" w:rsidP="007604D0">
            <w:pPr>
              <w:jc w:val="both"/>
            </w:pPr>
            <w:r>
              <w:t xml:space="preserve">La comunicazione di un'operazione non funzionante è un'opzione offerta agli Stati membri e non è collegata al periodo di programmazione successivo, ma è un periodo di tempo aggiuntivo concesso agli Stati membri per completare un'operazione (fino al 15 febbraio 2027 ai sensi della sezione 7 degli Orientamenti per la chiusura). È importante notare che i finanziamenti per queste operazioni non funzionanti non proverranno dai finanziamenti 2021-2027, ma da fonti nazionali o da altre fonti.  </w:t>
            </w:r>
          </w:p>
          <w:p w14:paraId="29190E9B" w14:textId="77777777" w:rsidR="007604D0" w:rsidRDefault="007604D0" w:rsidP="007604D0">
            <w:pPr>
              <w:jc w:val="both"/>
            </w:pPr>
            <w:r>
              <w:t xml:space="preserve">Se la domanda proviene da un programma che coopera con il Regno Unito, dobbiamo distinguere tra le operazioni non funzionanti spiegate nella sezione 7 degli orientamenti per la chiusura e la suddivisione scaglionata di alcune operazioni in due periodi di programmazione di cui alla sezione 6 dello stesso documento. </w:t>
            </w:r>
          </w:p>
          <w:p w14:paraId="41520A74" w14:textId="77777777" w:rsidR="007604D0" w:rsidRDefault="007604D0" w:rsidP="007604D0">
            <w:pPr>
              <w:jc w:val="both"/>
            </w:pPr>
            <w:r>
              <w:t xml:space="preserve"> </w:t>
            </w:r>
          </w:p>
          <w:p w14:paraId="0367DC2F" w14:textId="465EF649" w:rsidR="007604D0" w:rsidRDefault="007604D0" w:rsidP="007604D0">
            <w:pPr>
              <w:jc w:val="both"/>
            </w:pPr>
            <w:r w:rsidRPr="0009611D">
              <w:t>I programmi che cooperano con il Regno Unito non possono essere scaglionati perché non esiste un programma di follow-up.</w:t>
            </w:r>
            <w:r>
              <w:t xml:space="preserve"> </w:t>
            </w:r>
          </w:p>
          <w:p w14:paraId="4276BAF6" w14:textId="77777777" w:rsidR="007604D0" w:rsidRDefault="007604D0" w:rsidP="007604D0">
            <w:pPr>
              <w:jc w:val="both"/>
            </w:pPr>
            <w:r>
              <w:t xml:space="preserve"> </w:t>
            </w:r>
          </w:p>
          <w:p w14:paraId="068FC9A0" w14:textId="5FEF3892" w:rsidR="007604D0" w:rsidRPr="00236C3E" w:rsidRDefault="007604D0" w:rsidP="007604D0">
            <w:pPr>
              <w:jc w:val="both"/>
            </w:pPr>
            <w:r>
              <w:t xml:space="preserve">Se le autorità del programma decidono di dichiarare le spese relative alle operazioni non funzionanti alla chiusura, a condizione che soddisfino le condizioni di cui alla sezione 7 degli orientamenti sulla chiusura, le operazioni dovranno essere </w:t>
            </w:r>
            <w:proofErr w:type="spellStart"/>
            <w:r>
              <w:t>finanziate</w:t>
            </w:r>
            <w:proofErr w:type="spellEnd"/>
            <w:r>
              <w:t xml:space="preserve"> con fondi nazionali/di altro tipo di tutte le parti cooperanti (Stato membro e Regno Unito) per essere completate entro il 15 febbraio 2027. Ai sensi del Recesso (GU C 384I del </w:t>
            </w:r>
            <w:r>
              <w:lastRenderedPageBreak/>
              <w:t>12.11.2019, pag. 1), il Regno Unito è tenuto a pagare tutto ciò che è necessario fino alla chiusura dei programmi, anche per le operazioni non funzionanti, vale a dire che il Regno Unito si è impegnato a pagare tali costi oltre la data della Brexit.</w:t>
            </w:r>
          </w:p>
        </w:tc>
      </w:tr>
      <w:tr w:rsidR="007604D0" w:rsidRPr="00A52959" w14:paraId="77090B45" w14:textId="77777777" w:rsidTr="00CC10CD">
        <w:tblPrEx>
          <w:tblCellMar>
            <w:left w:w="108" w:type="dxa"/>
          </w:tblCellMar>
        </w:tblPrEx>
        <w:trPr>
          <w:trHeight w:val="178"/>
        </w:trPr>
        <w:tc>
          <w:tcPr>
            <w:tcW w:w="1135" w:type="dxa"/>
            <w:tcBorders>
              <w:top w:val="single" w:sz="4" w:space="0" w:color="000000"/>
              <w:left w:val="single" w:sz="4" w:space="0" w:color="000000"/>
              <w:bottom w:val="single" w:sz="4" w:space="0" w:color="000000"/>
              <w:right w:val="single" w:sz="4" w:space="0" w:color="000000"/>
            </w:tcBorders>
          </w:tcPr>
          <w:p w14:paraId="0CF8DA06" w14:textId="77777777" w:rsidR="007604D0" w:rsidRDefault="007604D0" w:rsidP="007604D0">
            <w:pPr>
              <w:pStyle w:val="Titolo3"/>
              <w:keepNext w:val="0"/>
              <w:keepLines w:val="0"/>
              <w:jc w:val="left"/>
              <w:rPr>
                <w:b w:val="0"/>
                <w:bCs/>
              </w:rPr>
            </w:pPr>
            <w:r w:rsidRPr="000F42D5">
              <w:rPr>
                <w:b w:val="0"/>
                <w:bCs/>
              </w:rPr>
              <w:lastRenderedPageBreak/>
              <w:t>EGESIF_</w:t>
            </w:r>
          </w:p>
          <w:p w14:paraId="3432BBD0" w14:textId="72BB0D4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190F39" w14:textId="356664B8" w:rsidR="007604D0" w:rsidRPr="00A52959" w:rsidRDefault="007604D0" w:rsidP="007604D0">
            <w:pPr>
              <w:pStyle w:val="Titolo3"/>
              <w:keepNext w:val="0"/>
              <w:keepLines w:val="0"/>
            </w:pPr>
            <w:bookmarkStart w:id="67" w:name="_174"/>
            <w:bookmarkEnd w:id="67"/>
            <w:r w:rsidRPr="00A52959">
              <w:rPr>
                <w:lang w:val="it"/>
              </w:rPr>
              <w:t>174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169ECE6"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B222AC" w14:textId="77777777" w:rsidR="007604D0" w:rsidRPr="00A52959" w:rsidRDefault="007604D0" w:rsidP="007604D0">
            <w:pPr>
              <w:pStyle w:val="Titolo1"/>
              <w:keepNext w:val="0"/>
              <w:keepLines w:val="0"/>
            </w:pPr>
            <w:bookmarkStart w:id="68" w:name="_Toc151565775"/>
            <w:r w:rsidRPr="00A52959">
              <w:rPr>
                <w:lang w:val="it"/>
              </w:rPr>
              <w:t xml:space="preserve">08. </w:t>
            </w:r>
            <w:r w:rsidRPr="00F9253D">
              <w:rPr>
                <w:lang w:val="it"/>
              </w:rPr>
              <w:t>Operazioni interessate da indagini nazionali in corso o sospese in virtù di un procedimento giudiziario o di un ricorso amministrativo con effetto sospensivo</w:t>
            </w:r>
            <w:bookmarkEnd w:id="68"/>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E908A3" w14:textId="77777777" w:rsidR="007604D0" w:rsidRPr="00A52959" w:rsidRDefault="007604D0" w:rsidP="007604D0">
            <w:r w:rsidRPr="00A52959">
              <w:rPr>
                <w:lang w:val="it"/>
              </w:rPr>
              <w:t>Reporting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1FD1B21" w14:textId="77777777" w:rsidR="007604D0" w:rsidRPr="00A52959" w:rsidRDefault="007604D0" w:rsidP="007604D0">
            <w:pPr>
              <w:jc w:val="both"/>
            </w:pPr>
            <w:r w:rsidRPr="00A52959">
              <w:rPr>
                <w:lang w:val="it"/>
              </w:rPr>
              <w:t>Per quanto riguarda la frase citata nella sezione 8 degli orientamenti "Gli Stati membri devono informare la Commissione sull'esito delle indagini nazionali, dei procedimenti giudiziari e dei ricorsi amministrativi". si prega di includere negli orientamenti una sezione separata di chiarimenti a ciascuno Stato membro in merito alle relazioni necessarie e ad altri obblighi da rispettare dopo la presentazione della documentazione di chiusura alla CE. In particolare, vorremmo chiedere di descrivere in modo molto più approfondito tutti i processi riguardanti gli aspetti di irregolarità (individuazione, segnalazione e recupero) dopo la presentazione dei documenti di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6066028" w14:textId="77777777" w:rsidR="007604D0" w:rsidRPr="00A52959" w:rsidRDefault="007604D0" w:rsidP="007604D0">
            <w:pPr>
              <w:jc w:val="both"/>
            </w:pPr>
            <w:r w:rsidRPr="00A52959">
              <w:rPr>
                <w:lang w:val="it"/>
              </w:rPr>
              <w:t xml:space="preserve">Se le spese relative alle operazioni interessate da indagini nazionali in corso o sospese da un procedimento giudiziario o da un ricorso amministrativo avente effetto sospensivo sono incluse nei conti dell'anno contabile finale, gli Stati membri devono presentare, con la relazione finale sull'attuazione, un elenco di tali operazioni utilizzando il modello di cui all'allegato III della bozza di orientamenti per la chiusura. </w:t>
            </w:r>
          </w:p>
          <w:p w14:paraId="1DA3CDF4" w14:textId="77777777" w:rsidR="007604D0" w:rsidRPr="00A52959" w:rsidRDefault="007604D0" w:rsidP="007604D0">
            <w:pPr>
              <w:jc w:val="both"/>
            </w:pPr>
            <w:r w:rsidRPr="00A52959">
              <w:rPr>
                <w:lang w:val="it"/>
              </w:rPr>
              <w:t xml:space="preserve">Gli Stati membri devono informare la Commissione sull'esito delle suddette indagini/procedimenti giudiziari nazionali o ricorsi amministrativi con effetto sospensivo. In caso di irregolarità accertate, la Commissione procederà al recupero dell'importo in questione. Gli importi irregolari possono essere sostituiti utilizzando spese in overbooking (se disponibili). </w:t>
            </w:r>
          </w:p>
          <w:p w14:paraId="3020D7F1" w14:textId="77777777" w:rsidR="007604D0" w:rsidRPr="00A52959" w:rsidRDefault="007604D0" w:rsidP="007604D0">
            <w:pPr>
              <w:jc w:val="both"/>
            </w:pPr>
            <w:r w:rsidRPr="00A52959">
              <w:rPr>
                <w:lang w:val="it"/>
              </w:rPr>
              <w:t xml:space="preserve">L'articolo 122 dell'RDC stabilisce le responsabilità degli Stati membri in materia di irregolarità. Se dopo la chiusura del programma vengono accertate irregolarità in relazione alle spese contabili, gli importi recuperati dopo la chiusura del programma devono essere rimborsati al bilancio dell'Unione. Gli importi irregolari possono essere sostituiti utilizzando spese in overbooking (se disponibili). </w:t>
            </w:r>
          </w:p>
        </w:tc>
      </w:tr>
      <w:tr w:rsidR="007604D0" w:rsidRPr="00A52959" w14:paraId="6243F901" w14:textId="77777777" w:rsidTr="00CC10CD">
        <w:tblPrEx>
          <w:tblCellMar>
            <w:left w:w="108" w:type="dxa"/>
          </w:tblCellMar>
        </w:tblPrEx>
        <w:trPr>
          <w:trHeight w:val="1206"/>
        </w:trPr>
        <w:tc>
          <w:tcPr>
            <w:tcW w:w="1135" w:type="dxa"/>
            <w:tcBorders>
              <w:top w:val="single" w:sz="4" w:space="0" w:color="000000"/>
              <w:left w:val="single" w:sz="4" w:space="0" w:color="000000"/>
              <w:bottom w:val="single" w:sz="4" w:space="0" w:color="000000"/>
              <w:right w:val="single" w:sz="4" w:space="0" w:color="000000"/>
            </w:tcBorders>
          </w:tcPr>
          <w:p w14:paraId="2085ABD5" w14:textId="77777777" w:rsidR="007604D0" w:rsidRDefault="007604D0" w:rsidP="007604D0">
            <w:pPr>
              <w:pStyle w:val="Titolo3"/>
              <w:keepNext w:val="0"/>
              <w:keepLines w:val="0"/>
              <w:jc w:val="left"/>
              <w:rPr>
                <w:b w:val="0"/>
                <w:bCs/>
              </w:rPr>
            </w:pPr>
            <w:r w:rsidRPr="000F42D5">
              <w:rPr>
                <w:b w:val="0"/>
                <w:bCs/>
              </w:rPr>
              <w:t>EGESIF_</w:t>
            </w:r>
          </w:p>
          <w:p w14:paraId="779F2661" w14:textId="431DCFB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022A30E" w14:textId="195BF3A8" w:rsidR="007604D0" w:rsidRPr="00A52959" w:rsidRDefault="007604D0" w:rsidP="007604D0">
            <w:pPr>
              <w:pStyle w:val="Titolo3"/>
              <w:keepNext w:val="0"/>
              <w:keepLines w:val="0"/>
            </w:pPr>
            <w:bookmarkStart w:id="69" w:name="_175"/>
            <w:bookmarkEnd w:id="69"/>
            <w:r w:rsidRPr="00A52959">
              <w:rPr>
                <w:lang w:val="it"/>
              </w:rPr>
              <w:t>175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BD5F7CD" w14:textId="2A432CC3" w:rsidR="007604D0" w:rsidRPr="00A52959" w:rsidRDefault="00E532A3" w:rsidP="007604D0">
            <w:pPr>
              <w:jc w:val="center"/>
            </w:pPr>
            <w:r>
              <w:rPr>
                <w:lang w:val="it"/>
              </w:rPr>
              <w:t>Paesi bassi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903149" w14:textId="5B65A3BE" w:rsidR="007604D0" w:rsidRPr="00A52959" w:rsidRDefault="007604D0" w:rsidP="007604D0">
            <w:r w:rsidRPr="00F34EF1">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BFB81B" w14:textId="77777777" w:rsidR="007604D0" w:rsidRPr="00A52959" w:rsidRDefault="007604D0" w:rsidP="007604D0">
            <w:r w:rsidRPr="00A52959">
              <w:rPr>
                <w:lang w:val="it"/>
              </w:rPr>
              <w:t>Reporting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E069D94" w14:textId="77777777" w:rsidR="007604D0" w:rsidRPr="00A52959" w:rsidRDefault="007604D0" w:rsidP="007604D0">
            <w:pPr>
              <w:jc w:val="both"/>
            </w:pPr>
            <w:r w:rsidRPr="00A52959">
              <w:rPr>
                <w:lang w:val="it"/>
              </w:rPr>
              <w:t xml:space="preserve">"Gli Stati membri devono informare commissione sull'esito delle indagini nazionali, dei procedimenti giudiziari e dei ricorsi amministrativi. Come dovrebbe essere informata la COM dagli Stati membri? Esiste un modello speciale per questo? E questo deve prima passare attraverso l’AdG/AdA? Con quale frequenza la COM deve essere informata?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ED81255" w14:textId="77777777" w:rsidR="007604D0" w:rsidRPr="00A52959" w:rsidRDefault="007604D0" w:rsidP="007604D0">
            <w:pPr>
              <w:jc w:val="both"/>
            </w:pPr>
            <w:r w:rsidRPr="00A52959">
              <w:rPr>
                <w:lang w:val="it"/>
              </w:rPr>
              <w:t xml:space="preserve">Lo Stato membro dovrebbe informare la Commissione attraverso una comunicazione (può essere tramite lettera o via e-mail elettronica, ma deve raggiungere il servizio interessato). Tenuto conto del fatto che i casi in questione sono oggetto di indagini nazionali, procedimenti giudiziari e ricorsi amministrativi con effetto sospensivo, non vi è alcun obbligo per le autorità di audit di rivedere i risultati di tali indagini / procedimenti giudiziari nazionali o ricorsi amministrativi con effetto sospensivo. L'autorità di certificazione è il contabile del programma. Il suo coinvolgimento dipende dalle procedure in atto. </w:t>
            </w:r>
          </w:p>
        </w:tc>
      </w:tr>
      <w:tr w:rsidR="007604D0" w:rsidRPr="00A52959" w14:paraId="63C443BC" w14:textId="77777777" w:rsidTr="00CC10CD">
        <w:tblPrEx>
          <w:tblCellMar>
            <w:left w:w="108" w:type="dxa"/>
            <w:right w:w="5" w:type="dxa"/>
          </w:tblCellMar>
        </w:tblPrEx>
        <w:trPr>
          <w:trHeight w:val="2789"/>
        </w:trPr>
        <w:tc>
          <w:tcPr>
            <w:tcW w:w="1135" w:type="dxa"/>
            <w:tcBorders>
              <w:top w:val="single" w:sz="4" w:space="0" w:color="000000"/>
              <w:left w:val="single" w:sz="4" w:space="0" w:color="000000"/>
              <w:bottom w:val="single" w:sz="4" w:space="0" w:color="000000"/>
              <w:right w:val="single" w:sz="4" w:space="0" w:color="000000"/>
            </w:tcBorders>
          </w:tcPr>
          <w:p w14:paraId="7034BECC" w14:textId="77777777" w:rsidR="007604D0" w:rsidRDefault="007604D0" w:rsidP="007604D0">
            <w:pPr>
              <w:pStyle w:val="Titolo3"/>
              <w:keepNext w:val="0"/>
              <w:keepLines w:val="0"/>
              <w:jc w:val="left"/>
              <w:rPr>
                <w:b w:val="0"/>
                <w:bCs/>
              </w:rPr>
            </w:pPr>
            <w:r w:rsidRPr="000F42D5">
              <w:rPr>
                <w:b w:val="0"/>
                <w:bCs/>
              </w:rPr>
              <w:lastRenderedPageBreak/>
              <w:t>EGESIF_</w:t>
            </w:r>
          </w:p>
          <w:p w14:paraId="4FD357A9" w14:textId="3288992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4B4890E" w14:textId="2F9059D7" w:rsidR="007604D0" w:rsidRPr="00A52959" w:rsidRDefault="007604D0" w:rsidP="007604D0">
            <w:pPr>
              <w:pStyle w:val="Titolo3"/>
              <w:keepNext w:val="0"/>
              <w:keepLines w:val="0"/>
            </w:pPr>
            <w:r w:rsidRPr="00A52959">
              <w:rPr>
                <w:lang w:val="it"/>
              </w:rPr>
              <w:t>176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FADB4A" w14:textId="77777777" w:rsidR="007604D0" w:rsidRPr="00A52959" w:rsidRDefault="007604D0" w:rsidP="007604D0">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BB93BA" w14:textId="074C74C2" w:rsidR="007604D0" w:rsidRPr="00A52959" w:rsidRDefault="007604D0" w:rsidP="007604D0">
            <w:r w:rsidRPr="00F34EF1">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1F2B80" w14:textId="77777777" w:rsidR="007604D0" w:rsidRPr="00A52959" w:rsidRDefault="007604D0" w:rsidP="007604D0">
            <w:r w:rsidRPr="00A52959">
              <w:rPr>
                <w:lang w:val="it"/>
              </w:rPr>
              <w:t>Olaf</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FD49AAC" w14:textId="77777777" w:rsidR="007604D0" w:rsidRPr="00A52959" w:rsidRDefault="007604D0" w:rsidP="007604D0">
            <w:pPr>
              <w:ind w:right="139"/>
              <w:jc w:val="both"/>
            </w:pPr>
            <w:r w:rsidRPr="00A52959">
              <w:rPr>
                <w:lang w:val="it"/>
              </w:rPr>
              <w:t>La CZ è del parere che, oltre alle operazioni interessate da indagini nazionali in corso o sospese da un procedimento giudiziario o da un procedimento amministrativo avente effetto sospensivo, dovrebbe anche essere possibile includere nella domanda finale di pagamento intermedio per l'anno contabile finale tutta o parte di qualsiasi operazione con indagini dell'OLAF in corso, audit CE o Corte dei conti. Un approccio analogo è stato adottato per il periodo di programmazione 2007-2013.</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A3EBC22" w14:textId="77777777" w:rsidR="007604D0" w:rsidRPr="00A52959" w:rsidRDefault="007604D0" w:rsidP="007604D0">
            <w:pPr>
              <w:ind w:right="136"/>
              <w:jc w:val="both"/>
            </w:pPr>
            <w:r w:rsidRPr="00A52959">
              <w:rPr>
                <w:lang w:val="it"/>
              </w:rPr>
              <w:t>Nella bozza di orientamenti per la chiusura è stata aggiunta una nuova sezione: "</w:t>
            </w:r>
            <w:r w:rsidRPr="00A52959">
              <w:t xml:space="preserve"> </w:t>
            </w:r>
            <w:r w:rsidRPr="00A52959">
              <w:rPr>
                <w:lang w:val="it"/>
              </w:rPr>
              <w:t>Prima di presentare i documenti di chiusura, gli Stati membri sono invitati ad escludere dai conti per il periodo contabile finale le spese interessate da questioni sollevate nei casi OLAF in corso o dagli audit della Commissione o della Corte dei conti europea. Se lo Stato membro contesta tali risultati e include la spesa interessata nei conti, la Commissione proseguirà la procedura in contraddittorio che potrebbe portare a una procedura di rettifica finanziaria."</w:t>
            </w:r>
          </w:p>
        </w:tc>
      </w:tr>
      <w:tr w:rsidR="007604D0" w:rsidRPr="00A52959" w14:paraId="2328B750" w14:textId="77777777" w:rsidTr="00CC10CD">
        <w:tblPrEx>
          <w:tblCellMar>
            <w:left w:w="108" w:type="dxa"/>
            <w:right w:w="5" w:type="dxa"/>
          </w:tblCellMar>
        </w:tblPrEx>
        <w:trPr>
          <w:trHeight w:val="3155"/>
        </w:trPr>
        <w:tc>
          <w:tcPr>
            <w:tcW w:w="1135" w:type="dxa"/>
            <w:tcBorders>
              <w:top w:val="single" w:sz="4" w:space="0" w:color="000000"/>
              <w:left w:val="single" w:sz="4" w:space="0" w:color="000000"/>
              <w:bottom w:val="single" w:sz="4" w:space="0" w:color="000000"/>
              <w:right w:val="single" w:sz="4" w:space="0" w:color="000000"/>
            </w:tcBorders>
          </w:tcPr>
          <w:p w14:paraId="3A8ECA6C" w14:textId="77777777" w:rsidR="007604D0" w:rsidRDefault="007604D0" w:rsidP="007604D0">
            <w:pPr>
              <w:pStyle w:val="Titolo3"/>
              <w:keepNext w:val="0"/>
              <w:keepLines w:val="0"/>
              <w:jc w:val="left"/>
              <w:rPr>
                <w:b w:val="0"/>
                <w:bCs/>
              </w:rPr>
            </w:pPr>
            <w:r w:rsidRPr="000F42D5">
              <w:rPr>
                <w:b w:val="0"/>
                <w:bCs/>
              </w:rPr>
              <w:t>EGESIF_</w:t>
            </w:r>
          </w:p>
          <w:p w14:paraId="3E42A930" w14:textId="12F86C6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B6765E6" w14:textId="79D6BDF7" w:rsidR="007604D0" w:rsidRPr="00A52959" w:rsidRDefault="007604D0" w:rsidP="007604D0">
            <w:pPr>
              <w:pStyle w:val="Titolo3"/>
              <w:keepNext w:val="0"/>
              <w:keepLines w:val="0"/>
            </w:pPr>
            <w:r w:rsidRPr="00A52959">
              <w:rPr>
                <w:lang w:val="it"/>
              </w:rPr>
              <w:t>177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BD2A41"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0AE9A4" w14:textId="7A5E6139" w:rsidR="007604D0" w:rsidRPr="00A52959" w:rsidRDefault="007604D0" w:rsidP="007604D0">
            <w:r w:rsidRPr="000008B5">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B1ECE0" w14:textId="77777777" w:rsidR="007604D0" w:rsidRPr="00A52959" w:rsidRDefault="007604D0" w:rsidP="007604D0">
            <w:r w:rsidRPr="00A52959">
              <w:rPr>
                <w:lang w:val="it"/>
              </w:rPr>
              <w:t>Irregolarità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9D94555" w14:textId="77777777" w:rsidR="007604D0" w:rsidRPr="00A52959" w:rsidRDefault="007604D0" w:rsidP="007604D0">
            <w:pPr>
              <w:ind w:right="139"/>
              <w:jc w:val="both"/>
            </w:pPr>
            <w:r w:rsidRPr="00A52959">
              <w:rPr>
                <w:lang w:val="it"/>
              </w:rPr>
              <w:t xml:space="preserve">La Lettonia nel periodo 4-6 e 7-13 ha dovuto affrontare molte domande relative al periodo di tempo in cui l'irregolarità poteva essere accertata, ad esempio, alcune domande:  </w:t>
            </w:r>
          </w:p>
          <w:p w14:paraId="4F45C6AA" w14:textId="77777777" w:rsidR="007604D0" w:rsidRPr="00A52959" w:rsidRDefault="007604D0" w:rsidP="007604D0">
            <w:pPr>
              <w:ind w:right="139"/>
              <w:jc w:val="both"/>
            </w:pPr>
            <w:r w:rsidRPr="00A52959">
              <w:rPr>
                <w:lang w:val="it"/>
              </w:rPr>
              <w:t xml:space="preserve">a) Lo Stato membro dovrebbe tenere conto del REGOLAMENTO DEL CONSIGLIO </w:t>
            </w:r>
          </w:p>
          <w:p w14:paraId="42E33A1B" w14:textId="77777777" w:rsidR="007604D0" w:rsidRPr="00A52959" w:rsidRDefault="007604D0" w:rsidP="007604D0">
            <w:pPr>
              <w:ind w:right="139"/>
              <w:jc w:val="both"/>
            </w:pPr>
            <w:r w:rsidRPr="00A52959">
              <w:rPr>
                <w:lang w:val="it"/>
              </w:rPr>
              <w:t xml:space="preserve">(CE, EURATOM) N. 2988/95 del 18 dicembre 1995 sulla tutela degli interessi finanziari delle Comunità europee (in appresso - EURATOM), articolo 3, che stabilisce che il termine di prescrizione per la procedura è di quattro anni a partire dal momento in cui è stata commessa l'irregolarità di cui all'articolo 1, paragrafo 1? Ciò significa che dopo questo periodo l'irregolarità non è stata rilevata (accertata) e di conseguenza segnalata alla CE/OLAF?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238E930" w14:textId="77777777" w:rsidR="007604D0" w:rsidRPr="00A52959" w:rsidRDefault="007604D0" w:rsidP="007604D0">
            <w:pPr>
              <w:jc w:val="both"/>
              <w:rPr>
                <w:lang w:val="it"/>
              </w:rPr>
            </w:pPr>
            <w:r w:rsidRPr="00A52959">
              <w:rPr>
                <w:lang w:val="it"/>
              </w:rPr>
              <w:t>Per quanto riguarda il termine di prescrizione di cui all'articolo 3, paragrafo 1, del regolamento (CE) n. 2988/95, va osservato che esso non si applica nelle relazioni tra la Commissione e gli Stati membri.</w:t>
            </w:r>
          </w:p>
          <w:p w14:paraId="7C56A5EF" w14:textId="77777777" w:rsidR="007604D0" w:rsidRPr="00A52959" w:rsidRDefault="007604D0" w:rsidP="007604D0">
            <w:pPr>
              <w:jc w:val="both"/>
            </w:pPr>
          </w:p>
        </w:tc>
      </w:tr>
      <w:tr w:rsidR="007604D0" w:rsidRPr="00A52959" w14:paraId="1F032550" w14:textId="77777777" w:rsidTr="00CC10CD">
        <w:tblPrEx>
          <w:tblCellMar>
            <w:left w:w="108" w:type="dxa"/>
            <w:right w:w="5"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250E17D3" w14:textId="77777777" w:rsidR="007604D0" w:rsidRDefault="007604D0" w:rsidP="007604D0">
            <w:pPr>
              <w:pStyle w:val="Titolo3"/>
              <w:keepNext w:val="0"/>
              <w:keepLines w:val="0"/>
              <w:jc w:val="left"/>
              <w:rPr>
                <w:b w:val="0"/>
                <w:bCs/>
              </w:rPr>
            </w:pPr>
            <w:r w:rsidRPr="000F42D5">
              <w:rPr>
                <w:b w:val="0"/>
                <w:bCs/>
              </w:rPr>
              <w:t>EGESIF_</w:t>
            </w:r>
          </w:p>
          <w:p w14:paraId="196DF8DE" w14:textId="28B4CE9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C0D4AB5" w14:textId="1E61650A" w:rsidR="007604D0" w:rsidRPr="00A52959" w:rsidRDefault="007604D0" w:rsidP="007604D0">
            <w:pPr>
              <w:pStyle w:val="Titolo3"/>
              <w:keepNext w:val="0"/>
              <w:keepLines w:val="0"/>
            </w:pPr>
            <w:bookmarkStart w:id="70" w:name="_178"/>
            <w:bookmarkEnd w:id="70"/>
            <w:r w:rsidRPr="00A52959">
              <w:rPr>
                <w:lang w:val="it"/>
              </w:rPr>
              <w:t>178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F7E901"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B2B0E4" w14:textId="45B7617F" w:rsidR="007604D0" w:rsidRPr="00A52959" w:rsidRDefault="007604D0" w:rsidP="007604D0">
            <w:r w:rsidRPr="000008B5">
              <w:t xml:space="preserve">08. Operazioni interessate da indagini nazionali in corso o sospese in virtù di un procedimento giudiziario o di un ricorso amministrativo </w:t>
            </w:r>
            <w:r w:rsidRPr="000008B5">
              <w:lastRenderedPageBreak/>
              <w:t>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38F963" w14:textId="77777777" w:rsidR="007604D0" w:rsidRPr="00A52959" w:rsidRDefault="007604D0" w:rsidP="007604D0">
            <w:r w:rsidRPr="00A52959">
              <w:rPr>
                <w:lang w:val="it"/>
              </w:rPr>
              <w:lastRenderedPageBreak/>
              <w:t>Irregolarità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BC42DA5" w14:textId="79EA176C" w:rsidR="007604D0" w:rsidRPr="00A52959" w:rsidRDefault="007604D0" w:rsidP="007604D0">
            <w:pPr>
              <w:ind w:right="139"/>
              <w:jc w:val="both"/>
              <w:rPr>
                <w:lang w:val="it"/>
              </w:rPr>
            </w:pPr>
            <w:r w:rsidRPr="00A52959">
              <w:rPr>
                <w:lang w:val="it"/>
              </w:rPr>
              <w:t xml:space="preserve">b) Per quanto tempo lo Stato membro dovrebbe informare CE sul processo di recupero delle irregolarità accertate, rilevate dopo la presentazione dei documenti di chiusura? Qual è il termine ragionevole per interrompere per informare CE del processo di recupero? </w:t>
            </w:r>
          </w:p>
          <w:p w14:paraId="6017F552" w14:textId="77777777" w:rsidR="007604D0" w:rsidRPr="00A52959" w:rsidRDefault="007604D0" w:rsidP="007604D0">
            <w:pPr>
              <w:ind w:right="139"/>
              <w:jc w:val="both"/>
              <w:rPr>
                <w:lang w:val="it"/>
              </w:rPr>
            </w:pPr>
            <w:r w:rsidRPr="00A52959">
              <w:rPr>
                <w:lang w:val="it"/>
              </w:rPr>
              <w:t xml:space="preserve">Per una migliore comprensione delle questioni si trova la lettera allegata in merito alla necessità di certezza del diritto di una corretta applicazione del termine di prescrizione per i procedimenti e dei relativi obblighi dopo la chiusura del periodo </w:t>
            </w:r>
            <w:r w:rsidRPr="00A52959">
              <w:rPr>
                <w:lang w:val="it"/>
              </w:rPr>
              <w:lastRenderedPageBreak/>
              <w:t>di programmazione e al termine del periodo di durata dei progetti.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22B37AA" w14:textId="77777777" w:rsidR="007604D0" w:rsidRPr="00A52959" w:rsidRDefault="007604D0" w:rsidP="007604D0">
            <w:pPr>
              <w:ind w:right="136"/>
              <w:jc w:val="both"/>
            </w:pPr>
            <w:r w:rsidRPr="00A52959">
              <w:rPr>
                <w:lang w:val="it"/>
              </w:rPr>
              <w:lastRenderedPageBreak/>
              <w:t>L'articolo 122 dell'RDC stabilisce le responsabilità degli Stati membri in relazione alle irregolarità. Se vengono accertate irregolarità dopo la chiusura del programma in relazione alle spese incluse nei conti, gli importi recuperati dopo la chiusura del programma devono essere rimborsati al bilancio dell'Unione. Eventuali importi irregolari possono essere sostituiti utilizzando spese in overbooking (se disponibili).</w:t>
            </w:r>
          </w:p>
        </w:tc>
      </w:tr>
      <w:tr w:rsidR="007604D0" w:rsidRPr="00A52959" w14:paraId="11F7F9CF" w14:textId="77777777" w:rsidTr="00CC10CD">
        <w:tblPrEx>
          <w:tblCellMar>
            <w:left w:w="108" w:type="dxa"/>
            <w:right w:w="5"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0D13BDEA" w14:textId="77777777" w:rsidR="007604D0" w:rsidRDefault="007604D0" w:rsidP="007604D0">
            <w:pPr>
              <w:pStyle w:val="Titolo3"/>
              <w:keepNext w:val="0"/>
              <w:keepLines w:val="0"/>
              <w:jc w:val="left"/>
              <w:rPr>
                <w:b w:val="0"/>
                <w:bCs/>
              </w:rPr>
            </w:pPr>
            <w:r w:rsidRPr="000F42D5">
              <w:rPr>
                <w:b w:val="0"/>
                <w:bCs/>
              </w:rPr>
              <w:t>EGESIF_</w:t>
            </w:r>
          </w:p>
          <w:p w14:paraId="7D99E692" w14:textId="49696FE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6BB3C83" w14:textId="2AF11406" w:rsidR="007604D0" w:rsidRPr="00A52959" w:rsidRDefault="007604D0" w:rsidP="007604D0">
            <w:pPr>
              <w:pStyle w:val="Titolo3"/>
              <w:keepNext w:val="0"/>
              <w:keepLines w:val="0"/>
              <w:rPr>
                <w:lang w:val="it"/>
              </w:rPr>
            </w:pPr>
            <w:r w:rsidRPr="00A52959">
              <w:rPr>
                <w:lang w:val="it"/>
              </w:rPr>
              <w:t>179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80D4E3F" w14:textId="77777777" w:rsidR="007604D0" w:rsidRPr="00A52959" w:rsidRDefault="007604D0" w:rsidP="007604D0">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7FACDD" w14:textId="30A84447" w:rsidR="007604D0" w:rsidRPr="00A52959" w:rsidRDefault="007604D0" w:rsidP="007604D0">
            <w:pPr>
              <w:rPr>
                <w:lang w:val="it"/>
              </w:rPr>
            </w:pPr>
            <w:r w:rsidRPr="000008B5">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177C4A" w14:textId="77777777" w:rsidR="007604D0" w:rsidRPr="00A52959" w:rsidRDefault="007604D0" w:rsidP="007604D0">
            <w:pPr>
              <w:rPr>
                <w:lang w:val="it"/>
              </w:rPr>
            </w:pPr>
            <w:r w:rsidRPr="00A52959">
              <w:rPr>
                <w:lang w:val="it"/>
              </w:rPr>
              <w:t>Irregolarità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2081333" w14:textId="77777777" w:rsidR="007604D0" w:rsidRPr="00A52959" w:rsidRDefault="007604D0" w:rsidP="007604D0">
            <w:pPr>
              <w:ind w:right="139"/>
              <w:jc w:val="both"/>
              <w:rPr>
                <w:lang w:val="it"/>
              </w:rPr>
            </w:pPr>
            <w:r w:rsidRPr="00A52959">
              <w:rPr>
                <w:lang w:val="it"/>
              </w:rPr>
              <w:t>"Se ai sensi dell'articolo 137, paragrafo 2, dell'RDC, lo Stato membro decide di escludere una spesa dai conti del periodo contabile finale a causa di una valutazione in corso della legittimità e regolarità di tale spesa, se tale spesa risulta successivamente legittima e regolare, non può essere nuovamente dichiarata perché non vi saranno successive domande di pagamento in cui inserirla”.</w:t>
            </w:r>
          </w:p>
          <w:p w14:paraId="3AD57028" w14:textId="77777777" w:rsidR="007604D0" w:rsidRPr="00A52959" w:rsidRDefault="007604D0" w:rsidP="007604D0">
            <w:pPr>
              <w:ind w:right="139"/>
              <w:jc w:val="both"/>
              <w:rPr>
                <w:lang w:val="it"/>
              </w:rPr>
            </w:pPr>
            <w:r w:rsidRPr="00A52959">
              <w:rPr>
                <w:lang w:val="it"/>
              </w:rPr>
              <w:t>RO: La nostra proposta è di mantenere le spese oggetto di valutazione in corso nei conti e di includerle anche nell'allegato III di questi orientamenti.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93C8646" w14:textId="21EC4A43" w:rsidR="007604D0" w:rsidRPr="00A52959" w:rsidRDefault="007604D0" w:rsidP="007604D0">
            <w:pPr>
              <w:jc w:val="both"/>
              <w:rPr>
                <w:lang w:val="it"/>
              </w:rPr>
            </w:pPr>
            <w:r w:rsidRPr="00A52959">
              <w:rPr>
                <w:lang w:val="it"/>
              </w:rPr>
              <w:t xml:space="preserve">Cfr. risposta alla </w:t>
            </w:r>
            <w:hyperlink w:anchor="_301" w:history="1">
              <w:r w:rsidRPr="006603EB">
                <w:rPr>
                  <w:rStyle w:val="Collegamentoipertestuale"/>
                  <w:lang w:val="it"/>
                </w:rPr>
                <w:t>domanda 301</w:t>
              </w:r>
            </w:hyperlink>
            <w:r w:rsidRPr="00A52959">
              <w:rPr>
                <w:lang w:val="it"/>
              </w:rPr>
              <w:t xml:space="preserve"> 2).</w:t>
            </w:r>
          </w:p>
        </w:tc>
      </w:tr>
      <w:tr w:rsidR="007604D0" w:rsidRPr="00A52959" w14:paraId="2D06D18E" w14:textId="77777777" w:rsidTr="00CC10CD">
        <w:tblPrEx>
          <w:tblCellMar>
            <w:left w:w="108" w:type="dxa"/>
            <w:right w:w="5"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225F1027" w14:textId="77777777" w:rsidR="007604D0" w:rsidRDefault="007604D0" w:rsidP="007604D0">
            <w:pPr>
              <w:pStyle w:val="Titolo3"/>
              <w:keepNext w:val="0"/>
              <w:keepLines w:val="0"/>
              <w:jc w:val="left"/>
              <w:rPr>
                <w:b w:val="0"/>
                <w:bCs/>
              </w:rPr>
            </w:pPr>
            <w:r w:rsidRPr="000F42D5">
              <w:rPr>
                <w:b w:val="0"/>
                <w:bCs/>
              </w:rPr>
              <w:t>EGESIF_</w:t>
            </w:r>
          </w:p>
          <w:p w14:paraId="775BD6D7" w14:textId="00E9BF5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372D86" w14:textId="142F5851" w:rsidR="007604D0" w:rsidRPr="00A52959" w:rsidRDefault="007604D0" w:rsidP="007604D0">
            <w:pPr>
              <w:pStyle w:val="Titolo3"/>
              <w:keepNext w:val="0"/>
              <w:keepLines w:val="0"/>
            </w:pPr>
            <w:r w:rsidRPr="00A52959">
              <w:rPr>
                <w:lang w:val="it"/>
              </w:rPr>
              <w:t>180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CDA57C7" w14:textId="77777777" w:rsidR="007604D0" w:rsidRPr="00A52959" w:rsidRDefault="007604D0" w:rsidP="007604D0">
            <w:pPr>
              <w:jc w:val="cente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664EEE" w14:textId="53D3E454" w:rsidR="007604D0" w:rsidRPr="00A52959" w:rsidRDefault="007604D0" w:rsidP="007604D0">
            <w:r w:rsidRPr="00F9253D">
              <w:rPr>
                <w:lang w:val="it"/>
              </w:rPr>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EEA7A6" w14:textId="77777777" w:rsidR="007604D0" w:rsidRPr="00A52959" w:rsidRDefault="007604D0" w:rsidP="007604D0">
            <w:r w:rsidRPr="00A52959">
              <w:rPr>
                <w:lang w:val="it"/>
              </w:rPr>
              <w:t>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8A26511" w14:textId="77777777" w:rsidR="007604D0" w:rsidRPr="00A52959" w:rsidRDefault="007604D0" w:rsidP="007604D0">
            <w:pPr>
              <w:ind w:right="139"/>
              <w:jc w:val="both"/>
              <w:rPr>
                <w:lang w:val="it"/>
              </w:rPr>
            </w:pPr>
            <w:r w:rsidRPr="00A52959">
              <w:rPr>
                <w:lang w:val="it"/>
              </w:rPr>
              <w:t xml:space="preserve">Nella sezione 8, primo comma, "Operazioni interessate da un'indagine nazionale in corso o sospese da un procedimento giudiziario o da un ricorso amministrativo avente effetto sospensivo" si legge: "Prima di presentare i documenti di chiusura, gli Stati membri devono decidere se includere o escludere da un programma, in tutto o in parte, qualsiasi operazione interessata da indagini nazionali incorso o sospesa da un procedimento giudiziario o da un ricorso amministrativo avente effetto sospensivo".  </w:t>
            </w:r>
          </w:p>
          <w:p w14:paraId="090C2E3F" w14:textId="77777777" w:rsidR="007604D0" w:rsidRPr="00A52959" w:rsidRDefault="007604D0" w:rsidP="007604D0">
            <w:pPr>
              <w:ind w:right="139"/>
              <w:jc w:val="both"/>
              <w:rPr>
                <w:lang w:val="it"/>
              </w:rPr>
            </w:pPr>
            <w:r w:rsidRPr="00A52959">
              <w:rPr>
                <w:lang w:val="it"/>
              </w:rPr>
              <w:t xml:space="preserve">Comprendiamo correttamente che: - nel caso in cui lo Stato membro decida di includere nei documenti di chiusura le spese interessate dalle indagini nazionali in corso/sospese da un procedimento giudiziario/ricorso amministrativo, tutte le spese relative ai casi non ancora dichiarati e/o dichiarati ma esclusi dai conti degli anni contabili precedenti ai sensi dell'articolo 137, paragrafo 2, dell'RDC, possono essere dichiarate o dichiarate entro e non oltre la domanda di pagamento intermedio per l'anno contabile finale (a condizione che le decisioni relative ai casi in </w:t>
            </w:r>
            <w:r w:rsidRPr="00A52959">
              <w:rPr>
                <w:lang w:val="it"/>
              </w:rPr>
              <w:lastRenderedPageBreak/>
              <w:t>corso siano adottate dopo la domanda di pagamento finale, ma prima che venga stabilito il termine per la chiusura e le irregolarità, le detrazioni saranno attuate nei conti finali)?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356DE1C" w14:textId="77777777" w:rsidR="007604D0" w:rsidRPr="00A52959" w:rsidRDefault="007604D0" w:rsidP="007604D0">
            <w:pPr>
              <w:ind w:right="136"/>
              <w:jc w:val="both"/>
            </w:pPr>
            <w:r w:rsidRPr="00A52959">
              <w:rPr>
                <w:lang w:val="it"/>
              </w:rPr>
              <w:lastRenderedPageBreak/>
              <w:t>Prima di presentare i documenti di chiusura, gli Stati membri dovrebbero decidere se escludere o meno dai conti dell'ultimo periodo contabile, in tutto o in parte, le spese per qualsiasi operazione interessata da indagini nazionali in corso o sospesa da un procedimento giudiziario o da un ricorso amministrativo sospensivo effetto.</w:t>
            </w:r>
          </w:p>
          <w:p w14:paraId="2693ACFE" w14:textId="77777777" w:rsidR="007604D0" w:rsidRPr="00A52959" w:rsidRDefault="007604D0" w:rsidP="007604D0">
            <w:pPr>
              <w:ind w:right="136"/>
              <w:jc w:val="both"/>
            </w:pPr>
            <w:r w:rsidRPr="00A52959">
              <w:rPr>
                <w:lang w:val="it"/>
              </w:rPr>
              <w:t>Infatti, se lo Stato membro decide di tenere tali operazioni nella contabilità, la spesa interessata deve essere dichiarata alla Commissione al più tardi nella domanda finale di pagamento intermedio per il periodo contabile finale. Se le irregolarità vengono accertate dopo il termine per la presentazione della domanda finale di pagamento intermedio per il periodo contabile finale, le detrazioni devono essere effettuate nei conti del periodo contabile finale.</w:t>
            </w:r>
          </w:p>
          <w:p w14:paraId="0A60576E" w14:textId="77777777" w:rsidR="007604D0" w:rsidRPr="00A52959" w:rsidRDefault="007604D0" w:rsidP="007604D0">
            <w:pPr>
              <w:ind w:right="136"/>
              <w:jc w:val="both"/>
            </w:pPr>
            <w:r w:rsidRPr="00A52959">
              <w:rPr>
                <w:lang w:val="it"/>
              </w:rPr>
              <w:t xml:space="preserve">Se una spesa precedentemente inclusa in una domanda di pagamento intermedio per il periodo contabile è stata esclusa dai conti da uno Stato membro a causa di una valutazione in corso della legittimità e regolarità di tale spesa, può essere inclusa nella domanda finale di pagamento intermedio per la finale periodo contabile solo se tale spesa è stata successivamente ritenuta legittima e regolare (articolo 137, paragrafo 2, dell'RDC). </w:t>
            </w:r>
          </w:p>
        </w:tc>
      </w:tr>
      <w:tr w:rsidR="007604D0" w:rsidRPr="00A52959" w14:paraId="26C8844A" w14:textId="77777777" w:rsidTr="00C847EF">
        <w:tblPrEx>
          <w:tblCellMar>
            <w:left w:w="108" w:type="dxa"/>
          </w:tblCellMar>
        </w:tblPrEx>
        <w:trPr>
          <w:trHeight w:val="2903"/>
        </w:trPr>
        <w:tc>
          <w:tcPr>
            <w:tcW w:w="1135" w:type="dxa"/>
            <w:tcBorders>
              <w:top w:val="single" w:sz="4" w:space="0" w:color="000000"/>
              <w:left w:val="single" w:sz="4" w:space="0" w:color="000000"/>
              <w:bottom w:val="single" w:sz="4" w:space="0" w:color="000000"/>
              <w:right w:val="single" w:sz="4" w:space="0" w:color="000000"/>
            </w:tcBorders>
          </w:tcPr>
          <w:p w14:paraId="5CE885E6" w14:textId="77777777" w:rsidR="007604D0" w:rsidRDefault="007604D0" w:rsidP="007604D0">
            <w:pPr>
              <w:pStyle w:val="Titolo3"/>
              <w:keepNext w:val="0"/>
              <w:keepLines w:val="0"/>
              <w:jc w:val="left"/>
              <w:rPr>
                <w:b w:val="0"/>
                <w:bCs/>
              </w:rPr>
            </w:pPr>
            <w:r w:rsidRPr="000F42D5">
              <w:rPr>
                <w:b w:val="0"/>
                <w:bCs/>
              </w:rPr>
              <w:t>EGESIF_</w:t>
            </w:r>
          </w:p>
          <w:p w14:paraId="5F2B63A7" w14:textId="36EA7DC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A21012" w14:textId="194DF7E2" w:rsidR="007604D0" w:rsidRPr="00A52959" w:rsidRDefault="007604D0" w:rsidP="007604D0">
            <w:pPr>
              <w:pStyle w:val="Titolo3"/>
              <w:keepNext w:val="0"/>
              <w:keepLines w:val="0"/>
            </w:pPr>
            <w:r w:rsidRPr="00A52959">
              <w:rPr>
                <w:lang w:val="it"/>
              </w:rPr>
              <w:t>181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4F7A6C" w14:textId="77777777" w:rsidR="007604D0" w:rsidRPr="00A52959" w:rsidRDefault="007604D0" w:rsidP="007604D0">
            <w:pPr>
              <w:jc w:val="cente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18730D" w14:textId="3E8DB9A4" w:rsidR="007604D0" w:rsidRPr="00A52959" w:rsidRDefault="007604D0" w:rsidP="007604D0">
            <w:r w:rsidRPr="007C0DB9">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029031" w14:textId="77777777" w:rsidR="007604D0" w:rsidRPr="00A52959" w:rsidRDefault="007604D0" w:rsidP="007604D0">
            <w:r w:rsidRPr="00A52959">
              <w:rPr>
                <w:lang w:val="it"/>
              </w:rPr>
              <w:t>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F6272CD" w14:textId="77777777" w:rsidR="007604D0" w:rsidRPr="00A52959" w:rsidRDefault="007604D0" w:rsidP="007604D0">
            <w:pPr>
              <w:jc w:val="both"/>
            </w:pPr>
            <w:r w:rsidRPr="00A52959">
              <w:rPr>
                <w:lang w:val="it"/>
              </w:rPr>
              <w:t>Nel caso in cui lo Stato membro decida di includere le spese interessate dalle indagini nazionali in corso/ sospese da un procedimento giudiziario/ricorso amministrativo nei documenti di chiusura e presenti l'elenco di tali operazioni utilizzando il modello di cui all'allegato III, gli importi comunicati non saranno dedotti dalla CE dal calcolo del saldo finale (si attende l'esito delle decisioni finali relative a ciascuno dei casi segnalati e i recuperi saranno avviati in caso di irregolarità accertate)?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EDB1BDC" w14:textId="77777777" w:rsidR="007604D0" w:rsidRPr="00A52959" w:rsidRDefault="007604D0" w:rsidP="007604D0">
            <w:pPr>
              <w:jc w:val="both"/>
            </w:pPr>
            <w:r w:rsidRPr="00A52959">
              <w:rPr>
                <w:lang w:val="it"/>
              </w:rPr>
              <w:t xml:space="preserve">Corretta. </w:t>
            </w:r>
          </w:p>
        </w:tc>
      </w:tr>
      <w:tr w:rsidR="007604D0" w:rsidRPr="00A52959" w14:paraId="2D2A0332" w14:textId="77777777" w:rsidTr="00314F2C">
        <w:tblPrEx>
          <w:tblCellMar>
            <w:left w:w="108" w:type="dxa"/>
          </w:tblCellMar>
        </w:tblPrEx>
        <w:trPr>
          <w:trHeight w:val="61"/>
        </w:trPr>
        <w:tc>
          <w:tcPr>
            <w:tcW w:w="1135" w:type="dxa"/>
            <w:tcBorders>
              <w:top w:val="single" w:sz="4" w:space="0" w:color="000000"/>
              <w:left w:val="single" w:sz="4" w:space="0" w:color="000000"/>
              <w:bottom w:val="single" w:sz="4" w:space="0" w:color="000000"/>
              <w:right w:val="single" w:sz="4" w:space="0" w:color="000000"/>
            </w:tcBorders>
          </w:tcPr>
          <w:p w14:paraId="46782F2D" w14:textId="77777777" w:rsidR="007604D0" w:rsidRDefault="007604D0" w:rsidP="007604D0">
            <w:pPr>
              <w:pStyle w:val="Titolo3"/>
              <w:keepNext w:val="0"/>
              <w:keepLines w:val="0"/>
              <w:jc w:val="left"/>
              <w:rPr>
                <w:b w:val="0"/>
                <w:bCs/>
              </w:rPr>
            </w:pPr>
            <w:r w:rsidRPr="000F42D5">
              <w:rPr>
                <w:b w:val="0"/>
                <w:bCs/>
              </w:rPr>
              <w:t>EGESIF_</w:t>
            </w:r>
          </w:p>
          <w:p w14:paraId="39805767" w14:textId="0BB69CC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587DBA7" w14:textId="1E9AF39C" w:rsidR="007604D0" w:rsidRPr="00A52959" w:rsidRDefault="007604D0" w:rsidP="007604D0">
            <w:pPr>
              <w:pStyle w:val="Titolo3"/>
              <w:keepNext w:val="0"/>
              <w:keepLines w:val="0"/>
            </w:pPr>
            <w:r w:rsidRPr="00A52959">
              <w:rPr>
                <w:lang w:val="it"/>
              </w:rPr>
              <w:t>182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028E86" w14:textId="77777777" w:rsidR="007604D0" w:rsidRPr="00A52959" w:rsidRDefault="007604D0" w:rsidP="007604D0">
            <w:pPr>
              <w:jc w:val="cente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22AA6F" w14:textId="494930DD" w:rsidR="007604D0" w:rsidRPr="00A52959" w:rsidRDefault="007604D0" w:rsidP="007604D0">
            <w:r w:rsidRPr="007C0DB9">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F1329F" w14:textId="77777777" w:rsidR="007604D0" w:rsidRPr="00A52959" w:rsidRDefault="007604D0" w:rsidP="007604D0">
            <w:r w:rsidRPr="00A52959">
              <w:rPr>
                <w:lang w:val="it"/>
              </w:rPr>
              <w:t>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2FF6D8" w14:textId="77777777" w:rsidR="007604D0" w:rsidRPr="00A52959" w:rsidRDefault="007604D0" w:rsidP="007604D0">
            <w:pPr>
              <w:jc w:val="both"/>
              <w:rPr>
                <w:lang w:val="it"/>
              </w:rPr>
            </w:pPr>
            <w:r w:rsidRPr="00A52959">
              <w:rPr>
                <w:lang w:val="it"/>
              </w:rPr>
              <w:t>Nel caso in cui lo Stato membro decida di escludere la spesa interessata da indagini nazionali in corso/sospese da un procedimento legale/ricorso amministrativo nei documenti di chiusura, tutte le spese relative ai casi dichiarati nell'anno contabile precedente e finale dovrebbero essere detratte dai conti definitivi?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01DAAB1" w14:textId="77777777" w:rsidR="007604D0" w:rsidRPr="00A52959" w:rsidRDefault="007604D0" w:rsidP="007604D0">
            <w:pPr>
              <w:jc w:val="both"/>
            </w:pPr>
            <w:r w:rsidRPr="00A52959">
              <w:rPr>
                <w:lang w:val="it"/>
              </w:rPr>
              <w:t xml:space="preserve">Corretta. </w:t>
            </w:r>
          </w:p>
        </w:tc>
      </w:tr>
      <w:tr w:rsidR="007604D0" w:rsidRPr="00A52959" w14:paraId="453F310A" w14:textId="77777777" w:rsidTr="00CC10CD">
        <w:tblPrEx>
          <w:tblCellMar>
            <w:left w:w="108" w:type="dxa"/>
            <w:right w:w="10" w:type="dxa"/>
          </w:tblCellMar>
        </w:tblPrEx>
        <w:trPr>
          <w:trHeight w:val="6361"/>
        </w:trPr>
        <w:tc>
          <w:tcPr>
            <w:tcW w:w="1135" w:type="dxa"/>
            <w:tcBorders>
              <w:top w:val="single" w:sz="4" w:space="0" w:color="000000"/>
              <w:left w:val="single" w:sz="4" w:space="0" w:color="000000"/>
              <w:bottom w:val="single" w:sz="4" w:space="0" w:color="000000"/>
              <w:right w:val="single" w:sz="4" w:space="0" w:color="000000"/>
            </w:tcBorders>
          </w:tcPr>
          <w:p w14:paraId="1F6CF27B" w14:textId="77777777" w:rsidR="007604D0" w:rsidRDefault="007604D0" w:rsidP="007604D0">
            <w:pPr>
              <w:pStyle w:val="Titolo3"/>
              <w:keepNext w:val="0"/>
              <w:keepLines w:val="0"/>
              <w:jc w:val="left"/>
              <w:rPr>
                <w:b w:val="0"/>
                <w:bCs/>
              </w:rPr>
            </w:pPr>
            <w:r w:rsidRPr="000F42D5">
              <w:rPr>
                <w:b w:val="0"/>
                <w:bCs/>
              </w:rPr>
              <w:lastRenderedPageBreak/>
              <w:t>EGESIF_</w:t>
            </w:r>
          </w:p>
          <w:p w14:paraId="74807D2C" w14:textId="319F2E7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FC96629" w14:textId="0BA5D8F2" w:rsidR="007604D0" w:rsidRPr="00A52959" w:rsidRDefault="007604D0" w:rsidP="007604D0">
            <w:pPr>
              <w:pStyle w:val="Titolo3"/>
              <w:keepNext w:val="0"/>
              <w:keepLines w:val="0"/>
            </w:pPr>
            <w:r w:rsidRPr="00A52959">
              <w:rPr>
                <w:lang w:val="it"/>
              </w:rPr>
              <w:t>183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C611A4C" w14:textId="77777777" w:rsidR="007604D0" w:rsidRPr="00A52959" w:rsidRDefault="007604D0" w:rsidP="007604D0">
            <w:pPr>
              <w:jc w:val="center"/>
            </w:pPr>
            <w:r w:rsidRPr="00A52959">
              <w:rPr>
                <w:lang w:val="it"/>
              </w:rPr>
              <w:t>Paesi Bassi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3AA290" w14:textId="3BFD3F8C" w:rsidR="007604D0" w:rsidRPr="00A52959" w:rsidRDefault="007604D0" w:rsidP="007604D0">
            <w:r w:rsidRPr="00F9253D">
              <w:rPr>
                <w:lang w:val="it"/>
              </w:rPr>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7B36B1" w14:textId="77777777" w:rsidR="007604D0" w:rsidRPr="00A52959" w:rsidRDefault="007604D0" w:rsidP="007604D0">
            <w:r w:rsidRPr="00A52959">
              <w:rPr>
                <w:lang w:val="it"/>
              </w:rPr>
              <w:t>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9EE0FF9" w14:textId="77777777" w:rsidR="007604D0" w:rsidRPr="00A52959" w:rsidRDefault="007604D0" w:rsidP="007604D0">
            <w:pPr>
              <w:ind w:right="139"/>
              <w:jc w:val="both"/>
            </w:pPr>
            <w:r w:rsidRPr="00A52959">
              <w:rPr>
                <w:lang w:val="it"/>
              </w:rPr>
              <w:t xml:space="preserve">Paragrafo 8/08. Operazioni interessate da indagini nazionali in corso o sospese in virtù di un procedimento giudiziario o di un ricorso amministrativo con effetto sospensivo  </w:t>
            </w:r>
          </w:p>
          <w:p w14:paraId="2CE79E0C" w14:textId="77777777" w:rsidR="007604D0" w:rsidRPr="00A52959" w:rsidRDefault="007604D0" w:rsidP="007604D0">
            <w:pPr>
              <w:ind w:right="139"/>
              <w:jc w:val="both"/>
            </w:pPr>
            <w:r w:rsidRPr="00A52959">
              <w:rPr>
                <w:lang w:val="it"/>
              </w:rPr>
              <w:t xml:space="preserve">"Nessuna spesa può essere dichiarata per operazioni sospese con un procedimento giudiziario o con un ricorso amministrativo di effetto sospensivo dopo la presentazione della domanda finale di pagamento intermedio per l'anno contabile finale." Se abbiamo un caso in cui un progetto è stato escluso a causa di un procedimento legale in corso, ma in cui il progetto fa ricorso contro la decisione e vince successivamente il ricorso?  </w:t>
            </w:r>
          </w:p>
          <w:p w14:paraId="4CA6FCFD" w14:textId="77777777" w:rsidR="007604D0" w:rsidRPr="00A52959" w:rsidRDefault="007604D0" w:rsidP="007604D0">
            <w:pPr>
              <w:ind w:right="139"/>
              <w:jc w:val="both"/>
            </w:pPr>
            <w:r w:rsidRPr="00A52959">
              <w:rPr>
                <w:lang w:val="it"/>
              </w:rPr>
              <w:t xml:space="preserve">Come devono essere registrati tali progetti/casi in corso? Nella domanda finale di pagamento intermedio per l'anno contabile finale? O il saldo finale? Un progetto del genere dovrebbe essere elencato con 0 euro? Più in generale, come dovrebbe l'AdG gestire tale decisione.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D444C74" w14:textId="77777777" w:rsidR="007604D0" w:rsidRPr="00A52959" w:rsidRDefault="007604D0" w:rsidP="007604D0">
            <w:pPr>
              <w:ind w:right="136"/>
              <w:jc w:val="both"/>
            </w:pPr>
            <w:r w:rsidRPr="00A52959">
              <w:rPr>
                <w:lang w:val="it"/>
              </w:rPr>
              <w:t xml:space="preserve">L'approccio nella bozza di orientamenti sulla chiusura è che lo Stato membro può decidere se escludere o meno dai conti per il periodo contabile finale, in tutto o in parte, la spesa per qualsiasi operazione interessata da indagini nazionali in corso o sospesa in virtù di un procedimento giudiziario o da un ricorso amministrativo con effetto sospensivo. </w:t>
            </w:r>
          </w:p>
          <w:p w14:paraId="0035D01E" w14:textId="77777777" w:rsidR="007604D0" w:rsidRPr="00A52959" w:rsidRDefault="007604D0" w:rsidP="007604D0">
            <w:pPr>
              <w:ind w:right="136"/>
              <w:jc w:val="both"/>
            </w:pPr>
            <w:r w:rsidRPr="00A52959">
              <w:rPr>
                <w:lang w:val="it"/>
              </w:rPr>
              <w:t xml:space="preserve">Se lo Stato membro decide di tenere tali operazioni nei conti, le spese interessate devono essere dichiarate alla Commissione al più tardi nella domanda finale per un pagamento intermedio per l'anno contabile finale.  </w:t>
            </w:r>
          </w:p>
          <w:p w14:paraId="2B7DB770" w14:textId="77777777" w:rsidR="007604D0" w:rsidRPr="00A52959" w:rsidRDefault="007604D0" w:rsidP="007604D0">
            <w:pPr>
              <w:ind w:right="136"/>
              <w:jc w:val="both"/>
            </w:pPr>
            <w:r w:rsidRPr="00A52959">
              <w:rPr>
                <w:lang w:val="it"/>
              </w:rPr>
              <w:t xml:space="preserve">Non sarà consentito dichiarare nuove spese dopo che la domanda di pagamento intermedio finale per l'anno contabile finale sarà stata presentata dallo Stato membro entro il 31 luglio 2024. </w:t>
            </w:r>
          </w:p>
          <w:p w14:paraId="10F3016F" w14:textId="77777777" w:rsidR="007604D0" w:rsidRPr="00A52959" w:rsidRDefault="007604D0" w:rsidP="007604D0">
            <w:pPr>
              <w:ind w:right="136"/>
              <w:jc w:val="both"/>
            </w:pPr>
            <w:r w:rsidRPr="00A52959">
              <w:rPr>
                <w:lang w:val="it"/>
              </w:rPr>
              <w:t xml:space="preserve">Se tali operazioni sono riprese nel programma e l'esito delle indagini/procedimenti giudiziari nazionali o dei ricorsi amministrativi con effetto sospensivo è che le spese non sono ammissibili, la Commissione procederà al recupero degli importi in questione (l'overbooking può essere utilizzato per sostituirli). </w:t>
            </w:r>
          </w:p>
          <w:p w14:paraId="558AB499" w14:textId="77777777" w:rsidR="007604D0" w:rsidRPr="00A52959" w:rsidRDefault="007604D0" w:rsidP="007604D0">
            <w:pPr>
              <w:ind w:right="136"/>
              <w:jc w:val="both"/>
            </w:pPr>
            <w:r w:rsidRPr="00A52959">
              <w:rPr>
                <w:lang w:val="it"/>
              </w:rPr>
              <w:t>Al momento della presentazione dei documenti di chiusura, lo Stato membro dovrebbe fornire alla Commissione l'elenco di tutte le operazioni interessate da indagini nazionali / procedimenti legali o ricorsi amministrativi con effetto sospensivo in corso nel programma, conformemente all'allegato III della bozza di orientamenti sulla chiusura.</w:t>
            </w:r>
          </w:p>
        </w:tc>
      </w:tr>
      <w:tr w:rsidR="007604D0" w:rsidRPr="00A52959" w14:paraId="7F3A085C" w14:textId="77777777" w:rsidTr="00C847EF">
        <w:tblPrEx>
          <w:tblCellMar>
            <w:left w:w="108" w:type="dxa"/>
            <w:right w:w="10" w:type="dxa"/>
          </w:tblCellMar>
        </w:tblPrEx>
        <w:trPr>
          <w:trHeight w:val="635"/>
        </w:trPr>
        <w:tc>
          <w:tcPr>
            <w:tcW w:w="1135" w:type="dxa"/>
            <w:tcBorders>
              <w:top w:val="single" w:sz="4" w:space="0" w:color="000000"/>
              <w:left w:val="single" w:sz="4" w:space="0" w:color="000000"/>
              <w:bottom w:val="single" w:sz="4" w:space="0" w:color="000000"/>
              <w:right w:val="single" w:sz="4" w:space="0" w:color="000000"/>
            </w:tcBorders>
          </w:tcPr>
          <w:p w14:paraId="304B4CBB" w14:textId="77777777" w:rsidR="007604D0" w:rsidRDefault="007604D0" w:rsidP="007604D0">
            <w:pPr>
              <w:pStyle w:val="Titolo3"/>
              <w:keepNext w:val="0"/>
              <w:keepLines w:val="0"/>
              <w:jc w:val="left"/>
              <w:rPr>
                <w:b w:val="0"/>
                <w:bCs/>
              </w:rPr>
            </w:pPr>
            <w:r w:rsidRPr="000F42D5">
              <w:rPr>
                <w:b w:val="0"/>
                <w:bCs/>
              </w:rPr>
              <w:t>EGESIF_</w:t>
            </w:r>
          </w:p>
          <w:p w14:paraId="7320F26B" w14:textId="53CB5C4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4493635" w14:textId="004F0935" w:rsidR="007604D0" w:rsidRPr="00A52959" w:rsidRDefault="007604D0" w:rsidP="007604D0">
            <w:pPr>
              <w:pStyle w:val="Titolo3"/>
              <w:keepNext w:val="0"/>
              <w:keepLines w:val="0"/>
            </w:pPr>
            <w:r w:rsidRPr="00A52959">
              <w:rPr>
                <w:lang w:val="it"/>
              </w:rPr>
              <w:t>184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7B16679"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B4F3EA" w14:textId="280C9337" w:rsidR="007604D0" w:rsidRPr="00A52959" w:rsidRDefault="007604D0" w:rsidP="007604D0">
            <w:r w:rsidRPr="00F9253D">
              <w:rPr>
                <w:lang w:val="it"/>
              </w:rPr>
              <w:t xml:space="preserve">08. Operazioni interessate da indagini nazionali in corso o sospese in virtù di un procedimento giudiziario o di un ricorso amministrativo </w:t>
            </w:r>
            <w:r w:rsidRPr="00F9253D">
              <w:rPr>
                <w:lang w:val="it"/>
              </w:rPr>
              <w:lastRenderedPageBreak/>
              <w:t>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FE4E8B" w14:textId="77777777" w:rsidR="007604D0" w:rsidRPr="00A52959" w:rsidRDefault="007604D0" w:rsidP="007604D0">
            <w:r w:rsidRPr="00A52959">
              <w:rPr>
                <w:lang w:val="it"/>
              </w:rPr>
              <w:lastRenderedPageBreak/>
              <w:t>Conti finali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1811FA" w14:textId="77777777" w:rsidR="007604D0" w:rsidRPr="00A52959" w:rsidRDefault="007604D0" w:rsidP="007604D0">
            <w:pPr>
              <w:jc w:val="both"/>
            </w:pPr>
            <w:r w:rsidRPr="00A52959">
              <w:rPr>
                <w:lang w:val="it"/>
              </w:rPr>
              <w:t xml:space="preserve">Se lo Stato membro include tali spese nei conti definitivi, influisce sul tasso di errore?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0765160" w14:textId="77777777" w:rsidR="007604D0" w:rsidRPr="00A52959" w:rsidRDefault="007604D0" w:rsidP="007604D0">
            <w:pPr>
              <w:jc w:val="both"/>
            </w:pPr>
            <w:r w:rsidRPr="00A52959">
              <w:rPr>
                <w:lang w:val="it"/>
              </w:rPr>
              <w:t xml:space="preserve">Il TER è calcolato dall'autorità di audit sulla base dei risultati dei suoi audit delle operazioni per le spese dichiarate alla Commissione nell'anno contabile finale. Dipenderà, se questi casi fanno parte del campione dell'autorità di audit e, in caso affermativo, se l'autorità di audit constata irregolarità in questi casi. </w:t>
            </w:r>
          </w:p>
          <w:p w14:paraId="061CBA81" w14:textId="77777777" w:rsidR="007604D0" w:rsidRPr="00A52959" w:rsidRDefault="007604D0" w:rsidP="007604D0">
            <w:pPr>
              <w:jc w:val="both"/>
              <w:rPr>
                <w:lang w:val="it"/>
              </w:rPr>
            </w:pPr>
            <w:r w:rsidRPr="00A52959">
              <w:rPr>
                <w:lang w:val="it"/>
              </w:rPr>
              <w:t xml:space="preserve">Tali casi dovrebbero essere trattati in linea con le spiegazioni fornite negli orientamenti sulla RAC e sul trattamento degli errori (EGESIF 15-0002/04), sezione IV Trattamento degli errori (ad esempio sotto capitoli 2.2.5 in caso di indagini antifrode o 2.2.6 in caso di fallimenti). </w:t>
            </w:r>
          </w:p>
          <w:p w14:paraId="172B9D30" w14:textId="77777777" w:rsidR="007604D0" w:rsidRPr="00A52959" w:rsidRDefault="007604D0" w:rsidP="007604D0">
            <w:pPr>
              <w:jc w:val="both"/>
            </w:pPr>
            <w:r w:rsidRPr="00A52959">
              <w:rPr>
                <w:lang w:val="it"/>
              </w:rPr>
              <w:lastRenderedPageBreak/>
              <w:t>Tutte le altre indagini nazionali/ procedimenti giudiziari o ricorsi amministrativi con effetto sospensivo dovrebbero essere trattati sulla base degli stessi principi.</w:t>
            </w:r>
          </w:p>
        </w:tc>
      </w:tr>
      <w:tr w:rsidR="007604D0" w:rsidRPr="00A52959" w14:paraId="7C90EE33"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262E2F42" w14:textId="77777777" w:rsidR="007604D0" w:rsidRDefault="007604D0" w:rsidP="007604D0">
            <w:pPr>
              <w:pStyle w:val="Titolo3"/>
              <w:keepNext w:val="0"/>
              <w:keepLines w:val="0"/>
              <w:jc w:val="left"/>
              <w:rPr>
                <w:b w:val="0"/>
                <w:bCs/>
              </w:rPr>
            </w:pPr>
            <w:r w:rsidRPr="000F42D5">
              <w:rPr>
                <w:b w:val="0"/>
                <w:bCs/>
              </w:rPr>
              <w:lastRenderedPageBreak/>
              <w:t>EGESIF_</w:t>
            </w:r>
          </w:p>
          <w:p w14:paraId="08A82968" w14:textId="54D7C14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05FAE06" w14:textId="5200ED9B" w:rsidR="007604D0" w:rsidRPr="00A52959" w:rsidRDefault="007604D0" w:rsidP="007604D0">
            <w:pPr>
              <w:pStyle w:val="Titolo3"/>
              <w:keepNext w:val="0"/>
              <w:keepLines w:val="0"/>
              <w:rPr>
                <w:lang w:val="it"/>
              </w:rPr>
            </w:pPr>
            <w:bookmarkStart w:id="71" w:name="_331"/>
            <w:bookmarkEnd w:id="71"/>
            <w:r w:rsidRPr="00A52959">
              <w:rPr>
                <w:lang w:val="it"/>
              </w:rPr>
              <w:t>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1A41F15" w14:textId="77777777" w:rsidR="007604D0" w:rsidRPr="00A52959" w:rsidRDefault="007604D0" w:rsidP="007604D0">
            <w:pPr>
              <w:jc w:val="center"/>
              <w:rPr>
                <w:lang w:val="it"/>
              </w:rP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4928B2" w14:textId="285CABF5" w:rsidR="007604D0" w:rsidRPr="00A52959" w:rsidRDefault="007604D0" w:rsidP="007604D0">
            <w:pPr>
              <w:rPr>
                <w:lang w:val="it"/>
              </w:rPr>
            </w:pPr>
            <w:r w:rsidRPr="00F9253D">
              <w:rPr>
                <w:lang w:val="it"/>
              </w:rPr>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AAF3C2" w14:textId="77777777" w:rsidR="007604D0" w:rsidRPr="00A52959" w:rsidRDefault="007604D0" w:rsidP="007604D0">
            <w:pPr>
              <w:rPr>
                <w:lang w:val="it"/>
              </w:rPr>
            </w:pPr>
            <w:r w:rsidRPr="00A52959">
              <w:rPr>
                <w:lang w:val="it"/>
              </w:rPr>
              <w:t>Saldo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DE58231" w14:textId="0B30C7B7" w:rsidR="007604D0" w:rsidRPr="00A52959" w:rsidRDefault="007604D0" w:rsidP="007604D0">
            <w:pPr>
              <w:jc w:val="both"/>
              <w:rPr>
                <w:lang w:val="it"/>
              </w:rPr>
            </w:pPr>
            <w:r w:rsidRPr="00A52959">
              <w:rPr>
                <w:lang w:val="it"/>
              </w:rPr>
              <w:t>Secondo le spiegazioni della Commissione nel documento Q&amp;A – “Se la spesa precedentemente inclusa in una domanda di pagamento intermedio per il</w:t>
            </w:r>
            <w:r>
              <w:rPr>
                <w:lang w:val="it"/>
              </w:rPr>
              <w:t xml:space="preserve"> </w:t>
            </w:r>
            <w:r w:rsidRPr="00A52959">
              <w:rPr>
                <w:lang w:val="it"/>
              </w:rPr>
              <w:t>periodo contabile è stata esclusa dai conti da uno Stato membro a causa di una valutazione in corso della legittimità e regolarità di tale spesa, può essere inclusa nella domanda finale di pagamento intermedio per l'ultimo periodo contabile solo se tale spesa è stata successivamente ritenuta legittima e regolare (articolo 137, paragrafo 2, del RDC).”</w:t>
            </w:r>
          </w:p>
          <w:p w14:paraId="3D972EBB" w14:textId="30DB5E98" w:rsidR="007604D0" w:rsidRPr="00A52959" w:rsidRDefault="007604D0" w:rsidP="00C847EF">
            <w:pPr>
              <w:jc w:val="both"/>
              <w:rPr>
                <w:lang w:val="it"/>
              </w:rPr>
            </w:pPr>
            <w:r w:rsidRPr="00A52959">
              <w:rPr>
                <w:lang w:val="it"/>
              </w:rPr>
              <w:t>Riteniamo che la spiegazione della Commissione, la quale afferma che "l'articolo 137, paragrafo 2, dell'RDC non contiene l'obbligo per lo Stato membro di escludere dai conti la spesa oggetto di valutazione continua della sua legittimità e regolarità" non sia del tutto chiara , perché nella Guida per gli Stati membri sulla preparazione, l'esame e l'accettazione dei conti si sottolinea che in tutti i casi in cui l'AdG o l'AdC nutrono dubbi sulla legittimità e regolarità delle spese si raccomanda di non includere tali spese nei conti e questo approccio è stato applicato anche dall'AdA durante gli audit dei conti. Poiché le indagini in corso da parte delle istituzioni (diverse dalle istituzioni del SGC) e i processi possono durare molti anni e potrebbero non essere completati fino alla chiusura del Programma Operativo 2014-2020, suggeriamo di trattare le spese che sono state escluse dai Conti sotto 137 (2) secondo le raccomandazioni della Commissione allo stesso modo – per includere la spesa (che è effettivamente legale/regolare mentre i processi non sono terminati (la</w:t>
            </w:r>
            <w:r w:rsidR="00C847EF">
              <w:rPr>
                <w:lang w:val="it"/>
              </w:rPr>
              <w:t xml:space="preserve"> </w:t>
            </w:r>
            <w:r w:rsidRPr="00A52959">
              <w:rPr>
                <w:lang w:val="it"/>
              </w:rPr>
              <w:t xml:space="preserve">presunzione di innocenza è applicabile fino a prova contraria); inoltre si noti che nella maggior parte dei casi il procedimento si </w:t>
            </w:r>
            <w:r w:rsidRPr="00A52959">
              <w:rPr>
                <w:lang w:val="it"/>
              </w:rPr>
              <w:lastRenderedPageBreak/>
              <w:t>conclude senza alcun impatto finanziario) nel pagamento finale domanda dell'ultimo anno e di presentare gli importi dettagliati utilizzando il modello fornito nell'allegato III.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BE88D01" w14:textId="77777777" w:rsidR="007604D0" w:rsidRPr="00A52959" w:rsidRDefault="007604D0" w:rsidP="007604D0">
            <w:pPr>
              <w:jc w:val="both"/>
              <w:rPr>
                <w:lang w:val="it"/>
              </w:rPr>
            </w:pPr>
            <w:r w:rsidRPr="00A52959">
              <w:rPr>
                <w:lang w:val="it"/>
              </w:rPr>
              <w:lastRenderedPageBreak/>
              <w:t>Se le autorità del programma ritengono le spese legittime e regolari, possono essere incluse nella domanda finale di pagamento intermedio per l'ultimo anno contabile.</w:t>
            </w:r>
          </w:p>
          <w:p w14:paraId="53764DBB" w14:textId="77777777" w:rsidR="007604D0" w:rsidRPr="00A52959" w:rsidRDefault="007604D0" w:rsidP="007604D0">
            <w:pPr>
              <w:jc w:val="both"/>
              <w:rPr>
                <w:lang w:val="it"/>
              </w:rPr>
            </w:pPr>
            <w:r w:rsidRPr="00A52959">
              <w:rPr>
                <w:lang w:val="it"/>
              </w:rPr>
              <w:t>Le spese interessate da indagini nazionali/procedimenti giudiziari in corso o ricorsi amministrativi con effetto sospensivo incluse nei conti dell'ultimo periodo contabile devono essere comunicate alla Commissione nell'allegato III del progetto di orientamenti sulla chiusura.</w:t>
            </w:r>
          </w:p>
        </w:tc>
      </w:tr>
      <w:tr w:rsidR="007604D0" w:rsidRPr="00A52959" w14:paraId="393A3FA8" w14:textId="77777777" w:rsidTr="00CC10CD">
        <w:tblPrEx>
          <w:tblCellMar>
            <w:left w:w="108" w:type="dxa"/>
            <w:right w:w="12" w:type="dxa"/>
          </w:tblCellMar>
        </w:tblPrEx>
        <w:trPr>
          <w:trHeight w:val="1841"/>
        </w:trPr>
        <w:tc>
          <w:tcPr>
            <w:tcW w:w="1135" w:type="dxa"/>
            <w:tcBorders>
              <w:top w:val="single" w:sz="4" w:space="0" w:color="000000"/>
              <w:left w:val="single" w:sz="4" w:space="0" w:color="000000"/>
              <w:bottom w:val="single" w:sz="4" w:space="0" w:color="000000"/>
              <w:right w:val="single" w:sz="4" w:space="0" w:color="000000"/>
            </w:tcBorders>
          </w:tcPr>
          <w:p w14:paraId="3EE9B826" w14:textId="77777777" w:rsidR="007604D0" w:rsidRDefault="007604D0" w:rsidP="007604D0">
            <w:pPr>
              <w:pStyle w:val="Titolo3"/>
              <w:keepNext w:val="0"/>
              <w:keepLines w:val="0"/>
              <w:jc w:val="left"/>
              <w:rPr>
                <w:b w:val="0"/>
                <w:bCs/>
              </w:rPr>
            </w:pPr>
            <w:r w:rsidRPr="000F42D5">
              <w:rPr>
                <w:b w:val="0"/>
                <w:bCs/>
              </w:rPr>
              <w:t>EGESIF_</w:t>
            </w:r>
          </w:p>
          <w:p w14:paraId="2ECE5F2E" w14:textId="274A5F4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F0F109D" w14:textId="364922F2" w:rsidR="007604D0" w:rsidRPr="00A52959" w:rsidRDefault="007604D0" w:rsidP="007604D0">
            <w:pPr>
              <w:pStyle w:val="Titolo3"/>
              <w:keepNext w:val="0"/>
              <w:keepLines w:val="0"/>
            </w:pPr>
            <w:r w:rsidRPr="00A52959">
              <w:rPr>
                <w:lang w:val="it"/>
              </w:rPr>
              <w:t>185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FFD3B10" w14:textId="77777777" w:rsidR="007604D0" w:rsidRPr="00A52959" w:rsidRDefault="007604D0" w:rsidP="007604D0">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CFC176" w14:textId="772B0636" w:rsidR="007604D0" w:rsidRPr="00A52959" w:rsidRDefault="007604D0" w:rsidP="007604D0">
            <w:r w:rsidRPr="00B13581">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3D8DE2" w14:textId="77777777" w:rsidR="007604D0" w:rsidRPr="00A52959" w:rsidRDefault="007604D0" w:rsidP="007604D0">
            <w:r w:rsidRPr="00A52959">
              <w:rPr>
                <w:lang w:val="it"/>
              </w:rPr>
              <w:t>Spese ammissibili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D78CB8E" w14:textId="77777777" w:rsidR="007604D0" w:rsidRPr="00A52959" w:rsidRDefault="007604D0" w:rsidP="007604D0">
            <w:pPr>
              <w:ind w:right="124"/>
              <w:jc w:val="both"/>
            </w:pPr>
            <w:r w:rsidRPr="00A52959">
              <w:rPr>
                <w:lang w:val="it"/>
              </w:rPr>
              <w:t>L'articolo 87 del regolamento UE 1303/2013 si applica alla chiusura? Essendo alla chiusura del programma, sono possibili disposizioni per dichiarare tali spese alla Commissione durante la chiusura, dopo il periodo contabile finale? (cfr. 7.1. Disimpegno automatico - orientamenti sulla chiusura 2007-2013).</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E25BFC1" w14:textId="77777777" w:rsidR="007604D0" w:rsidRPr="00A52959" w:rsidRDefault="007604D0" w:rsidP="007604D0">
            <w:pPr>
              <w:jc w:val="both"/>
            </w:pPr>
            <w:r w:rsidRPr="00A52959">
              <w:rPr>
                <w:lang w:val="it"/>
              </w:rPr>
              <w:t>Le spese legate alle operazioni sospese possono essere dichiarate al più tardi nella domanda finale di pagamento intermedio da presentare entro il 31 luglio 2024. Non sarà consentita la dichiarazione di nuove spese dopo la domanda finale di pagamento intermedio per il periodo contabile finale stato presentato.</w:t>
            </w:r>
          </w:p>
        </w:tc>
      </w:tr>
      <w:tr w:rsidR="007604D0" w:rsidRPr="00A52959" w14:paraId="1734E356" w14:textId="77777777" w:rsidTr="00CC10CD">
        <w:tblPrEx>
          <w:tblCellMar>
            <w:left w:w="108" w:type="dxa"/>
            <w:right w:w="12" w:type="dxa"/>
          </w:tblCellMar>
        </w:tblPrEx>
        <w:trPr>
          <w:trHeight w:val="4431"/>
        </w:trPr>
        <w:tc>
          <w:tcPr>
            <w:tcW w:w="1135" w:type="dxa"/>
            <w:tcBorders>
              <w:top w:val="single" w:sz="4" w:space="0" w:color="000000"/>
              <w:left w:val="single" w:sz="4" w:space="0" w:color="000000"/>
              <w:bottom w:val="single" w:sz="4" w:space="0" w:color="000000"/>
              <w:right w:val="single" w:sz="4" w:space="0" w:color="000000"/>
            </w:tcBorders>
          </w:tcPr>
          <w:p w14:paraId="39A912DC" w14:textId="77777777" w:rsidR="007604D0" w:rsidRDefault="007604D0" w:rsidP="007604D0">
            <w:pPr>
              <w:pStyle w:val="Titolo3"/>
              <w:keepNext w:val="0"/>
              <w:keepLines w:val="0"/>
              <w:jc w:val="left"/>
              <w:rPr>
                <w:b w:val="0"/>
                <w:bCs/>
              </w:rPr>
            </w:pPr>
            <w:r w:rsidRPr="000F42D5">
              <w:rPr>
                <w:b w:val="0"/>
                <w:bCs/>
              </w:rPr>
              <w:t>EGESIF_</w:t>
            </w:r>
          </w:p>
          <w:p w14:paraId="58216445" w14:textId="2645582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AA8E348" w14:textId="3E262334" w:rsidR="007604D0" w:rsidRPr="00A52959" w:rsidRDefault="007604D0" w:rsidP="007604D0">
            <w:pPr>
              <w:pStyle w:val="Titolo3"/>
              <w:keepNext w:val="0"/>
              <w:keepLines w:val="0"/>
            </w:pPr>
            <w:r w:rsidRPr="00A52959">
              <w:rPr>
                <w:lang w:val="it"/>
              </w:rPr>
              <w:t>186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23ED11"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4A6996" w14:textId="5EA0FBA0" w:rsidR="007604D0" w:rsidRPr="00A52959" w:rsidRDefault="007604D0" w:rsidP="007604D0">
            <w:r w:rsidRPr="00B13581">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C1731D" w14:textId="77777777" w:rsidR="007604D0" w:rsidRPr="00A52959" w:rsidRDefault="007604D0" w:rsidP="007604D0">
            <w:r w:rsidRPr="00A52959">
              <w:rPr>
                <w:lang w:val="it"/>
              </w:rPr>
              <w:t>Spese ammissibili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669EE4A" w14:textId="77777777" w:rsidR="007604D0" w:rsidRPr="00A52959" w:rsidRDefault="007604D0" w:rsidP="007604D0">
            <w:pPr>
              <w:ind w:right="124"/>
              <w:jc w:val="both"/>
            </w:pPr>
            <w:r w:rsidRPr="00A52959">
              <w:rPr>
                <w:lang w:val="it"/>
              </w:rPr>
              <w:t xml:space="preserve">Per quanto riguarda la sezione 8, primo comma, di questi orientamenti "Prima di presentare i documenti di chiusura, gli Stati membri dovrebbero decidere se includere o escludere da un programma, in tutto o in parte, qualsiasi operazione interessata da indagini nazionali in corso o sospese da un procedimento giudiziario o da un ricorso amministrativo avente effetto sospensivo." </w:t>
            </w:r>
          </w:p>
          <w:p w14:paraId="78E73CAF" w14:textId="77777777" w:rsidR="007604D0" w:rsidRPr="00A52959" w:rsidRDefault="007604D0" w:rsidP="007604D0">
            <w:pPr>
              <w:ind w:right="124"/>
              <w:jc w:val="both"/>
            </w:pPr>
            <w:r w:rsidRPr="00A52959">
              <w:rPr>
                <w:lang w:val="it"/>
              </w:rPr>
              <w:t xml:space="preserve">- se questa condizione si riferisce soltanto alle spese certificate negli anni contabili precedenti o anche alle spese dichiarate nell'ultimo anno contabile.  </w:t>
            </w:r>
          </w:p>
          <w:p w14:paraId="5A10016E" w14:textId="77777777" w:rsidR="007604D0" w:rsidRPr="00A52959" w:rsidRDefault="007604D0" w:rsidP="007604D0">
            <w:pPr>
              <w:ind w:right="124"/>
              <w:jc w:val="both"/>
            </w:pPr>
            <w:r w:rsidRPr="00A52959">
              <w:rPr>
                <w:lang w:val="it"/>
              </w:rPr>
              <w:t>Se riguarda anche il periodo contabile finale, a nostro avviso non è in linea con la Guida per gli Stati membri sugli importi ritirati, recuperati, da recuperare e sugli importi irrecuperabili, secondo cui "non è possibile certificare la legittimità e la regolarità della spesa che è in corso di valutazione in linea con le disposizioni dell'articolo 137, paragrafo 2, dell'RDC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313BC8B" w14:textId="77777777" w:rsidR="007604D0" w:rsidRPr="00A52959" w:rsidRDefault="007604D0" w:rsidP="007604D0">
            <w:pPr>
              <w:jc w:val="both"/>
            </w:pPr>
            <w:r w:rsidRPr="00A52959">
              <w:rPr>
                <w:lang w:val="it"/>
              </w:rPr>
              <w:t>L'articolo 137, paragrafo 2, dell'RDC non prevede l'obbligo per lo Stato membro di escludere dai conti le spese in corso ai sensi della valutazione in corso della sua legittimità e regolarità. Se le spese interessate da indagini/procedimenti giudiziari nazionali o ricorsi amministrativi con effetto sospensivo rimangono incluse nei conti dell'anno contabile finale, gli Stati membri dovrebbero presentare, con la relazione finale sull'attuazione, un elenco di tali operazioni utilizzando il modello di cui all'allegato della bozza di orientamenti per la chiusura. Tuttavia, ciò non riguarda le verifiche di gestione e gli audit, poiché questi devono essere completati prima della presentazione dei documenti di chiusura.</w:t>
            </w:r>
          </w:p>
        </w:tc>
      </w:tr>
      <w:tr w:rsidR="007604D0" w:rsidRPr="00A52959" w14:paraId="5107805E" w14:textId="77777777" w:rsidTr="006603EB">
        <w:tblPrEx>
          <w:tblCellMar>
            <w:left w:w="108"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2F51B53B" w14:textId="77777777" w:rsidR="007604D0" w:rsidRDefault="007604D0" w:rsidP="007604D0">
            <w:pPr>
              <w:pStyle w:val="Titolo3"/>
              <w:keepNext w:val="0"/>
              <w:keepLines w:val="0"/>
              <w:jc w:val="left"/>
              <w:rPr>
                <w:b w:val="0"/>
                <w:bCs/>
              </w:rPr>
            </w:pPr>
            <w:r w:rsidRPr="000F42D5">
              <w:rPr>
                <w:b w:val="0"/>
                <w:bCs/>
              </w:rPr>
              <w:t>EGESIF_</w:t>
            </w:r>
          </w:p>
          <w:p w14:paraId="5B9EC93B" w14:textId="6CA254A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020E9E" w14:textId="141097DE" w:rsidR="007604D0" w:rsidRPr="00A52959" w:rsidRDefault="007604D0" w:rsidP="007604D0">
            <w:pPr>
              <w:pStyle w:val="Titolo3"/>
              <w:keepNext w:val="0"/>
              <w:keepLines w:val="0"/>
            </w:pPr>
            <w:r w:rsidRPr="00A52959">
              <w:rPr>
                <w:lang w:val="it"/>
              </w:rPr>
              <w:t>187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0F79BF6"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272109" w14:textId="343072E6" w:rsidR="007604D0" w:rsidRPr="00A52959" w:rsidRDefault="007604D0" w:rsidP="007604D0">
            <w:r w:rsidRPr="00F9253D">
              <w:rPr>
                <w:lang w:val="it"/>
              </w:rPr>
              <w:t xml:space="preserve">08. Operazioni interessate da </w:t>
            </w:r>
            <w:r w:rsidRPr="00F9253D">
              <w:rPr>
                <w:lang w:val="it"/>
              </w:rPr>
              <w:lastRenderedPageBreak/>
              <w:t>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2B02A0" w14:textId="77777777" w:rsidR="007604D0" w:rsidRPr="00A52959" w:rsidRDefault="007604D0" w:rsidP="007604D0">
            <w:r w:rsidRPr="00A52959">
              <w:rPr>
                <w:lang w:val="it"/>
              </w:rPr>
              <w:lastRenderedPageBreak/>
              <w:t>Spese ammissibili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B10A258" w14:textId="77777777" w:rsidR="007604D0" w:rsidRPr="00A52959" w:rsidRDefault="007604D0" w:rsidP="007604D0">
            <w:pPr>
              <w:jc w:val="both"/>
            </w:pPr>
            <w:r w:rsidRPr="00A52959">
              <w:rPr>
                <w:lang w:val="it"/>
              </w:rPr>
              <w:t xml:space="preserve">"Se le operazioni interessate da indagini nazionali in corso o sospese da un procedimento giudiziario </w:t>
            </w:r>
            <w:r w:rsidRPr="00A52959">
              <w:rPr>
                <w:lang w:val="it"/>
              </w:rPr>
              <w:lastRenderedPageBreak/>
              <w:t xml:space="preserve">o da un ricorso amministrativo avente effetto sospensivo sono incluse nel programma, gli Stati membri devono presentare, con la relazione finale sull'attuazione, un elenco di tali operazioni utilizzando il modello di cui all'allegato III delle presenti orientamenti."  </w:t>
            </w:r>
          </w:p>
          <w:p w14:paraId="7830EB4C" w14:textId="77777777" w:rsidR="007604D0" w:rsidRPr="00A52959" w:rsidRDefault="007604D0" w:rsidP="007604D0">
            <w:pPr>
              <w:jc w:val="both"/>
            </w:pPr>
            <w:r w:rsidRPr="00A52959">
              <w:rPr>
                <w:lang w:val="it"/>
              </w:rPr>
              <w:t xml:space="preserve">RO: Sarebbe utile dettagliare ed esemplificare i casi per entrambe le categorie. Possiamo considerare che le operazioni interessate dalle indagini nazionali in corso includono, tra l'altro, casi relativi a raccomandazioni di audit divergenti, o in fase di conciliazione o in fase di attuazione. Inoltre, casi impugnati dai beneficiari, nell'ambito di procedimenti amministrativi o giudiziari.  </w:t>
            </w:r>
          </w:p>
          <w:p w14:paraId="07BFC104" w14:textId="77777777" w:rsidR="007604D0" w:rsidRPr="00A52959" w:rsidRDefault="007604D0" w:rsidP="007604D0">
            <w:pPr>
              <w:jc w:val="both"/>
            </w:pPr>
            <w:r w:rsidRPr="00A52959">
              <w:rPr>
                <w:lang w:val="it"/>
              </w:rPr>
              <w:t xml:space="preserve">È possibile che gli importi da recuperare / recuperati riportati nell'appendice 2/3 ai conti definitivi siano, allo stesso tempo, oggetto di procedimento giudiziario in corso, e quindi riportati anche nell'allegato III ai presenti orientamenti.  </w:t>
            </w:r>
          </w:p>
          <w:p w14:paraId="625C7A69" w14:textId="77777777" w:rsidR="007604D0" w:rsidRPr="00A52959" w:rsidRDefault="007604D0" w:rsidP="007604D0">
            <w:pPr>
              <w:jc w:val="both"/>
              <w:rPr>
                <w:lang w:val="it"/>
              </w:rPr>
            </w:pPr>
            <w:r w:rsidRPr="00A52959">
              <w:rPr>
                <w:lang w:val="it"/>
              </w:rPr>
              <w:t>Non è chiaro cosa debba essere compilato nella colonna Spesa totale certificata dell'allegato III: l'importo totale certificato per l'operazione o solo l'importo interessato dalle indagini in corso e come dovrebbe riflettersi un'operazione che è allo stesso tempo, in entrambe le categorie. Secondo il punto 8 - Operazioni interessate da indagini nazionali in corso o sospese da un procedimento giudiziario o da un ricorso amministrativo con effetto sospensivo, lo Stato membro ha la possibilità di includere o escludere da un programma la spesa:</w:t>
            </w:r>
          </w:p>
          <w:p w14:paraId="10D104AF" w14:textId="77777777" w:rsidR="007604D0" w:rsidRPr="00A52959" w:rsidRDefault="007604D0" w:rsidP="007604D0">
            <w:pPr>
              <w:jc w:val="both"/>
              <w:rPr>
                <w:lang w:val="it"/>
              </w:rPr>
            </w:pPr>
            <w:r w:rsidRPr="00A52959">
              <w:rPr>
                <w:lang w:val="it"/>
              </w:rPr>
              <w:t xml:space="preserve">lo Stato membro ha la possibilità di includere o escludere da un programma le spese: </w:t>
            </w:r>
          </w:p>
          <w:p w14:paraId="3DAD6EB0" w14:textId="77777777" w:rsidR="007604D0" w:rsidRPr="00A52959" w:rsidRDefault="007604D0" w:rsidP="007604D0">
            <w:pPr>
              <w:jc w:val="both"/>
              <w:rPr>
                <w:lang w:val="it"/>
              </w:rPr>
            </w:pPr>
            <w:r w:rsidRPr="00A52959">
              <w:rPr>
                <w:lang w:val="it"/>
              </w:rPr>
              <w:t xml:space="preserve">- nell'ambito delle indagini in corso sulla legalità e regolarità, effettuate dalle autorità nazionali (ad esempio i sospetti di frode) </w:t>
            </w:r>
          </w:p>
          <w:p w14:paraId="417C29DC" w14:textId="77777777" w:rsidR="007604D0" w:rsidRPr="00A52959" w:rsidRDefault="007604D0" w:rsidP="007604D0">
            <w:pPr>
              <w:jc w:val="both"/>
              <w:rPr>
                <w:lang w:val="it"/>
              </w:rPr>
            </w:pPr>
            <w:r w:rsidRPr="00A52959">
              <w:rPr>
                <w:lang w:val="it"/>
              </w:rPr>
              <w:t xml:space="preserve">- sospese da un procedimento legale (in attesa di procedimento legale davanti a un tribunale); </w:t>
            </w:r>
          </w:p>
          <w:p w14:paraId="535EA12E" w14:textId="77777777" w:rsidR="007604D0" w:rsidRPr="00A52959" w:rsidRDefault="007604D0" w:rsidP="007604D0">
            <w:pPr>
              <w:jc w:val="both"/>
              <w:rPr>
                <w:lang w:val="it"/>
              </w:rPr>
            </w:pPr>
            <w:r w:rsidRPr="00A52959">
              <w:rPr>
                <w:lang w:val="it"/>
              </w:rPr>
              <w:t xml:space="preserve">- ricorso amministrativo con effetto sospensivo. </w:t>
            </w:r>
          </w:p>
          <w:p w14:paraId="705A4DC1" w14:textId="77777777" w:rsidR="007604D0" w:rsidRPr="00A52959" w:rsidRDefault="007604D0" w:rsidP="007604D0">
            <w:pPr>
              <w:jc w:val="both"/>
              <w:rPr>
                <w:lang w:val="it"/>
              </w:rPr>
            </w:pPr>
            <w:r w:rsidRPr="00A52959">
              <w:rPr>
                <w:lang w:val="it"/>
              </w:rPr>
              <w:lastRenderedPageBreak/>
              <w:t xml:space="preserve">Tali importi, nel caso in cui lo Stato membro decida di includerli nelle spese dichiarate, saranno evidenziati nell'allegato III degli orientamenti sulla chiusura. </w:t>
            </w:r>
          </w:p>
          <w:p w14:paraId="5365E278" w14:textId="77777777" w:rsidR="007604D0" w:rsidRPr="00A52959" w:rsidRDefault="007604D0" w:rsidP="007604D0">
            <w:pPr>
              <w:jc w:val="both"/>
            </w:pPr>
            <w:r w:rsidRPr="00A52959">
              <w:rPr>
                <w:lang w:val="it"/>
              </w:rPr>
              <w:t>Tenendo conto del fatto che gli orientamenti summenzionati non includono disposizioni chiare su come tali categorie di spesa dovrebbero essere dichiarate nell'ultimo anno contabile (ad esempio, se dovrebbero essere incluse in una categoria specifica o semplicemente incluse come spese normali nelle domande di intermediario e di pagamento finale), riteniamo utile il chiarimento della questione.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6ADEB17" w14:textId="77777777" w:rsidR="007604D0" w:rsidRPr="00A52959" w:rsidRDefault="007604D0" w:rsidP="007604D0">
            <w:pPr>
              <w:jc w:val="both"/>
            </w:pPr>
            <w:r w:rsidRPr="00A52959">
              <w:rPr>
                <w:lang w:val="it"/>
              </w:rPr>
              <w:lastRenderedPageBreak/>
              <w:t xml:space="preserve">Se lo Stato membro decide di mantenere le operazioni interessate da indagini nazionali in corso o sospese da un </w:t>
            </w:r>
            <w:r w:rsidRPr="00A52959">
              <w:rPr>
                <w:lang w:val="it"/>
              </w:rPr>
              <w:lastRenderedPageBreak/>
              <w:t xml:space="preserve">procedimento giudiziario o da un ricorso amministrativo di effetto sospensivo nel programma, le spese devono essere dichiarate spese regolari nella domanda finale di pagamento intermedio per l'anno contabile finale. Nell'allegato III della bozza di orientamenti per la chiusura, gli Stati membri devono segnalare il totale delle spese certificate interessate. </w:t>
            </w:r>
          </w:p>
          <w:p w14:paraId="59208E7F" w14:textId="77777777" w:rsidR="007604D0" w:rsidRPr="00A52959" w:rsidRDefault="007604D0" w:rsidP="007604D0">
            <w:pPr>
              <w:jc w:val="both"/>
            </w:pPr>
            <w:r w:rsidRPr="00A52959">
              <w:rPr>
                <w:lang w:val="it"/>
              </w:rPr>
              <w:t xml:space="preserve">La bozza di orientamenti per la chiusura è stata modificata per includere esempi di indagini nazionali in corso, tra cui: "indagini svolte da organismi nazionali diversi dalle autorità di programma (come indagini di polizia, indagini giudiziarie o penali) il cui esito può incidere sulla legittimità e regolarità della spesa". </w:t>
            </w:r>
          </w:p>
        </w:tc>
      </w:tr>
      <w:tr w:rsidR="007604D0" w:rsidRPr="00A52959" w14:paraId="2B67CEFE" w14:textId="77777777" w:rsidTr="00CC10CD">
        <w:tblPrEx>
          <w:tblCellMar>
            <w:left w:w="108" w:type="dxa"/>
            <w:right w:w="59" w:type="dxa"/>
          </w:tblCellMar>
        </w:tblPrEx>
        <w:trPr>
          <w:trHeight w:val="4740"/>
        </w:trPr>
        <w:tc>
          <w:tcPr>
            <w:tcW w:w="1135" w:type="dxa"/>
            <w:tcBorders>
              <w:top w:val="single" w:sz="4" w:space="0" w:color="000000"/>
              <w:left w:val="single" w:sz="4" w:space="0" w:color="000000"/>
              <w:bottom w:val="single" w:sz="4" w:space="0" w:color="000000"/>
              <w:right w:val="single" w:sz="4" w:space="0" w:color="000000"/>
            </w:tcBorders>
          </w:tcPr>
          <w:p w14:paraId="25472AE1" w14:textId="77777777" w:rsidR="007604D0" w:rsidRDefault="007604D0" w:rsidP="007604D0">
            <w:pPr>
              <w:pStyle w:val="Titolo3"/>
              <w:keepNext w:val="0"/>
              <w:keepLines w:val="0"/>
              <w:jc w:val="left"/>
              <w:rPr>
                <w:b w:val="0"/>
                <w:bCs/>
              </w:rPr>
            </w:pPr>
            <w:r w:rsidRPr="000F42D5">
              <w:rPr>
                <w:b w:val="0"/>
                <w:bCs/>
              </w:rPr>
              <w:lastRenderedPageBreak/>
              <w:t>EGESIF_</w:t>
            </w:r>
          </w:p>
          <w:p w14:paraId="4FF8576E" w14:textId="3644BDC6"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7D47502" w14:textId="759AD55D" w:rsidR="007604D0" w:rsidRPr="00A52959" w:rsidRDefault="007604D0" w:rsidP="007604D0">
            <w:pPr>
              <w:pStyle w:val="Titolo3"/>
              <w:keepNext w:val="0"/>
              <w:keepLines w:val="0"/>
            </w:pPr>
            <w:r w:rsidRPr="00A52959">
              <w:rPr>
                <w:lang w:val="it"/>
              </w:rPr>
              <w:t>188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99A5EB"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7EFA31" w14:textId="39182789" w:rsidR="007604D0" w:rsidRPr="00A52959" w:rsidRDefault="007604D0" w:rsidP="007604D0">
            <w:r w:rsidRPr="00BB7967">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511121" w14:textId="77777777" w:rsidR="007604D0" w:rsidRPr="00A52959" w:rsidRDefault="007604D0" w:rsidP="007604D0">
            <w:r w:rsidRPr="00A52959">
              <w:rPr>
                <w:lang w:val="it"/>
              </w:rPr>
              <w:t>Spese ammissibili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00AE4F9" w14:textId="77777777" w:rsidR="007604D0" w:rsidRPr="00A52959" w:rsidRDefault="007604D0" w:rsidP="007604D0">
            <w:pPr>
              <w:jc w:val="both"/>
            </w:pPr>
            <w:r w:rsidRPr="00A52959">
              <w:rPr>
                <w:lang w:val="it"/>
              </w:rPr>
              <w:t>Inoltre, gli orientamenti non menzionano chiaramente come le spese di cui sopra si rifletteranno nell'appendice 8 e come saranno trattati gli importi appartenenti a tali operazioni, quando il loro status sarà chiarito dopo la presentazione dei documenti di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CFEF0F6" w14:textId="77777777" w:rsidR="007604D0" w:rsidRPr="00A52959" w:rsidRDefault="007604D0" w:rsidP="007604D0">
            <w:pPr>
              <w:jc w:val="both"/>
            </w:pPr>
            <w:r w:rsidRPr="00A52959">
              <w:rPr>
                <w:lang w:val="it"/>
              </w:rPr>
              <w:t xml:space="preserve">Prima di presentare i documenti di chiusura, gli Stati membri dovrebbero decidere se escludere o meno dai conti dell'anno contabile finale, in tutto o in parte, le spese per qualsiasi operazione interessata da indagini nazionali in corso o sospesa da un procedimento giudiziario o da un ricorso amministrativo avente effetto sospensivo. </w:t>
            </w:r>
          </w:p>
          <w:p w14:paraId="2B6ED24E" w14:textId="77777777" w:rsidR="007604D0" w:rsidRPr="00A52959" w:rsidRDefault="007604D0" w:rsidP="007604D0">
            <w:pPr>
              <w:jc w:val="both"/>
            </w:pPr>
            <w:r w:rsidRPr="00A52959">
              <w:rPr>
                <w:lang w:val="it"/>
              </w:rPr>
              <w:t xml:space="preserve">Se tali operazioni sono incluse nel programma, e quindi nella domanda finale di pagamento intermedio per l'anno contabile finale e nei conti dell'anno contabile finale, appendici 1 e 8, gli Stati membri dovrebbero presentare, con la relazione finale sull'attuazione, un elenco di tali operazioni utilizzando il modello fornito nell'allegato III della bozza di orientamenti per la chiusura. </w:t>
            </w:r>
          </w:p>
          <w:p w14:paraId="5586B202" w14:textId="77777777" w:rsidR="007604D0" w:rsidRPr="00A52959" w:rsidRDefault="007604D0" w:rsidP="007604D0">
            <w:pPr>
              <w:jc w:val="both"/>
            </w:pPr>
            <w:r w:rsidRPr="00A52959">
              <w:rPr>
                <w:lang w:val="it"/>
              </w:rPr>
              <w:t xml:space="preserve">Gli Stati membri devono informare la Commissione dell'esito delle indagini nazionali, dei procedimenti giudiziari o dei ricorsi amministrativi con effetto sospensivo. In caso di irregolarità, la Commissione procederà al recupero degli importi in questione. Gli importi irregolari possono essere sostituiti utilizzando spese in overbooking (se disponibili). </w:t>
            </w:r>
          </w:p>
        </w:tc>
      </w:tr>
      <w:tr w:rsidR="007604D0" w:rsidRPr="00A52959" w14:paraId="4F542931" w14:textId="77777777" w:rsidTr="00CC10CD">
        <w:tblPrEx>
          <w:tblCellMar>
            <w:left w:w="108" w:type="dxa"/>
            <w:right w:w="59" w:type="dxa"/>
          </w:tblCellMar>
        </w:tblPrEx>
        <w:trPr>
          <w:trHeight w:val="2871"/>
        </w:trPr>
        <w:tc>
          <w:tcPr>
            <w:tcW w:w="1135" w:type="dxa"/>
            <w:tcBorders>
              <w:top w:val="single" w:sz="4" w:space="0" w:color="000000"/>
              <w:left w:val="single" w:sz="4" w:space="0" w:color="000000"/>
              <w:bottom w:val="single" w:sz="4" w:space="0" w:color="000000"/>
              <w:right w:val="single" w:sz="4" w:space="0" w:color="000000"/>
            </w:tcBorders>
          </w:tcPr>
          <w:p w14:paraId="277491E5" w14:textId="77777777" w:rsidR="007604D0" w:rsidRDefault="007604D0" w:rsidP="007604D0">
            <w:pPr>
              <w:pStyle w:val="Titolo3"/>
              <w:keepNext w:val="0"/>
              <w:keepLines w:val="0"/>
              <w:jc w:val="left"/>
              <w:rPr>
                <w:b w:val="0"/>
                <w:bCs/>
              </w:rPr>
            </w:pPr>
            <w:r w:rsidRPr="000F42D5">
              <w:rPr>
                <w:b w:val="0"/>
                <w:bCs/>
              </w:rPr>
              <w:lastRenderedPageBreak/>
              <w:t>EGESIF_</w:t>
            </w:r>
          </w:p>
          <w:p w14:paraId="5D045EFC" w14:textId="3E0DD27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87CBF10" w14:textId="053F008A" w:rsidR="007604D0" w:rsidRPr="00A52959" w:rsidRDefault="007604D0" w:rsidP="007604D0">
            <w:pPr>
              <w:pStyle w:val="Titolo3"/>
              <w:keepNext w:val="0"/>
              <w:keepLines w:val="0"/>
            </w:pPr>
            <w:r w:rsidRPr="00A52959">
              <w:rPr>
                <w:lang w:val="it"/>
              </w:rPr>
              <w:t>189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BAAC04" w14:textId="77777777" w:rsidR="007604D0" w:rsidRPr="00A52959" w:rsidRDefault="007604D0" w:rsidP="007604D0">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66022D" w14:textId="2963F143" w:rsidR="007604D0" w:rsidRPr="00A52959" w:rsidRDefault="007604D0" w:rsidP="007604D0">
            <w:r w:rsidRPr="00BB7967">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6E4167" w14:textId="77777777" w:rsidR="007604D0" w:rsidRPr="00A52959" w:rsidRDefault="007604D0" w:rsidP="007604D0">
            <w:r w:rsidRPr="00A52959">
              <w:rPr>
                <w:lang w:val="it"/>
              </w:rPr>
              <w:t>Spese ammissibili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CCFEA13" w14:textId="77777777" w:rsidR="007604D0" w:rsidRPr="00A52959" w:rsidRDefault="007604D0" w:rsidP="007604D0">
            <w:pPr>
              <w:jc w:val="both"/>
            </w:pPr>
            <w:r w:rsidRPr="00A52959">
              <w:rPr>
                <w:lang w:val="it"/>
              </w:rPr>
              <w:t>Sezioni 8 e 9 –In relazione all'applicazione delle regole di esame in corso, chiediamo di mantenere la possibilità per lo Stato membro (come nel periodo di programmazione 2007-2013) di dichiarare la spesa soggetta a esame in corso senza effetto sospensivo nella domanda di pagamento intermedio fino alla risoluzione dei casi.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F53DD0D" w14:textId="77777777" w:rsidR="007604D0" w:rsidRPr="00A52959" w:rsidRDefault="007604D0" w:rsidP="007604D0">
            <w:pPr>
              <w:jc w:val="both"/>
            </w:pPr>
            <w:r w:rsidRPr="00A52959">
              <w:rPr>
                <w:lang w:val="it"/>
              </w:rPr>
              <w:t>Le spese interessate da indagini/procedimenti giudiziari nazionali in corso o ricorsi amministrativi con effetto sospensivo possono essere dichiarate alla Commissione e possono rimanere incluse nei conti dell'anno contabile finale, se lo Stato membro decide in tal senso. Tali operazioni e le spese interessate devono essere segnalate alla Commissione nell'allegato III della bozza di orientamenti per la chiusura. Tuttavia, ciò non riguarda le verifiche di gestione e gli audit, in quanto questi devono essere completati prima della presentazione dei documenti di chiusura.</w:t>
            </w:r>
          </w:p>
        </w:tc>
      </w:tr>
      <w:tr w:rsidR="007604D0" w:rsidRPr="00A52959" w14:paraId="76EF2C2B" w14:textId="77777777" w:rsidTr="00CC10CD">
        <w:tblPrEx>
          <w:tblCellMar>
            <w:left w:w="108" w:type="dxa"/>
            <w:right w:w="13" w:type="dxa"/>
          </w:tblCellMar>
        </w:tblPrEx>
        <w:trPr>
          <w:trHeight w:val="2729"/>
        </w:trPr>
        <w:tc>
          <w:tcPr>
            <w:tcW w:w="1135" w:type="dxa"/>
            <w:tcBorders>
              <w:top w:val="single" w:sz="4" w:space="0" w:color="000000"/>
              <w:left w:val="single" w:sz="4" w:space="0" w:color="000000"/>
              <w:bottom w:val="single" w:sz="4" w:space="0" w:color="000000"/>
              <w:right w:val="single" w:sz="4" w:space="0" w:color="000000"/>
            </w:tcBorders>
          </w:tcPr>
          <w:p w14:paraId="02DC159A" w14:textId="77777777" w:rsidR="007604D0" w:rsidRDefault="007604D0" w:rsidP="007604D0">
            <w:pPr>
              <w:pStyle w:val="Titolo3"/>
              <w:keepNext w:val="0"/>
              <w:keepLines w:val="0"/>
              <w:jc w:val="left"/>
              <w:rPr>
                <w:b w:val="0"/>
                <w:bCs/>
              </w:rPr>
            </w:pPr>
            <w:r w:rsidRPr="000F42D5">
              <w:rPr>
                <w:b w:val="0"/>
                <w:bCs/>
              </w:rPr>
              <w:t>EGESIF_</w:t>
            </w:r>
          </w:p>
          <w:p w14:paraId="6618E22F" w14:textId="503561C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ABD252C" w14:textId="0BBCD3E0" w:rsidR="007604D0" w:rsidRPr="00A52959" w:rsidRDefault="007604D0" w:rsidP="007604D0">
            <w:pPr>
              <w:pStyle w:val="Titolo3"/>
              <w:keepNext w:val="0"/>
              <w:keepLines w:val="0"/>
            </w:pPr>
            <w:r w:rsidRPr="00A52959">
              <w:rPr>
                <w:lang w:val="it"/>
              </w:rPr>
              <w:t>190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480A28" w14:textId="77777777" w:rsidR="007604D0" w:rsidRPr="00A52959" w:rsidRDefault="007604D0" w:rsidP="007604D0">
            <w:pPr>
              <w:jc w:val="center"/>
            </w:pPr>
            <w:r w:rsidRPr="00A52959">
              <w:rPr>
                <w:lang w:val="it"/>
              </w:rPr>
              <w:t>Paesi Bassi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BAA66D" w14:textId="65F72F0E" w:rsidR="007604D0" w:rsidRPr="00A52959" w:rsidRDefault="007604D0" w:rsidP="007604D0">
            <w:r w:rsidRPr="002C2443">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8F9436" w14:textId="77777777" w:rsidR="007604D0" w:rsidRPr="00A52959" w:rsidRDefault="007604D0" w:rsidP="007604D0">
            <w:r w:rsidRPr="00A52959">
              <w:rPr>
                <w:lang w:val="it"/>
              </w:rPr>
              <w:t>Allegato III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535DC0B" w14:textId="77777777" w:rsidR="007604D0" w:rsidRPr="00A52959" w:rsidRDefault="007604D0" w:rsidP="007604D0">
            <w:pPr>
              <w:ind w:right="124"/>
              <w:jc w:val="both"/>
            </w:pPr>
            <w:r w:rsidRPr="00A52959">
              <w:rPr>
                <w:lang w:val="it"/>
              </w:rPr>
              <w:t xml:space="preserve">"Se le operazioni interessate da indagini nazionali in corso o sospese da un procedimento giudiziario o da un ricorso amministrativo avente effetto sospensivo sono incluse nel programma, gli Stati membri dovrebbero presentare, con la relazione finale sull'attuazione, un elenco di tali operazioni utilizzando il modello di cui all'allegato III di tali orientamenti." Partiamo dal presupposto che un tale progetto dovrebbe in ogni caso essere elencato nell'allegato III che dovrebbe essere allegato alla relazione finale di attuazione - è corretto?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E4778B9" w14:textId="77777777" w:rsidR="007604D0" w:rsidRPr="00A52959" w:rsidRDefault="007604D0" w:rsidP="007604D0">
            <w:pPr>
              <w:jc w:val="both"/>
            </w:pPr>
            <w:r w:rsidRPr="00A52959">
              <w:rPr>
                <w:lang w:val="it"/>
              </w:rPr>
              <w:t xml:space="preserve">Corretta. </w:t>
            </w:r>
          </w:p>
        </w:tc>
      </w:tr>
      <w:tr w:rsidR="007604D0" w:rsidRPr="00A52959" w14:paraId="0A28CE26" w14:textId="77777777" w:rsidTr="00CC10CD">
        <w:tblPrEx>
          <w:tblCellMar>
            <w:left w:w="108" w:type="dxa"/>
            <w:right w:w="13" w:type="dxa"/>
          </w:tblCellMar>
        </w:tblPrEx>
        <w:trPr>
          <w:trHeight w:val="2898"/>
        </w:trPr>
        <w:tc>
          <w:tcPr>
            <w:tcW w:w="1135" w:type="dxa"/>
            <w:tcBorders>
              <w:top w:val="single" w:sz="4" w:space="0" w:color="000000"/>
              <w:left w:val="single" w:sz="4" w:space="0" w:color="000000"/>
              <w:bottom w:val="single" w:sz="4" w:space="0" w:color="000000"/>
              <w:right w:val="single" w:sz="4" w:space="0" w:color="000000"/>
            </w:tcBorders>
          </w:tcPr>
          <w:p w14:paraId="6BF48C67" w14:textId="77777777" w:rsidR="007604D0" w:rsidRDefault="007604D0" w:rsidP="007604D0">
            <w:pPr>
              <w:pStyle w:val="Titolo3"/>
              <w:keepNext w:val="0"/>
              <w:keepLines w:val="0"/>
              <w:jc w:val="left"/>
              <w:rPr>
                <w:b w:val="0"/>
                <w:bCs/>
              </w:rPr>
            </w:pPr>
            <w:r w:rsidRPr="000F42D5">
              <w:rPr>
                <w:b w:val="0"/>
                <w:bCs/>
              </w:rPr>
              <w:t>EGESIF_</w:t>
            </w:r>
          </w:p>
          <w:p w14:paraId="0DB05125" w14:textId="1FBB3BF6"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07E5B17" w14:textId="63AA0C8C" w:rsidR="007604D0" w:rsidRPr="00A52959" w:rsidRDefault="007604D0" w:rsidP="007604D0">
            <w:pPr>
              <w:pStyle w:val="Titolo3"/>
              <w:keepNext w:val="0"/>
              <w:keepLines w:val="0"/>
            </w:pPr>
            <w:r w:rsidRPr="00A52959">
              <w:rPr>
                <w:lang w:val="it"/>
              </w:rPr>
              <w:t>191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A7969BC" w14:textId="77777777" w:rsidR="007604D0" w:rsidRPr="00A52959" w:rsidRDefault="007604D0" w:rsidP="007604D0">
            <w:pPr>
              <w:jc w:val="center"/>
            </w:pPr>
            <w:r w:rsidRPr="00A52959">
              <w:rPr>
                <w:lang w:val="it"/>
              </w:rPr>
              <w:t>Paesi Bassi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DA05BF" w14:textId="4A2AEEE7" w:rsidR="007604D0" w:rsidRPr="00A52959" w:rsidRDefault="007604D0" w:rsidP="007604D0">
            <w:r w:rsidRPr="002C2443">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1B4FEB" w14:textId="77777777" w:rsidR="007604D0" w:rsidRPr="00A52959" w:rsidRDefault="007604D0" w:rsidP="007604D0">
            <w:r w:rsidRPr="00A52959">
              <w:rPr>
                <w:lang w:val="it"/>
              </w:rPr>
              <w:t>Allegato III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D5DAEA" w14:textId="77777777" w:rsidR="007604D0" w:rsidRPr="00A52959" w:rsidRDefault="007604D0" w:rsidP="007604D0">
            <w:pPr>
              <w:ind w:right="124"/>
              <w:jc w:val="both"/>
            </w:pPr>
            <w:r w:rsidRPr="00A52959">
              <w:rPr>
                <w:lang w:val="it"/>
              </w:rPr>
              <w:t>Dove deve essere indicato nel suddetto allegato III quale importo uno Stato membro vorrebbe ancora dichiarare, ad esempio dopo una sentenza del tribunale a seguito di un ricorso? Nel periodo di programmazione 2007-2013 c'era una colonna separata per questo nell'allegato VII.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63C161A" w14:textId="77777777" w:rsidR="007604D0" w:rsidRPr="00A52959" w:rsidRDefault="007604D0" w:rsidP="007604D0">
            <w:pPr>
              <w:jc w:val="both"/>
            </w:pPr>
            <w:r w:rsidRPr="00A52959">
              <w:rPr>
                <w:lang w:val="it"/>
              </w:rPr>
              <w:t xml:space="preserve">Nessuna spesa può essere dichiarata dopo la presentazione della domanda finale di pagamento intermedio per l'anno contabile finale (da presentare entro il 31 luglio 2024). </w:t>
            </w:r>
          </w:p>
        </w:tc>
      </w:tr>
      <w:tr w:rsidR="007604D0" w:rsidRPr="00A52959" w14:paraId="47074E38" w14:textId="77777777" w:rsidTr="00CC10CD">
        <w:tblPrEx>
          <w:tblCellMar>
            <w:left w:w="108" w:type="dxa"/>
            <w:right w:w="13" w:type="dxa"/>
          </w:tblCellMar>
        </w:tblPrEx>
        <w:trPr>
          <w:trHeight w:val="2432"/>
        </w:trPr>
        <w:tc>
          <w:tcPr>
            <w:tcW w:w="1135" w:type="dxa"/>
            <w:tcBorders>
              <w:top w:val="single" w:sz="4" w:space="0" w:color="000000"/>
              <w:left w:val="single" w:sz="4" w:space="0" w:color="000000"/>
              <w:bottom w:val="single" w:sz="4" w:space="0" w:color="000000"/>
              <w:right w:val="single" w:sz="4" w:space="0" w:color="000000"/>
            </w:tcBorders>
          </w:tcPr>
          <w:p w14:paraId="05E19C4F" w14:textId="77777777" w:rsidR="007604D0" w:rsidRDefault="007604D0" w:rsidP="007604D0">
            <w:pPr>
              <w:pStyle w:val="Titolo3"/>
              <w:keepNext w:val="0"/>
              <w:keepLines w:val="0"/>
              <w:jc w:val="left"/>
              <w:rPr>
                <w:b w:val="0"/>
                <w:bCs/>
              </w:rPr>
            </w:pPr>
            <w:r w:rsidRPr="000F42D5">
              <w:rPr>
                <w:b w:val="0"/>
                <w:bCs/>
              </w:rPr>
              <w:lastRenderedPageBreak/>
              <w:t>EGESIF_</w:t>
            </w:r>
          </w:p>
          <w:p w14:paraId="02C50B14" w14:textId="3B36474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A792E17" w14:textId="4025BCB4" w:rsidR="007604D0" w:rsidRPr="00A52959" w:rsidRDefault="007604D0" w:rsidP="007604D0">
            <w:pPr>
              <w:pStyle w:val="Titolo3"/>
              <w:keepNext w:val="0"/>
              <w:keepLines w:val="0"/>
            </w:pPr>
            <w:r w:rsidRPr="00A52959">
              <w:rPr>
                <w:lang w:val="it"/>
              </w:rPr>
              <w:t>192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EA2196"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1773A6" w14:textId="0415D8D4" w:rsidR="007604D0" w:rsidRPr="00A52959" w:rsidRDefault="007604D0" w:rsidP="007604D0">
            <w:r w:rsidRPr="002C2443">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BC8065" w14:textId="77777777" w:rsidR="007604D0" w:rsidRPr="00A52959" w:rsidRDefault="007604D0" w:rsidP="007604D0">
            <w:r w:rsidRPr="00A52959">
              <w:rPr>
                <w:lang w:val="it"/>
              </w:rPr>
              <w:t>Allegato III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967B69" w14:textId="77777777" w:rsidR="007604D0" w:rsidRPr="00A52959" w:rsidRDefault="007604D0" w:rsidP="007604D0">
            <w:pPr>
              <w:ind w:right="124"/>
              <w:jc w:val="both"/>
            </w:pPr>
            <w:r w:rsidRPr="00A52959">
              <w:rPr>
                <w:lang w:val="it"/>
              </w:rPr>
              <w:t xml:space="preserve">punto 8, 11.1, allegato III - La procedura non inciderà sempre sulle spese totali del progetto. Al punto 8 (pag. 11) 8 si afferma che gli Stati membri possono decidere se includere o escludere "in tutto o in parte" qualsiasi operazione. PL propone di fare riferimento al livello di spesa piuttosto che a un livello operativo.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2092104" w14:textId="77777777" w:rsidR="007604D0" w:rsidRPr="00A52959" w:rsidRDefault="007604D0" w:rsidP="007604D0">
            <w:pPr>
              <w:jc w:val="both"/>
            </w:pPr>
            <w:r w:rsidRPr="00A52959">
              <w:rPr>
                <w:lang w:val="it"/>
              </w:rPr>
              <w:t xml:space="preserve">La bozza di orientamenti per la chiusura è stata modificata come segue: </w:t>
            </w:r>
          </w:p>
          <w:p w14:paraId="1344874D" w14:textId="77777777" w:rsidR="007604D0" w:rsidRPr="00A52959" w:rsidRDefault="007604D0" w:rsidP="007604D0">
            <w:pPr>
              <w:jc w:val="both"/>
            </w:pPr>
            <w:r w:rsidRPr="00A52959">
              <w:rPr>
                <w:lang w:val="it"/>
              </w:rPr>
              <w:t>"Prima di presentare i documenti di chiusura, gli Stati membri dovrebbero decidere se escludere o meno dai conti dell'anno contabile finale, in tutto o in parte, le spese per qualsiasi operazione interessata da indagini nazionali in corso o sospesa da un procedimento giudiziario o da un ricorso amministrativo avente effetto sospensorio."</w:t>
            </w:r>
          </w:p>
        </w:tc>
      </w:tr>
      <w:tr w:rsidR="007604D0" w:rsidRPr="00A52959" w14:paraId="5B1BE095" w14:textId="77777777" w:rsidTr="00CC10CD">
        <w:tblPrEx>
          <w:tblCellMar>
            <w:left w:w="108" w:type="dxa"/>
            <w:right w:w="59"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4E295293" w14:textId="77777777" w:rsidR="007604D0" w:rsidRDefault="007604D0" w:rsidP="007604D0">
            <w:pPr>
              <w:pStyle w:val="Titolo3"/>
              <w:keepNext w:val="0"/>
              <w:keepLines w:val="0"/>
              <w:jc w:val="left"/>
              <w:rPr>
                <w:b w:val="0"/>
                <w:bCs/>
              </w:rPr>
            </w:pPr>
            <w:r w:rsidRPr="000F42D5">
              <w:rPr>
                <w:b w:val="0"/>
                <w:bCs/>
              </w:rPr>
              <w:t>EGESIF_</w:t>
            </w:r>
          </w:p>
          <w:p w14:paraId="1EB05C9D" w14:textId="2251C23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E508B7D" w14:textId="5C46AEE5" w:rsidR="007604D0" w:rsidRPr="00A52959" w:rsidRDefault="007604D0" w:rsidP="007604D0">
            <w:pPr>
              <w:pStyle w:val="Titolo3"/>
              <w:keepNext w:val="0"/>
              <w:keepLines w:val="0"/>
            </w:pPr>
            <w:r w:rsidRPr="00A52959">
              <w:rPr>
                <w:lang w:val="it"/>
              </w:rPr>
              <w:t>193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3042FBF"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A89D9D" w14:textId="102A0A74" w:rsidR="007604D0" w:rsidRPr="00A52959" w:rsidRDefault="007604D0" w:rsidP="007604D0">
            <w:r w:rsidRPr="00F90758">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B340D1" w14:textId="77777777" w:rsidR="007604D0" w:rsidRPr="00A52959" w:rsidRDefault="007604D0" w:rsidP="007604D0">
            <w:r w:rsidRPr="00A52959">
              <w:rPr>
                <w:lang w:val="it"/>
              </w:rPr>
              <w:t>Conti finali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CA4EEC" w14:textId="77777777" w:rsidR="007604D0" w:rsidRPr="00A52959" w:rsidRDefault="007604D0" w:rsidP="007604D0">
            <w:pPr>
              <w:jc w:val="both"/>
            </w:pPr>
            <w:r w:rsidRPr="00A52959">
              <w:rPr>
                <w:lang w:val="it"/>
              </w:rPr>
              <w:t xml:space="preserve">c. Si prega di confermare la nostra comprensione e le azioni necessarie da intraprendere per quanto riguarda le indagini nazionali in corso e i procedimenti giudiziari e il ricorso amministrativo e la somiglianza di questo approccio al periodo di programmazione 20072013: </w:t>
            </w:r>
          </w:p>
          <w:p w14:paraId="484278AB" w14:textId="77777777" w:rsidR="007604D0" w:rsidRPr="00A52959" w:rsidRDefault="007604D0" w:rsidP="007604D0">
            <w:pPr>
              <w:jc w:val="both"/>
            </w:pPr>
            <w:r w:rsidRPr="00A52959">
              <w:rPr>
                <w:lang w:val="it"/>
              </w:rPr>
              <w:t xml:space="preserve">Lo Stato membro prima della presentazione della documentazione di chiusura può riesaminare tutti i casi aperti e decidere quali sono inclusi nella domanda di pagamento finale e nei conti finali come "recuperi in sospeso". </w:t>
            </w:r>
          </w:p>
          <w:p w14:paraId="391C1628" w14:textId="77777777" w:rsidR="007604D0" w:rsidRPr="00A52959" w:rsidRDefault="007604D0" w:rsidP="007604D0">
            <w:pPr>
              <w:jc w:val="both"/>
            </w:pPr>
            <w:r w:rsidRPr="00A52959">
              <w:rPr>
                <w:lang w:val="it"/>
              </w:rPr>
              <w:t xml:space="preserve">Dopo la chiusura del programma, lo Stato membro riferirà alla Commissione sullo stato di avanzamento di questi casi aperti.  </w:t>
            </w:r>
          </w:p>
          <w:p w14:paraId="058AD4CD" w14:textId="77777777" w:rsidR="007604D0" w:rsidRPr="00A52959" w:rsidRDefault="007604D0" w:rsidP="007604D0">
            <w:pPr>
              <w:jc w:val="both"/>
            </w:pPr>
            <w:r w:rsidRPr="00A52959">
              <w:rPr>
                <w:lang w:val="it"/>
              </w:rPr>
              <w:t xml:space="preserve">Quando il risultato dell'indagine nazionale, dei procedimenti giudiziari e del ricorso amministrativo è positivo, diventa ammissibile l'importo dichiarato come recupero in sospeso. </w:t>
            </w:r>
          </w:p>
          <w:p w14:paraId="3A126EE6" w14:textId="77777777" w:rsidR="007604D0" w:rsidRPr="00A52959" w:rsidRDefault="007604D0" w:rsidP="007604D0">
            <w:pPr>
              <w:jc w:val="both"/>
            </w:pPr>
            <w:r w:rsidRPr="00A52959">
              <w:rPr>
                <w:lang w:val="it"/>
              </w:rPr>
              <w:t xml:space="preserve">Quando l’esito dell'indagine nazionale, dei procedimenti giudiziari e del ricorso amministrativo è negativo, lo Stato membro ha due opzioni: 1) rimborsare gli importi in questione o 2) sostituire l'importo in questione con spese in overbooking, se disponibili.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03550C2" w14:textId="77777777" w:rsidR="007604D0" w:rsidRPr="00A52959" w:rsidRDefault="007604D0" w:rsidP="007604D0">
            <w:pPr>
              <w:jc w:val="both"/>
            </w:pPr>
            <w:r w:rsidRPr="00A52959">
              <w:rPr>
                <w:lang w:val="it"/>
              </w:rPr>
              <w:t>[1] Prima di presentare i documenti di chiusura, gli Stati membri dovrebbero decidere se escludere o meno dai conti dell'anno contabile finale, in tutto o in parte, le spese per qualsiasi operazione interessata da indagini nazionali in corso o sospesa da un procedimento giudiziario o da un ricorso amministrativo avente effetto sospensivo. Tali operazioni e le spese interessate devono essere segnalate alla Commissione nell'allegato III della bozza di orientamenti per la chiusura. Tuttavia, questa categoria di spesa non deve essere confusa con gli importi da recuperare (i cosiddetti recuperi in sospeso) che sono irregolarità accertate e saranno trattati come spiegato nella sezione della bozza di orientamenti per la chiusura dedicata alle irregolarità.</w:t>
            </w:r>
          </w:p>
          <w:p w14:paraId="48680F33" w14:textId="77777777" w:rsidR="007604D0" w:rsidRPr="00A52959" w:rsidRDefault="007604D0" w:rsidP="007604D0">
            <w:pPr>
              <w:jc w:val="both"/>
            </w:pPr>
            <w:r w:rsidRPr="00A52959">
              <w:rPr>
                <w:lang w:val="it"/>
              </w:rPr>
              <w:t xml:space="preserve">[2] [3] [4] Gli Stati membri devono informare la Commissione sull'esito delle indagini nazionali, dei procedimenti giudiziari e/o dei ricorsi amministrativi con effetto sospensivo. In caso di irregolarità, la Commissione procederà al recupero degli importi in questione. Gli importi irregolari possono essere riposizionati utilizzando spese in overbooking (se disponibili). </w:t>
            </w:r>
          </w:p>
        </w:tc>
      </w:tr>
      <w:tr w:rsidR="007604D0" w:rsidRPr="00A52959" w14:paraId="48A9CDD4"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5A0790B8" w14:textId="77777777" w:rsidR="007604D0" w:rsidRDefault="007604D0" w:rsidP="007604D0">
            <w:pPr>
              <w:pStyle w:val="Titolo3"/>
              <w:keepNext w:val="0"/>
              <w:keepLines w:val="0"/>
              <w:jc w:val="left"/>
              <w:rPr>
                <w:b w:val="0"/>
                <w:bCs/>
              </w:rPr>
            </w:pPr>
            <w:r w:rsidRPr="000F42D5">
              <w:rPr>
                <w:b w:val="0"/>
                <w:bCs/>
              </w:rPr>
              <w:t>EGESIF_</w:t>
            </w:r>
          </w:p>
          <w:p w14:paraId="4C23B4E7" w14:textId="6F47BAE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78391CA" w14:textId="6EDDC035" w:rsidR="007604D0" w:rsidRPr="00A52959" w:rsidRDefault="007604D0" w:rsidP="007604D0">
            <w:pPr>
              <w:pStyle w:val="Titolo3"/>
              <w:keepNext w:val="0"/>
              <w:keepLines w:val="0"/>
            </w:pPr>
            <w:r w:rsidRPr="00A52959">
              <w:rPr>
                <w:lang w:val="it"/>
              </w:rPr>
              <w:t>194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7CCE2B"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FE3504" w14:textId="1AFBCC70" w:rsidR="007604D0" w:rsidRPr="00A52959" w:rsidRDefault="007604D0" w:rsidP="007604D0">
            <w:r w:rsidRPr="00F90758">
              <w:t xml:space="preserve">08. Operazioni interessate da indagini </w:t>
            </w:r>
            <w:r w:rsidRPr="00F90758">
              <w:lastRenderedPageBreak/>
              <w:t>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44BBCA" w14:textId="77777777" w:rsidR="007604D0" w:rsidRPr="00A52959" w:rsidRDefault="007604D0" w:rsidP="007604D0">
            <w:r w:rsidRPr="00A52959">
              <w:rPr>
                <w:lang w:val="it"/>
              </w:rPr>
              <w:lastRenderedPageBreak/>
              <w:t>Conti finali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DE4E5FC" w14:textId="77777777" w:rsidR="007604D0" w:rsidRPr="00A52959" w:rsidRDefault="007604D0" w:rsidP="007604D0">
            <w:pPr>
              <w:jc w:val="both"/>
            </w:pPr>
            <w:r w:rsidRPr="00A52959">
              <w:rPr>
                <w:lang w:val="it"/>
              </w:rPr>
              <w:t xml:space="preserve">B. Nel caso in cui la CE fornisca un'eccezione per i conti finali e tenuto conto del fatto che, dopo la chiusura del programma, non sarà possibile </w:t>
            </w:r>
            <w:r w:rsidRPr="00A52959">
              <w:rPr>
                <w:lang w:val="it"/>
              </w:rPr>
              <w:lastRenderedPageBreak/>
              <w:t>dichiarare spese alla Commissione, se lo Stato membro decide di includere in un programma tutto o in parte qualsiasi operazione interessata da indagini nazionali in corso o sospesa da un procedimento giudiziario o da un ricorso amministrativo avente effetto sospensivo, è necessario fornire spiegazioni più dettagliate su come dovrebbe essere riportato nei conti definitivi in modo che lo Stato membro possa certificare la legittimità delle spese.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157D7D3" w14:textId="77777777" w:rsidR="007604D0" w:rsidRPr="00A52959" w:rsidRDefault="007604D0" w:rsidP="007604D0">
            <w:pPr>
              <w:jc w:val="both"/>
            </w:pPr>
            <w:r w:rsidRPr="00A52959">
              <w:rPr>
                <w:lang w:val="it"/>
              </w:rPr>
              <w:lastRenderedPageBreak/>
              <w:t xml:space="preserve">Tali operazioni e le spese interessate devono essere segnalate alla Commissione nell'allegato III della bozza di orientamenti per la chiusura. </w:t>
            </w:r>
          </w:p>
          <w:p w14:paraId="01FFAD59" w14:textId="77777777" w:rsidR="007604D0" w:rsidRPr="00A52959" w:rsidRDefault="007604D0" w:rsidP="007604D0">
            <w:pPr>
              <w:jc w:val="both"/>
            </w:pPr>
            <w:r w:rsidRPr="00A52959">
              <w:rPr>
                <w:lang w:val="it"/>
              </w:rPr>
              <w:lastRenderedPageBreak/>
              <w:t xml:space="preserve">Gli Stati membri informano la Commissione dell'esito delle indagini nazionali, dei procedimenti giudiziari e/o dei ricorsi amministrativi con effetto sospensivo. In caso di irregolarità, la Commissione procederà al recupero degli importi in questione. Gli importi irregolari possono essere sostituiti utilizzando spese in overbooking (se disponibili). </w:t>
            </w:r>
          </w:p>
        </w:tc>
      </w:tr>
      <w:tr w:rsidR="007604D0" w:rsidRPr="00A52959" w14:paraId="20D9860A" w14:textId="77777777" w:rsidTr="00CC10CD">
        <w:tblPrEx>
          <w:tblCellMar>
            <w:left w:w="106" w:type="dxa"/>
            <w:right w:w="10" w:type="dxa"/>
          </w:tblCellMar>
        </w:tblPrEx>
        <w:trPr>
          <w:trHeight w:val="1312"/>
        </w:trPr>
        <w:tc>
          <w:tcPr>
            <w:tcW w:w="1135" w:type="dxa"/>
            <w:tcBorders>
              <w:top w:val="single" w:sz="4" w:space="0" w:color="000000"/>
              <w:left w:val="single" w:sz="4" w:space="0" w:color="000000"/>
              <w:bottom w:val="single" w:sz="4" w:space="0" w:color="000000"/>
              <w:right w:val="single" w:sz="4" w:space="0" w:color="000000"/>
            </w:tcBorders>
          </w:tcPr>
          <w:p w14:paraId="5160303D" w14:textId="77777777" w:rsidR="007604D0" w:rsidRDefault="007604D0" w:rsidP="007604D0">
            <w:pPr>
              <w:pStyle w:val="Titolo3"/>
              <w:keepNext w:val="0"/>
              <w:keepLines w:val="0"/>
              <w:jc w:val="left"/>
              <w:rPr>
                <w:b w:val="0"/>
                <w:bCs/>
              </w:rPr>
            </w:pPr>
            <w:r w:rsidRPr="000F42D5">
              <w:rPr>
                <w:b w:val="0"/>
                <w:bCs/>
              </w:rPr>
              <w:lastRenderedPageBreak/>
              <w:t>EGESIF_</w:t>
            </w:r>
          </w:p>
          <w:p w14:paraId="77D32993" w14:textId="7227624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4A1516" w14:textId="10DFE14E" w:rsidR="007604D0" w:rsidRPr="00A52959" w:rsidRDefault="007604D0" w:rsidP="007604D0">
            <w:pPr>
              <w:pStyle w:val="Titolo3"/>
              <w:keepNext w:val="0"/>
              <w:keepLines w:val="0"/>
            </w:pPr>
            <w:r w:rsidRPr="00A52959">
              <w:rPr>
                <w:lang w:val="it"/>
              </w:rPr>
              <w:t>300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17BA04"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48212B" w14:textId="3894E96C" w:rsidR="007604D0" w:rsidRPr="00A52959" w:rsidRDefault="007604D0" w:rsidP="007604D0">
            <w:r w:rsidRPr="00F9253D">
              <w:rPr>
                <w:lang w:val="it"/>
              </w:rPr>
              <w:t>08. Operazioni interessate da indagini nazionali in corso o sospese in virtù di un procedimento 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2D2FE1" w14:textId="77777777" w:rsidR="007604D0" w:rsidRPr="00A52959" w:rsidRDefault="007604D0" w:rsidP="007604D0">
            <w:r w:rsidRPr="00A52959">
              <w:rPr>
                <w:rFonts w:ascii="Times New Roman" w:eastAsia="Times New Roman" w:hAnsi="Times New Roman" w:cs="Times New Roman"/>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192D2F5" w14:textId="77777777" w:rsidR="007604D0" w:rsidRPr="00A52959" w:rsidRDefault="007604D0" w:rsidP="007604D0">
            <w:pPr>
              <w:ind w:right="139"/>
              <w:jc w:val="both"/>
              <w:rPr>
                <w:lang w:val="it"/>
              </w:rPr>
            </w:pPr>
            <w:r w:rsidRPr="00A52959">
              <w:rPr>
                <w:lang w:val="it"/>
              </w:rPr>
              <w:t xml:space="preserve">8. Operazioni interessate da indagini nazionali in corso o sospese da un procedimento giudiziario o da un ricorso amministrativo avente effetto sospensivo </w:t>
            </w:r>
          </w:p>
          <w:p w14:paraId="58B3E389" w14:textId="77777777" w:rsidR="007604D0" w:rsidRPr="00A52959" w:rsidRDefault="007604D0" w:rsidP="007604D0">
            <w:pPr>
              <w:ind w:right="139"/>
              <w:jc w:val="both"/>
              <w:rPr>
                <w:lang w:val="it"/>
              </w:rPr>
            </w:pPr>
            <w:r w:rsidRPr="00A52959">
              <w:rPr>
                <w:lang w:val="it"/>
              </w:rPr>
              <w:t xml:space="preserve">Di seguito sono riportati alcuni problemi per i quali vorremmo che la CE includesse chiarimenti negli orientamenti per la chiusura: </w:t>
            </w:r>
          </w:p>
          <w:p w14:paraId="082CD324" w14:textId="77777777" w:rsidR="007604D0" w:rsidRPr="00A52959" w:rsidRDefault="007604D0" w:rsidP="007604D0">
            <w:pPr>
              <w:ind w:right="139"/>
              <w:jc w:val="both"/>
              <w:rPr>
                <w:lang w:val="it"/>
              </w:rPr>
            </w:pPr>
            <w:r w:rsidRPr="00A52959">
              <w:rPr>
                <w:lang w:val="it"/>
              </w:rPr>
              <w:t>1. Sarebbe utile includere negli orientamenti una chiara definizione delle situazioni che portano all'indagine di un'operazione a livello nazionale (ad esempio: operazioni colpite da irregolarità o sospetti di frode, operazioni per le quali vi è ricorso in tribunale a seguito di una nota di debito, ecc.) 2. Non è chiaro il significato della colonna 5 - Spesa totale certificata nell'allegato III degli orientamenti: si tratta della spesa totale certificata per l'operazione specifica o solo dell'importo interessato dall'indagine in corso (ad esempio, in caso di frode relativa a un contratto di appalto, l'intero importo dell'operazione deve essere incluso nella colonna 5 o solo il valore dell'appalto interessato)?  3. Non è chiaro se le spese appartenenti tali operazioni dovrebbero essere incluse anche nella domanda finale di pagamento intermedio per l'anno contabile finale e non solo nell'allegato III della relazione finale sull'attuazione.</w:t>
            </w:r>
          </w:p>
          <w:p w14:paraId="3AACD3C9" w14:textId="77777777" w:rsidR="007604D0" w:rsidRPr="00A52959" w:rsidRDefault="007604D0" w:rsidP="007604D0">
            <w:pPr>
              <w:ind w:right="139"/>
              <w:jc w:val="both"/>
              <w:rPr>
                <w:lang w:val="it"/>
              </w:rPr>
            </w:pPr>
            <w:r w:rsidRPr="00A52959">
              <w:rPr>
                <w:lang w:val="it"/>
              </w:rPr>
              <w:t xml:space="preserve">4.In caso di un'operazione interessata da investimenti nazionali in corso per i quali sono </w:t>
            </w:r>
            <w:r w:rsidRPr="00A52959">
              <w:rPr>
                <w:lang w:val="it"/>
              </w:rPr>
              <w:lastRenderedPageBreak/>
              <w:t xml:space="preserve">state dichiarate spese sia negli anni contabili precedenti che nell'anno contabile finale, quali spese dovrebbero essere incluse nell'allegato III della relazione finale di esecuzione? </w:t>
            </w:r>
          </w:p>
          <w:p w14:paraId="13459958" w14:textId="77777777" w:rsidR="007604D0" w:rsidRPr="00A52959" w:rsidRDefault="007604D0" w:rsidP="007604D0">
            <w:pPr>
              <w:ind w:right="139"/>
              <w:jc w:val="both"/>
              <w:rPr>
                <w:lang w:val="it"/>
              </w:rPr>
            </w:pPr>
            <w:r w:rsidRPr="00A52959">
              <w:rPr>
                <w:lang w:val="it"/>
              </w:rPr>
              <w:t xml:space="preserve">5. Per le operazioni per le quali tutte le spese sono state effettivamente dichiarate alla CE negli anni contabili precedenti, ma le indagini nazionali iniziano nell'ultimo anno contabile o prima della presentazione della relazione finale di attuazione, gli importi dovrebbero essere inclusi nell'allegato III? </w:t>
            </w:r>
          </w:p>
          <w:p w14:paraId="701877D8" w14:textId="77777777" w:rsidR="007604D0" w:rsidRPr="00A52959" w:rsidRDefault="007604D0" w:rsidP="007604D0">
            <w:pPr>
              <w:ind w:right="139"/>
              <w:jc w:val="both"/>
              <w:rPr>
                <w:lang w:val="it"/>
              </w:rPr>
            </w:pPr>
            <w:r w:rsidRPr="00A52959">
              <w:rPr>
                <w:lang w:val="it"/>
              </w:rPr>
              <w:t>6. Le indagini nazionali in corso comprendono le indagini a livello delle autorità di gestione o degli organismi intermedi in merito a possibili irregolarità e le indagini relative ai sospetti di frode?</w:t>
            </w:r>
          </w:p>
          <w:p w14:paraId="75BA801E" w14:textId="77777777" w:rsidR="007604D0" w:rsidRPr="00A52959" w:rsidRDefault="007604D0" w:rsidP="007604D0">
            <w:pPr>
              <w:ind w:right="139"/>
              <w:jc w:val="both"/>
              <w:rPr>
                <w:lang w:val="it"/>
              </w:rPr>
            </w:pPr>
            <w:r w:rsidRPr="00A52959">
              <w:rPr>
                <w:lang w:val="it"/>
              </w:rPr>
              <w:t>7. È possibile dichiarare le spese nei conti dell'anno contabile finale, oltre alle spese della domanda di pagamento finale?</w:t>
            </w:r>
          </w:p>
          <w:p w14:paraId="0ED1F969" w14:textId="77777777" w:rsidR="007604D0" w:rsidRPr="00A52959" w:rsidRDefault="007604D0" w:rsidP="007604D0">
            <w:pPr>
              <w:ind w:right="139"/>
              <w:jc w:val="both"/>
              <w:rPr>
                <w:lang w:val="it"/>
              </w:rPr>
            </w:pPr>
            <w:r w:rsidRPr="00A52959">
              <w:rPr>
                <w:lang w:val="it"/>
              </w:rPr>
              <w:t>8. Se le spese interessate da indagini nazionali in corso o sospese da un procedimento giudiziario o da un ricorso amministrativo avente effetto sospensivo sono incluse nella domanda di pagamento finale per l'anno contabile finale, l'approccio di audit sarà simile a quello del 2007-2013 (emettendo una limitazione dell'ambito di applicazione nella relazione finale di controllo e una dichiarazione di non responsabilità del parere di audit e controllando le spese dopo la finalizzazione delle indagini e l'autorità di gestione e l'autorità di certificazione hanno deciso in merito all'ammissibilità delle spese).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859E406" w14:textId="77777777" w:rsidR="007604D0" w:rsidRPr="00A52959" w:rsidRDefault="007604D0" w:rsidP="007604D0">
            <w:pPr>
              <w:ind w:right="136"/>
              <w:jc w:val="both"/>
            </w:pPr>
            <w:r w:rsidRPr="00A52959">
              <w:rPr>
                <w:lang w:val="it"/>
              </w:rPr>
              <w:lastRenderedPageBreak/>
              <w:t xml:space="preserve">Esempi di ciò che è considerato indagini nazionali in corso sono stati aggiunti nella bozza di orientamenti per la chiusura. </w:t>
            </w:r>
          </w:p>
          <w:p w14:paraId="1B8D7A79" w14:textId="77777777" w:rsidR="007604D0" w:rsidRPr="00A52959" w:rsidRDefault="007604D0" w:rsidP="007604D0">
            <w:pPr>
              <w:ind w:right="136"/>
              <w:jc w:val="both"/>
            </w:pPr>
            <w:r w:rsidRPr="00A52959">
              <w:rPr>
                <w:lang w:val="it"/>
              </w:rPr>
              <w:t xml:space="preserve">Le informazioni richieste sono il totale delle spese certificate interessate. </w:t>
            </w:r>
          </w:p>
          <w:p w14:paraId="1DA02197" w14:textId="77777777" w:rsidR="007604D0" w:rsidRPr="00A52959" w:rsidRDefault="007604D0" w:rsidP="007604D0">
            <w:pPr>
              <w:ind w:right="136"/>
              <w:jc w:val="both"/>
              <w:rPr>
                <w:lang w:val="it"/>
              </w:rPr>
            </w:pPr>
            <w:r w:rsidRPr="00A52959">
              <w:rPr>
                <w:lang w:val="it"/>
              </w:rPr>
              <w:t>Sì. Se tali operazioni sono incluse nel programma, e quindi nella domanda finale di pagamento intermedio per l'anno contabile finale e nei conti dell'anno contabile finale, appendici 1 e 8, gli Stati membri dovrebbero presentare, con la relazione finale sull'attuazione, un elenco di tali operazioni utilizzando il modello di cui all'allegato III della bozza di orientamenti per la chiusura. Inoltre, la bozza di orientamenti per la chiusura afferma: "Nessuna spesa può essere dichiarata per operazioni sospese da un procedimento giudiziario o da un ricorso amministrativo avente effetto sospensivo dopo la presentazione della domanda finale di pagamento intermedio per l'anno contabile finale".</w:t>
            </w:r>
          </w:p>
          <w:p w14:paraId="23356916" w14:textId="77777777" w:rsidR="007604D0" w:rsidRPr="00A52959" w:rsidRDefault="007604D0" w:rsidP="007604D0">
            <w:pPr>
              <w:ind w:right="136"/>
              <w:jc w:val="both"/>
            </w:pPr>
            <w:r w:rsidRPr="00A52959">
              <w:rPr>
                <w:lang w:val="it"/>
              </w:rPr>
              <w:t xml:space="preserve">Cfr. risposta al precedente punto 2. </w:t>
            </w:r>
          </w:p>
          <w:p w14:paraId="530D328E" w14:textId="77777777" w:rsidR="007604D0" w:rsidRPr="00A52959" w:rsidRDefault="007604D0" w:rsidP="007604D0">
            <w:pPr>
              <w:ind w:right="136"/>
              <w:jc w:val="both"/>
            </w:pPr>
            <w:r w:rsidRPr="00A52959">
              <w:rPr>
                <w:lang w:val="it"/>
              </w:rPr>
              <w:t xml:space="preserve">Sì, cfr. risposta al precedente punto 2. </w:t>
            </w:r>
          </w:p>
          <w:p w14:paraId="3C5948F4" w14:textId="77777777" w:rsidR="007604D0" w:rsidRPr="00A52959" w:rsidRDefault="007604D0" w:rsidP="007604D0">
            <w:pPr>
              <w:ind w:right="136"/>
              <w:jc w:val="both"/>
              <w:rPr>
                <w:lang w:val="it"/>
              </w:rPr>
            </w:pPr>
            <w:r w:rsidRPr="00A52959">
              <w:rPr>
                <w:lang w:val="it"/>
              </w:rPr>
              <w:t xml:space="preserve">Cfr. risposta al precedente punto 1. </w:t>
            </w:r>
          </w:p>
          <w:p w14:paraId="48508A89" w14:textId="77777777" w:rsidR="007604D0" w:rsidRPr="00A52959" w:rsidRDefault="007604D0" w:rsidP="007604D0">
            <w:pPr>
              <w:ind w:right="136"/>
              <w:jc w:val="both"/>
              <w:rPr>
                <w:lang w:val="it"/>
              </w:rPr>
            </w:pPr>
            <w:r w:rsidRPr="00A52959">
              <w:rPr>
                <w:lang w:val="it"/>
              </w:rPr>
              <w:t xml:space="preserve">No. Tutte le spese dovrebbero essere dichiarate al più tardi al momento della domanda finale di pagamento intermedio per l'anno contabile finale. </w:t>
            </w:r>
          </w:p>
          <w:p w14:paraId="54DF9810" w14:textId="77777777" w:rsidR="007604D0" w:rsidRPr="00A52959" w:rsidRDefault="007604D0" w:rsidP="007604D0">
            <w:pPr>
              <w:ind w:right="136"/>
              <w:jc w:val="both"/>
            </w:pPr>
            <w:r w:rsidRPr="00A52959">
              <w:rPr>
                <w:lang w:val="it"/>
              </w:rPr>
              <w:t>Per indicazioni su questi casi specifici, ci riferiamo agli orientamenti sulla relazione annuale di controllo (EGESIF 15-0002-04), sezione IV.2.2. Non vi è alcuna differenza rispetto al lavoro di audit svolto in nessun altro anno contabile.</w:t>
            </w:r>
          </w:p>
        </w:tc>
      </w:tr>
      <w:tr w:rsidR="007604D0" w:rsidRPr="00A52959" w14:paraId="2B7F5CA4"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06C5ADD4" w14:textId="77777777" w:rsidR="007604D0" w:rsidRDefault="007604D0" w:rsidP="007604D0">
            <w:pPr>
              <w:pStyle w:val="Titolo3"/>
              <w:keepNext w:val="0"/>
              <w:keepLines w:val="0"/>
              <w:jc w:val="left"/>
              <w:rPr>
                <w:b w:val="0"/>
                <w:bCs/>
              </w:rPr>
            </w:pPr>
            <w:r w:rsidRPr="000F42D5">
              <w:rPr>
                <w:b w:val="0"/>
                <w:bCs/>
              </w:rPr>
              <w:t>EGESIF_</w:t>
            </w:r>
          </w:p>
          <w:p w14:paraId="3B314578" w14:textId="68AA5B7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3F7FA82" w14:textId="7AEEEE1A" w:rsidR="007604D0" w:rsidRPr="00A52959" w:rsidRDefault="007604D0" w:rsidP="007604D0">
            <w:pPr>
              <w:pStyle w:val="Titolo3"/>
              <w:keepNext w:val="0"/>
              <w:keepLines w:val="0"/>
              <w:rPr>
                <w:lang w:val="it"/>
              </w:rPr>
            </w:pPr>
            <w:r w:rsidRPr="00A52959">
              <w:rPr>
                <w:lang w:val="it"/>
              </w:rPr>
              <w:t>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B523500" w14:textId="77777777" w:rsidR="007604D0" w:rsidRPr="00A52959" w:rsidRDefault="007604D0" w:rsidP="007604D0">
            <w:pPr>
              <w:jc w:val="center"/>
              <w:rPr>
                <w:lang w:val="it"/>
              </w:rP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C830CB" w14:textId="5100F9E7" w:rsidR="007604D0" w:rsidRPr="00A52959" w:rsidRDefault="007604D0" w:rsidP="007604D0">
            <w:pPr>
              <w:rPr>
                <w:lang w:val="it"/>
              </w:rPr>
            </w:pPr>
            <w:r w:rsidRPr="00F9253D">
              <w:rPr>
                <w:lang w:val="it"/>
              </w:rPr>
              <w:t xml:space="preserve">08. Operazioni interessate da indagini nazionali in corso o sospese in virtù di un procedimento </w:t>
            </w:r>
            <w:r w:rsidRPr="00F9253D">
              <w:rPr>
                <w:lang w:val="it"/>
              </w:rPr>
              <w:lastRenderedPageBreak/>
              <w:t>giudiziario o di un ricorso amministrativo con effetto sospensivo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04B5E2"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1C28CA7" w14:textId="77777777" w:rsidR="007604D0" w:rsidRPr="00A52959" w:rsidRDefault="007604D0" w:rsidP="007604D0">
            <w:pPr>
              <w:jc w:val="both"/>
              <w:rPr>
                <w:lang w:val="it"/>
              </w:rPr>
            </w:pPr>
            <w:r w:rsidRPr="00A52959">
              <w:rPr>
                <w:lang w:val="it"/>
              </w:rPr>
              <w:t xml:space="preserve">Vorremmo confermare che le indagini giudiziarie in corso includono anche i casi di cui al capitolo 10 (paragrafo 8 e nota 9) della Guida della Commissione europea sugli importi ritirati, recuperati, da recuperare e sugli importi irrecuperabili. Pertanto, nei casi in cui una decisione del tribunale sull'ammissibilità delle </w:t>
            </w:r>
            <w:r w:rsidRPr="00A52959">
              <w:rPr>
                <w:lang w:val="it"/>
              </w:rPr>
              <w:lastRenderedPageBreak/>
              <w:t>spese non sia stata emessa prima della presentazione della domanda finale di pagamento (31 luglio 2024), lo Stato membro può decidere di dichiarare tali spese nella domanda finale di pagamento. Successivamente, nel caso in cui un tribunale non abbia ancora deciso prima della presentazione dei conti definitivi (15 febbraio 2025), lo Stato membro può decidere di mantenere la spesa in gioco nei conti e riportarla nell'allegato III degli orientamenti comunitari sulla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5F53859" w14:textId="283B848D" w:rsidR="007604D0" w:rsidRPr="00A52959" w:rsidRDefault="007604D0" w:rsidP="007604D0">
            <w:pPr>
              <w:jc w:val="both"/>
              <w:rPr>
                <w:lang w:val="it"/>
              </w:rPr>
            </w:pPr>
            <w:r w:rsidRPr="00A52959">
              <w:rPr>
                <w:lang w:val="it"/>
              </w:rPr>
              <w:lastRenderedPageBreak/>
              <w:t xml:space="preserve">La nota a piè di pagina e il relativo paragrafo della Guida sugli importi ritirati, recuperati, da recuperare e sugli importi irrecuperabili riguardano rettifiche definitive, ossia le spese interessate detratte a causa di irregolarità accertate. Tali spese possono essere nuovamente dichiarate (al più tardi nella domanda finale di pagamento intermedio per l'esercizio contabile finale da presentare </w:t>
            </w:r>
            <w:r w:rsidRPr="00A52959">
              <w:rPr>
                <w:lang w:val="it"/>
              </w:rPr>
              <w:lastRenderedPageBreak/>
              <w:t>entro il 31 luglio 2024) solo</w:t>
            </w:r>
            <w:r>
              <w:rPr>
                <w:lang w:val="it"/>
              </w:rPr>
              <w:t xml:space="preserve"> </w:t>
            </w:r>
            <w:r w:rsidRPr="00A52959">
              <w:rPr>
                <w:lang w:val="it"/>
              </w:rPr>
              <w:t>se un tribunale (o un altro organo del sistema giudiziario) conclude che la spesa interessata è legale e regolare.</w:t>
            </w:r>
          </w:p>
        </w:tc>
      </w:tr>
      <w:tr w:rsidR="007604D0" w:rsidRPr="00A52959" w14:paraId="739656B9"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4F9243" w14:textId="77777777" w:rsidR="007604D0" w:rsidRDefault="007604D0" w:rsidP="007604D0">
            <w:pPr>
              <w:pStyle w:val="Titolo3"/>
              <w:keepNext w:val="0"/>
              <w:keepLines w:val="0"/>
              <w:jc w:val="left"/>
              <w:rPr>
                <w:b w:val="0"/>
                <w:bCs/>
              </w:rPr>
            </w:pPr>
            <w:r w:rsidRPr="003632DA">
              <w:rPr>
                <w:b w:val="0"/>
                <w:bCs/>
              </w:rPr>
              <w:lastRenderedPageBreak/>
              <w:t>CPRE_</w:t>
            </w:r>
          </w:p>
          <w:p w14:paraId="2F2BD09C" w14:textId="6A836F3E" w:rsidR="007604D0" w:rsidRPr="003632DA" w:rsidRDefault="007604D0" w:rsidP="007604D0">
            <w:pPr>
              <w:pStyle w:val="Titolo3"/>
              <w:keepNext w:val="0"/>
              <w:keepLines w:val="0"/>
              <w:jc w:val="left"/>
              <w:rPr>
                <w:b w:val="0"/>
                <w:bCs/>
              </w:rPr>
            </w:pPr>
            <w:r w:rsidRPr="003632DA">
              <w:rPr>
                <w:b w:val="0"/>
                <w:bCs/>
              </w:rPr>
              <w:t>23-0018-05</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EEEB6F4" w14:textId="15CEE85F" w:rsidR="007604D0" w:rsidRPr="00A52959" w:rsidRDefault="007604D0" w:rsidP="007604D0">
            <w:pPr>
              <w:pStyle w:val="Titolo3"/>
              <w:keepNext w:val="0"/>
              <w:keepLines w:val="0"/>
              <w:rPr>
                <w:lang w:val="it"/>
              </w:rPr>
            </w:pPr>
            <w:r w:rsidRPr="004502FA">
              <w:t xml:space="preserve">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ED9704" w14:textId="3DB535AA" w:rsidR="007604D0" w:rsidRPr="00A52959" w:rsidRDefault="007604D0" w:rsidP="007604D0">
            <w:pPr>
              <w:jc w:val="center"/>
              <w:rPr>
                <w:lang w:val="it"/>
              </w:rPr>
            </w:pPr>
            <w:r w:rsidRPr="004502FA">
              <w:t xml:space="preserve">Polonia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C74F44" w14:textId="6BD89A97" w:rsidR="007604D0" w:rsidRPr="00F9253D" w:rsidRDefault="007604D0" w:rsidP="007604D0">
            <w:pPr>
              <w:rPr>
                <w:lang w:val="it"/>
              </w:rPr>
            </w:pPr>
            <w:r w:rsidRPr="004502FA">
              <w:t xml:space="preserve">8. Operazioni interessate da indagini nazionali in corso o sospese da un procedimento giudiziario o da un ricorso amministrativo con effetto sospensivo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38C33C" w14:textId="6FAF78E8" w:rsidR="007604D0" w:rsidRPr="00A52959" w:rsidRDefault="007604D0" w:rsidP="007604D0">
            <w:pPr>
              <w:rPr>
                <w:lang w:val="it"/>
              </w:rPr>
            </w:pPr>
            <w:r w:rsidRPr="004502FA">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75673B" w14:textId="77777777" w:rsidR="007604D0" w:rsidRDefault="007604D0" w:rsidP="007604D0">
            <w:pPr>
              <w:jc w:val="both"/>
            </w:pPr>
            <w:r>
              <w:t>Se solo una parte della spesa di un'operazione riguarda procedimenti nazionali in corso, devono essere iscritti gli importi di spesa di cui all'allegato III, colonne Spese totali certificate (EUR) e contributo pubblico (EUR) che si riferiscono unicamente alle spese che soddisfano le seguenti condizioni cumulative: sono stati indicati nella dichiarazione di spesa dell'ultimo esercizio finanziario e per i quali sono pendenti procedimenti nazionali?</w:t>
            </w:r>
          </w:p>
          <w:p w14:paraId="2CA6C557" w14:textId="4705F83B" w:rsidR="007604D0" w:rsidRPr="00A52959" w:rsidRDefault="007604D0" w:rsidP="007604D0">
            <w:pPr>
              <w:jc w:val="both"/>
              <w:rPr>
                <w:lang w:val="it"/>
              </w:rPr>
            </w:pPr>
            <w:r>
              <w:t>È fondamentale per noi che le spese potenziali gravate dal procedimento non coprano l'insieme delle operazioni, in quanto solitamente i procedimenti nazionali sono pendenti in relazione a un unico contratto nell'ambito di un progetto (operazione). Si chiede pertanto di ricevere conferma da parte della Commissione europea se, nell'Allegato III, l'apposita colonna del totale delle spese certificate (EUR) e del contributo pubblico (EUR) si riferisca alle sole spese indicate come oggetto del procedimento o se queste due colonne debbano essere interpretate diversamente (più in generale, ad esempio, tutte le spese certificate cumulativamente). Un allegato analogo nel periodo finanziario 2007-2013 era molto più trasparente e comprensibile.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ED6DB4" w14:textId="574DDD41" w:rsidR="007604D0" w:rsidRPr="00A52959" w:rsidRDefault="007604D0" w:rsidP="007604D0">
            <w:pPr>
              <w:jc w:val="both"/>
              <w:rPr>
                <w:lang w:val="it"/>
              </w:rPr>
            </w:pPr>
            <w:r w:rsidRPr="00DE4139">
              <w:t>Le colonne della spesa totale certificata (EUR) e del contributo pubblico (EUR) nell'allegato III si riferiscono solo agli importi interessati dalle indagini/dai procedimenti.</w:t>
            </w:r>
          </w:p>
        </w:tc>
      </w:tr>
      <w:tr w:rsidR="007604D0" w:rsidRPr="00A52959" w14:paraId="4B9A58A4"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7A6CA4" w14:textId="77777777" w:rsidR="007604D0" w:rsidRDefault="007604D0" w:rsidP="007604D0">
            <w:pPr>
              <w:pStyle w:val="Titolo3"/>
              <w:keepNext w:val="0"/>
              <w:keepLines w:val="0"/>
              <w:jc w:val="left"/>
              <w:rPr>
                <w:b w:val="0"/>
                <w:bCs/>
              </w:rPr>
            </w:pPr>
            <w:r w:rsidRPr="003632DA">
              <w:rPr>
                <w:b w:val="0"/>
                <w:bCs/>
              </w:rPr>
              <w:lastRenderedPageBreak/>
              <w:t>CPRE_</w:t>
            </w:r>
          </w:p>
          <w:p w14:paraId="49CECA64" w14:textId="3AAAEE08"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372AAF" w14:textId="105ED4E5" w:rsidR="007604D0" w:rsidRPr="004502FA" w:rsidRDefault="007604D0" w:rsidP="007604D0">
            <w:pPr>
              <w:pStyle w:val="Titolo3"/>
              <w:keepNext w:val="0"/>
              <w:keepLines w:val="0"/>
            </w:pPr>
            <w:r w:rsidRPr="0063759D">
              <w:t xml:space="preserve">168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86D3292" w14:textId="211A148C" w:rsidR="007604D0" w:rsidRPr="004502FA" w:rsidRDefault="007604D0" w:rsidP="007604D0">
            <w:pPr>
              <w:jc w:val="center"/>
            </w:pPr>
            <w:r w:rsidRPr="0063759D">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39F151" w14:textId="0092F54D" w:rsidR="007604D0" w:rsidRPr="004502FA" w:rsidRDefault="007604D0" w:rsidP="007604D0">
            <w:r w:rsidRPr="0063759D">
              <w:t xml:space="preserve">8. Operazioni interessate da indagini nazionali in corso o sospese da un procedimento giudiziario o da un ricorso amministrativo con effetto sospensivo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EB87F2" w14:textId="20D929CF" w:rsidR="007604D0" w:rsidRPr="004502FA" w:rsidRDefault="007604D0" w:rsidP="007604D0">
            <w:r w:rsidRPr="0063759D">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5A64E1" w14:textId="77777777" w:rsidR="007604D0" w:rsidRDefault="007604D0" w:rsidP="007604D0">
            <w:pPr>
              <w:jc w:val="both"/>
            </w:pPr>
            <w:r>
              <w:t xml:space="preserve">Come verrà gestita la chiusura del programma se l'indagine in corso non è risolta? </w:t>
            </w:r>
          </w:p>
          <w:p w14:paraId="2BCB0863" w14:textId="70DCDC82" w:rsidR="007604D0" w:rsidRPr="004502FA" w:rsidRDefault="007604D0" w:rsidP="007604D0">
            <w:pPr>
              <w:jc w:val="both"/>
            </w:pPr>
            <w:r>
              <w:t>Se un partner di progetto è soggetto a un'indagine che probabilmente continuerà oltre la data di fine del programma, come viene gestita?</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0D7DA8" w14:textId="4EDBDDC6" w:rsidR="007604D0" w:rsidRPr="004502FA" w:rsidRDefault="007604D0" w:rsidP="007604D0">
            <w:pPr>
              <w:jc w:val="both"/>
            </w:pPr>
            <w:r w:rsidRPr="00DE4139">
              <w:t>Si rimanda alla sezione 8 degli orientamenti per la chiusura e alle risposte all</w:t>
            </w:r>
            <w:r>
              <w:t>a</w:t>
            </w:r>
            <w:r w:rsidRPr="00DE4139">
              <w:t xml:space="preserve"> </w:t>
            </w:r>
            <w:hyperlink w:anchor="_174" w:history="1">
              <w:r w:rsidRPr="006603EB">
                <w:rPr>
                  <w:rStyle w:val="Collegamentoipertestuale"/>
                </w:rPr>
                <w:t>domand</w:t>
              </w:r>
              <w:r>
                <w:rPr>
                  <w:rStyle w:val="Collegamentoipertestuale"/>
                </w:rPr>
                <w:t>a</w:t>
              </w:r>
              <w:r w:rsidRPr="006603EB">
                <w:rPr>
                  <w:rStyle w:val="Collegamentoipertestuale"/>
                </w:rPr>
                <w:t xml:space="preserve"> 174</w:t>
              </w:r>
            </w:hyperlink>
            <w:r w:rsidRPr="00DE4139">
              <w:t xml:space="preserve">, </w:t>
            </w:r>
            <w:hyperlink w:anchor="_175" w:history="1">
              <w:r w:rsidRPr="006603EB">
                <w:rPr>
                  <w:rStyle w:val="Collegamentoipertestuale"/>
                </w:rPr>
                <w:t>domanda 175</w:t>
              </w:r>
            </w:hyperlink>
            <w:r w:rsidRPr="00DE4139">
              <w:t xml:space="preserve"> e </w:t>
            </w:r>
            <w:hyperlink w:anchor="_178" w:history="1">
              <w:r w:rsidRPr="006603EB">
                <w:rPr>
                  <w:rStyle w:val="Collegamentoipertestuale"/>
                </w:rPr>
                <w:t>domanda 178</w:t>
              </w:r>
            </w:hyperlink>
            <w:r w:rsidRPr="00DE4139">
              <w:t xml:space="preserve"> di EGESIF_210012-05.  </w:t>
            </w:r>
          </w:p>
        </w:tc>
      </w:tr>
      <w:tr w:rsidR="007604D0" w:rsidRPr="00A52959" w14:paraId="61819023"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387C8EC1" w14:textId="77777777" w:rsidR="007604D0" w:rsidRDefault="007604D0" w:rsidP="007604D0">
            <w:pPr>
              <w:pStyle w:val="Titolo3"/>
              <w:keepNext w:val="0"/>
              <w:keepLines w:val="0"/>
              <w:jc w:val="left"/>
              <w:rPr>
                <w:b w:val="0"/>
                <w:bCs/>
              </w:rPr>
            </w:pPr>
            <w:r w:rsidRPr="000F42D5">
              <w:rPr>
                <w:b w:val="0"/>
                <w:bCs/>
              </w:rPr>
              <w:t>EGESIF_</w:t>
            </w:r>
          </w:p>
          <w:p w14:paraId="5DB18071" w14:textId="458272D7"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4F5D3AB" w14:textId="6C42E754" w:rsidR="007604D0" w:rsidRPr="00A52959" w:rsidRDefault="007604D0" w:rsidP="007604D0">
            <w:pPr>
              <w:pStyle w:val="Titolo3"/>
              <w:keepNext w:val="0"/>
              <w:keepLines w:val="0"/>
              <w:rPr>
                <w:lang w:val="it"/>
              </w:rPr>
            </w:pPr>
            <w:r w:rsidRPr="00A52959">
              <w:rPr>
                <w:lang w:val="it"/>
              </w:rPr>
              <w:t>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C63364"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EDCD1F" w14:textId="0994DAB6" w:rsidR="007604D0" w:rsidRPr="00A52959" w:rsidRDefault="007604D0" w:rsidP="007604D0">
            <w:pPr>
              <w:pStyle w:val="Titolo1"/>
              <w:keepNext w:val="0"/>
              <w:keepLines w:val="0"/>
              <w:rPr>
                <w:lang w:val="it"/>
              </w:rPr>
            </w:pPr>
            <w:bookmarkStart w:id="72" w:name="_Toc151565776"/>
            <w:r w:rsidRPr="00A52959">
              <w:rPr>
                <w:lang w:val="it"/>
              </w:rPr>
              <w:t>09.</w:t>
            </w:r>
            <w:r>
              <w:rPr>
                <w:lang w:val="it"/>
              </w:rPr>
              <w:t xml:space="preserve"> </w:t>
            </w:r>
            <w:r w:rsidRPr="00F9253D">
              <w:rPr>
                <w:lang w:val="it"/>
              </w:rPr>
              <w:t>Spese interessate da indagini dell’Olaf in corso, da relazioni dell’Olaf o da audit della commissione o della corte dei conti europea</w:t>
            </w:r>
            <w:bookmarkEnd w:id="72"/>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E32249"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6A72676" w14:textId="0FF39215" w:rsidR="007604D0" w:rsidRPr="00A52959" w:rsidRDefault="007604D0" w:rsidP="007604D0">
            <w:pPr>
              <w:jc w:val="both"/>
              <w:rPr>
                <w:lang w:val="it"/>
              </w:rPr>
            </w:pPr>
            <w:r w:rsidRPr="00A52959">
              <w:rPr>
                <w:lang w:val="it"/>
              </w:rPr>
              <w:t>Si prega di chiarire cosa si intende per "procedura in contraddittorio" e se include le procedure specificate nell'articolo 145 del RDC. Inoltre, vorremmo chiedere, se si intende correttamente, che il riferimento alla "procedura di rettifica finanziaria" si riferisce anche all'articolo 145.</w:t>
            </w:r>
          </w:p>
          <w:p w14:paraId="557B2B79" w14:textId="77777777" w:rsidR="007604D0" w:rsidRPr="00A52959" w:rsidRDefault="007604D0" w:rsidP="007604D0">
            <w:pPr>
              <w:jc w:val="both"/>
              <w:rPr>
                <w:lang w:val="it"/>
              </w:rPr>
            </w:pPr>
            <w:r w:rsidRPr="00A52959">
              <w:rPr>
                <w:lang w:val="it"/>
              </w:rPr>
              <w:t>Dopo che le risultanze dei precedenti casi OLAF in corso o gli audit della CE/ECA saranno finalizzate e le spese irregolari saranno stabilite, sarebbe possibile sostituirle utilizzando le spese prenotate in eccesso? CZ vorrebbe proporre un'aggiunta della seguente clausola al paragrafo "Eventuali importi irregolari possono essere sostituiti utilizzando spese prenotate in eccesso (se disponibili)".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13F9A0B" w14:textId="77777777" w:rsidR="007604D0" w:rsidRPr="00A52959" w:rsidRDefault="007604D0" w:rsidP="007604D0">
            <w:pPr>
              <w:jc w:val="both"/>
              <w:rPr>
                <w:lang w:val="it"/>
              </w:rPr>
            </w:pPr>
            <w:r w:rsidRPr="00A52959">
              <w:rPr>
                <w:lang w:val="it"/>
              </w:rPr>
              <w:t>Sì, la procedura in contraddittorio comprende, tra le altre, la procedura specificata all'articolo 145 dell'RDC, vale a dire la procedura di rettifica finanziaria.</w:t>
            </w:r>
          </w:p>
          <w:p w14:paraId="30059713" w14:textId="77777777" w:rsidR="007604D0" w:rsidRPr="00A52959" w:rsidRDefault="007604D0" w:rsidP="007604D0">
            <w:pPr>
              <w:jc w:val="both"/>
              <w:rPr>
                <w:lang w:val="it"/>
              </w:rPr>
            </w:pPr>
            <w:r w:rsidRPr="00A52959">
              <w:rPr>
                <w:lang w:val="it"/>
              </w:rPr>
              <w:t>La bozza degli orientamenti sulla chiusura è stata modificata aggiungendo: "Fatto salvo l'articolo 145, paragrafo 7, dell'RDC, eventuali importi irregolari possono essere sostituiti utilizzando spese in overbooking (se disponibili)."</w:t>
            </w:r>
          </w:p>
        </w:tc>
      </w:tr>
      <w:tr w:rsidR="007604D0" w:rsidRPr="00A52959" w14:paraId="39FB2DCA"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4DCE78D1" w14:textId="77777777" w:rsidR="007604D0" w:rsidRDefault="007604D0" w:rsidP="007604D0">
            <w:pPr>
              <w:pStyle w:val="Titolo3"/>
              <w:keepNext w:val="0"/>
              <w:keepLines w:val="0"/>
              <w:jc w:val="left"/>
              <w:rPr>
                <w:b w:val="0"/>
                <w:bCs/>
              </w:rPr>
            </w:pPr>
            <w:r w:rsidRPr="000F42D5">
              <w:rPr>
                <w:b w:val="0"/>
                <w:bCs/>
              </w:rPr>
              <w:t>EGESIF_</w:t>
            </w:r>
          </w:p>
          <w:p w14:paraId="0098F5F2" w14:textId="04FDD12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D06A9BD" w14:textId="7D9963DC" w:rsidR="007604D0" w:rsidRPr="00A52959" w:rsidRDefault="007604D0" w:rsidP="007604D0">
            <w:pPr>
              <w:pStyle w:val="Titolo3"/>
              <w:keepNext w:val="0"/>
              <w:keepLines w:val="0"/>
              <w:rPr>
                <w:lang w:val="it"/>
              </w:rPr>
            </w:pPr>
            <w:r w:rsidRPr="00A52959">
              <w:rPr>
                <w:lang w:val="it"/>
              </w:rPr>
              <w:t>334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3AAB47F"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25350E" w14:textId="1845BBD5" w:rsidR="007604D0" w:rsidRPr="00A52959" w:rsidRDefault="007604D0" w:rsidP="007604D0">
            <w:pPr>
              <w:rPr>
                <w:szCs w:val="20"/>
                <w:lang w:val="it"/>
              </w:rPr>
            </w:pPr>
            <w:r w:rsidRPr="00F9253D">
              <w:rPr>
                <w:szCs w:val="20"/>
                <w:lang w:val="it"/>
              </w:rPr>
              <w:t>09. Spese interessate da indagini dell’Olaf in corso, da relazioni dell’Olaf o da audit della commissione o della corte dei conti europea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713592" w14:textId="77777777" w:rsidR="007604D0" w:rsidRPr="00A5295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D2119ED" w14:textId="77777777" w:rsidR="007604D0" w:rsidRPr="00A52959" w:rsidRDefault="007604D0" w:rsidP="007604D0">
            <w:pPr>
              <w:jc w:val="both"/>
              <w:rPr>
                <w:lang w:val="it"/>
              </w:rPr>
            </w:pPr>
            <w:r w:rsidRPr="00A52959">
              <w:rPr>
                <w:lang w:val="it"/>
              </w:rPr>
              <w:t>I "casi OLAF in corso" si riferiscono a indagini OLAF in corso o chiuse?</w:t>
            </w:r>
          </w:p>
          <w:p w14:paraId="09EC648E" w14:textId="77777777" w:rsidR="007604D0" w:rsidRPr="00A52959" w:rsidRDefault="007604D0" w:rsidP="007604D0">
            <w:pPr>
              <w:jc w:val="both"/>
              <w:rPr>
                <w:lang w:val="it"/>
              </w:rPr>
            </w:pPr>
            <w:r w:rsidRPr="00A52959">
              <w:rPr>
                <w:lang w:val="it"/>
              </w:rPr>
              <w:t>Poiché l'OLAF non ha l'obbligo, ai sensi del regolamento sulle indagini dell'OLAF, di informare le istituzioni nazionali (AdG, OI, AFCOS, CP) in merito alle indagini amministrative in corso, non lo fa abitualmente.</w:t>
            </w:r>
          </w:p>
          <w:p w14:paraId="4CDA4BB0" w14:textId="77777777" w:rsidR="007604D0" w:rsidRPr="00A52959" w:rsidRDefault="007604D0" w:rsidP="007604D0">
            <w:pPr>
              <w:jc w:val="both"/>
              <w:rPr>
                <w:lang w:val="it"/>
              </w:rPr>
            </w:pPr>
            <w:r w:rsidRPr="00A52959">
              <w:rPr>
                <w:lang w:val="it"/>
              </w:rPr>
              <w:t xml:space="preserve">Pertanto, la Commissione dovrebbe obbligare l'OLAF a informare gli Stati membri di tali indagini aperte ai fini del processo descritto in questa sezione (sebbene lo scopo sarebbe incomprensibile in quanto un'indagine in corso </w:t>
            </w:r>
            <w:r w:rsidRPr="00A52959">
              <w:rPr>
                <w:lang w:val="it"/>
              </w:rPr>
              <w:lastRenderedPageBreak/>
              <w:t>potrebbe non portare a risultati/raccomandazioni). Se la disposizione di cui sopra si riferisce a indagini concluse con raccomandazioni finanziarie, a seguito delle quali le transazioni non sono state finalizzate, allora non dovrebbero essere chiamate "casi OLAF in corso" perché secondo il regolamento 883/2013 (modificato dal regolamento 2020/2223) un'indagine dell'OLAF si conclude con una relazione finale ed eventuali raccomandazioni della DG OLAF. Proponiamo di chiarire la formulazione, tra l'altro, facendo riferimento alla terminologia del regolamento sulle indagini dell'OLAF.</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42AD35B" w14:textId="19130032" w:rsidR="007604D0" w:rsidRPr="00A52959" w:rsidRDefault="007604D0" w:rsidP="007604D0">
            <w:pPr>
              <w:jc w:val="both"/>
              <w:rPr>
                <w:lang w:val="it"/>
              </w:rPr>
            </w:pPr>
            <w:r w:rsidRPr="00A52959">
              <w:rPr>
                <w:lang w:val="it"/>
              </w:rPr>
              <w:lastRenderedPageBreak/>
              <w:t>La bozza di orientamenti sulla chiusura è stata modificata come segue: "Prima di presentare i</w:t>
            </w:r>
            <w:r>
              <w:rPr>
                <w:lang w:val="it"/>
              </w:rPr>
              <w:t xml:space="preserve"> </w:t>
            </w:r>
            <w:r w:rsidRPr="00A52959">
              <w:rPr>
                <w:lang w:val="it"/>
              </w:rPr>
              <w:t xml:space="preserve">documenti di chiusura, gli Stati membri sono invitati a escludere dai conti dell'ultimo esercizio contabile le spese interessate da potenziali irregolarità individuate nelle indagini in corso dell'OLAF (se tali indagini e le spese interessate hanno interessato sono note agli Stati membri in quella fase), le relazioni dell'OLAF o gli audit della Commissione o della Corte dei conti europea. Se lo Stato membro contesta tali constatazioni o gli importi delle spese in questione e include le spese in questione nei conti, la Commissione continuerà la procedura in contraddittorio, </w:t>
            </w:r>
            <w:r w:rsidRPr="00A52959">
              <w:rPr>
                <w:lang w:val="it"/>
              </w:rPr>
              <w:lastRenderedPageBreak/>
              <w:t>che può portare a una rettifica finanziaria. Fatto salvo l'articolo 145, paragrafo 7, dell'RDC, eventuali importi irregolari possono essere sostituiti utilizzando spese prenotate in eccesso (se disponibili)."</w:t>
            </w:r>
          </w:p>
        </w:tc>
      </w:tr>
      <w:tr w:rsidR="007604D0" w:rsidRPr="00A52959" w14:paraId="7D3AC416"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A3B94C4" w14:textId="77777777" w:rsidR="007604D0" w:rsidRDefault="007604D0" w:rsidP="007604D0">
            <w:pPr>
              <w:pStyle w:val="Titolo3"/>
              <w:keepNext w:val="0"/>
              <w:keepLines w:val="0"/>
              <w:jc w:val="left"/>
              <w:rPr>
                <w:b w:val="0"/>
                <w:bCs/>
              </w:rPr>
            </w:pPr>
            <w:r w:rsidRPr="003632DA">
              <w:rPr>
                <w:b w:val="0"/>
                <w:bCs/>
              </w:rPr>
              <w:lastRenderedPageBreak/>
              <w:t>CPRE_</w:t>
            </w:r>
          </w:p>
          <w:p w14:paraId="2CCB2F25" w14:textId="08FB42BA"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DC57B1" w14:textId="6BC69302" w:rsidR="007604D0" w:rsidRPr="00A52959" w:rsidRDefault="007604D0" w:rsidP="007604D0">
            <w:pPr>
              <w:pStyle w:val="Titolo3"/>
              <w:keepNext w:val="0"/>
              <w:keepLines w:val="0"/>
              <w:rPr>
                <w:lang w:val="it"/>
              </w:rPr>
            </w:pPr>
            <w:r w:rsidRPr="00DB1AC4">
              <w:t xml:space="preserve">17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1CCC15" w14:textId="3C02B594" w:rsidR="007604D0" w:rsidRPr="00A52959" w:rsidRDefault="007604D0" w:rsidP="007604D0">
            <w:pPr>
              <w:jc w:val="center"/>
              <w:rPr>
                <w:lang w:val="it"/>
              </w:rPr>
            </w:pPr>
            <w:r w:rsidRPr="00DB1AC4">
              <w:t xml:space="preserve">Lettonia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CE36F8" w14:textId="4EFCC05D" w:rsidR="007604D0" w:rsidRPr="00F9253D" w:rsidRDefault="007604D0" w:rsidP="007604D0">
            <w:pPr>
              <w:rPr>
                <w:szCs w:val="20"/>
                <w:lang w:val="it"/>
              </w:rPr>
            </w:pPr>
            <w:r w:rsidRPr="00DB1AC4">
              <w:t xml:space="preserve">9. Spese interessate dalle indagini dell'OLAF in corso, dalle relazioni dell'OLAF o dagli audit della Commissione o della Corte dei conti europea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1F8CCE" w14:textId="516C8235" w:rsidR="007604D0" w:rsidRPr="00A52959" w:rsidRDefault="007604D0" w:rsidP="007604D0">
            <w:pPr>
              <w:rPr>
                <w:lang w:val="it"/>
              </w:rPr>
            </w:pPr>
            <w:r w:rsidRPr="00DB1AC4">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2DCEF1" w14:textId="77777777" w:rsidR="007604D0" w:rsidRDefault="007604D0" w:rsidP="007604D0">
            <w:pPr>
              <w:jc w:val="both"/>
            </w:pPr>
            <w:r>
              <w:t xml:space="preserve">Chiarire se l'autorità di certificazione può reintrodurre le spese dedotte dai conti precedenti come valutazione in corso per i motivi descritti nelle sezioni 8 e 9 degli orientamenti per la chiusura: </w:t>
            </w:r>
          </w:p>
          <w:p w14:paraId="2768EFA2" w14:textId="77777777" w:rsidR="007604D0" w:rsidRDefault="007604D0" w:rsidP="007604D0">
            <w:pPr>
              <w:jc w:val="both"/>
            </w:pPr>
            <w:r>
              <w:t xml:space="preserve">-  le indagini nazionali in corso comprendono le indagini svolte da organismi nazionali diversi dalle autorità responsabili del programma; </w:t>
            </w:r>
          </w:p>
          <w:p w14:paraId="7FBDEBE5" w14:textId="77777777" w:rsidR="007604D0" w:rsidRDefault="007604D0" w:rsidP="007604D0">
            <w:pPr>
              <w:jc w:val="both"/>
            </w:pPr>
            <w:r>
              <w:t xml:space="preserve">- le spese interessate da potenziali irregolarità individuate nelle indagini dell'OLAF in corso (se tali indagini e le spese interessate sono note agli Stati membri in tale fase); </w:t>
            </w:r>
          </w:p>
          <w:p w14:paraId="340FAC6C" w14:textId="77777777" w:rsidR="007604D0" w:rsidRDefault="007604D0" w:rsidP="007604D0">
            <w:pPr>
              <w:jc w:val="both"/>
            </w:pPr>
            <w:r>
              <w:t>-</w:t>
            </w:r>
            <w:r>
              <w:tab/>
              <w:t xml:space="preserve">relazioni dell'OLAF; audit della Commissione o della Corte dei conti europea nella domanda di pagamento finale del periodo contabile finale, altrimenti, indipendentemente dall'esito delle procedure di cui sopra, tutte le perdite saranno a carico del bilancio dello Stato membro.  L'AdG includerebbe tutti questi casi nella relazione finale di attuazione, allegato III. </w:t>
            </w:r>
          </w:p>
          <w:p w14:paraId="58568B5E" w14:textId="77777777" w:rsidR="007604D0" w:rsidRDefault="007604D0" w:rsidP="007604D0">
            <w:pPr>
              <w:jc w:val="both"/>
            </w:pPr>
            <w:r>
              <w:t xml:space="preserve"> </w:t>
            </w:r>
          </w:p>
          <w:p w14:paraId="0B2D70B7" w14:textId="77777777" w:rsidR="007604D0" w:rsidRDefault="007604D0" w:rsidP="007604D0">
            <w:pPr>
              <w:jc w:val="both"/>
            </w:pPr>
            <w:r>
              <w:t xml:space="preserve">Secondo le linee guida della CE "Orientamenti per gli Stati membri sugli importi ritirati, recuperati, da recuperare e irrecuperabili" si afferma: </w:t>
            </w:r>
          </w:p>
          <w:p w14:paraId="6949CE9B" w14:textId="77777777" w:rsidR="007604D0" w:rsidRDefault="007604D0" w:rsidP="007604D0">
            <w:pPr>
              <w:jc w:val="both"/>
            </w:pPr>
            <w:r>
              <w:lastRenderedPageBreak/>
              <w:t>“…Il ritiro delle spese irregolari dalla domanda di pagamento intermedio (compresa la domanda finale di pagamento intermedio) o la loro detrazione dai conti è considerato definitivo e tale spesa non dovrebbe essere reintrodotta in alcuna successiva domanda di pagamento intermedio per qualsiasi periodo contabile (ad eccezione di casi specifici relativi a decisioni di un Tribunale o di altri organi dell'ordinamento giudiziario di cui alla sezione 10). Tuttavia, per i casi di spese in corso di valutazione della loro legittimità e regolarità precedentemente incluse in una domanda di pagamento intermedio, l'articolo 137, paragrafo 2, dell'RDC dà la possibilità di detrarre tali spese dai conti e successivamente reintrodurle alla Commissione se ritenute tali. essere legale e regolare…”.</w:t>
            </w:r>
          </w:p>
          <w:p w14:paraId="0B6983F8" w14:textId="4F87FE01" w:rsidR="007604D0" w:rsidRPr="00A52959" w:rsidRDefault="007604D0" w:rsidP="007604D0">
            <w:pPr>
              <w:jc w:val="both"/>
              <w:rPr>
                <w:lang w:val="it"/>
              </w:rPr>
            </w:pPr>
            <w:r>
              <w:t>Le autorità lettoni hanno dedotto un certo numero di casi di progetti come ritiri definitivi per i quali sono ancora in corso indagini nazionali (procedimenti penali o giudiziari). Le conclusioni finali all'interno di questi casi non sono prevedibili e non si può escludere la possibilità che la conclusione finale possa essere a favore del beneficiario. Essendo consapevoli del rischio che il procedimento giudiziario non si concluda entro il momento in cui la domanda di pagamento finale dovrebbe essere presentata alla CE (fino al 31.07.2024.), esiste la possibilità che anche questi casi possano essere inclusi nella domanda di pagamento finale, analogamente a quanto descritto nella domanda di cui sopra.</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F87F5B" w14:textId="595594EF" w:rsidR="007604D0" w:rsidRPr="00A52959" w:rsidRDefault="007604D0" w:rsidP="007604D0">
            <w:pPr>
              <w:jc w:val="both"/>
              <w:rPr>
                <w:lang w:val="it"/>
              </w:rPr>
            </w:pPr>
            <w:r w:rsidRPr="00B1593C">
              <w:lastRenderedPageBreak/>
              <w:t xml:space="preserve">Si veda la risposta alla </w:t>
            </w:r>
            <w:hyperlink w:anchor="_331" w:history="1">
              <w:r w:rsidRPr="00FE139B">
                <w:rPr>
                  <w:rStyle w:val="Collegamentoipertestuale"/>
                </w:rPr>
                <w:t>domanda 331</w:t>
              </w:r>
            </w:hyperlink>
            <w:r w:rsidRPr="00B1593C">
              <w:t xml:space="preserve"> in EGESIF_21-0012-05.</w:t>
            </w:r>
          </w:p>
        </w:tc>
      </w:tr>
      <w:tr w:rsidR="007604D0" w:rsidRPr="00A52959" w14:paraId="277B01D2"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1D180B" w14:textId="77777777" w:rsidR="007604D0" w:rsidRDefault="007604D0" w:rsidP="007604D0">
            <w:pPr>
              <w:pStyle w:val="Titolo3"/>
              <w:keepNext w:val="0"/>
              <w:keepLines w:val="0"/>
              <w:jc w:val="left"/>
              <w:rPr>
                <w:b w:val="0"/>
                <w:bCs/>
              </w:rPr>
            </w:pPr>
            <w:r w:rsidRPr="003632DA">
              <w:rPr>
                <w:b w:val="0"/>
                <w:bCs/>
              </w:rPr>
              <w:t>CPRE_</w:t>
            </w:r>
          </w:p>
          <w:p w14:paraId="2B107180" w14:textId="433F86A4"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DEFFD6" w14:textId="741431EE" w:rsidR="007604D0" w:rsidRPr="00DB1AC4" w:rsidRDefault="007604D0" w:rsidP="007604D0">
            <w:pPr>
              <w:pStyle w:val="Titolo3"/>
              <w:keepNext w:val="0"/>
              <w:keepLines w:val="0"/>
            </w:pPr>
            <w:r w:rsidRPr="00204124">
              <w:t xml:space="preserve">108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098164" w14:textId="45CC7471" w:rsidR="007604D0" w:rsidRPr="00DB1AC4" w:rsidRDefault="007604D0" w:rsidP="007604D0">
            <w:pPr>
              <w:jc w:val="center"/>
            </w:pPr>
            <w:r w:rsidRPr="00204124">
              <w:t xml:space="preserve">Svezia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B5D28F" w14:textId="4F9BEBFD" w:rsidR="007604D0" w:rsidRPr="00DB1AC4" w:rsidRDefault="007604D0" w:rsidP="007604D0">
            <w:r w:rsidRPr="00204124">
              <w:t xml:space="preserve">9. Spese interessate dalle indagini dell'OLAF in corso, dalle relazioni dell'OLAF o dagli </w:t>
            </w:r>
            <w:r w:rsidRPr="00204124">
              <w:lastRenderedPageBreak/>
              <w:t xml:space="preserve">audit della Commissione o della Corte dei conti europea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5BB442" w14:textId="2BB93A0E" w:rsidR="007604D0" w:rsidRPr="00DB1AC4" w:rsidRDefault="007604D0" w:rsidP="007604D0">
            <w:r w:rsidRPr="00204124">
              <w:lastRenderedPageBreak/>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1F0890" w14:textId="7BF4E933" w:rsidR="007604D0" w:rsidRPr="00DB1AC4" w:rsidRDefault="007604D0" w:rsidP="007604D0">
            <w:pPr>
              <w:jc w:val="both"/>
            </w:pPr>
            <w:r w:rsidRPr="00204124">
              <w:t>Nel caso di casi che sono stati oggetto di ricorso o segnalati durante gli audit e in caso di ritardi, questi casi dovrebbero continuare a essere segnalati al programma dopo aver inviato la chiusura del programma e, in tal caso, per quanto tempo.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232F6D" w14:textId="77777777" w:rsidR="007604D0" w:rsidRDefault="007604D0" w:rsidP="007604D0">
            <w:pPr>
              <w:jc w:val="both"/>
            </w:pPr>
            <w:r>
              <w:t xml:space="preserve">La domanda non è chiara.  </w:t>
            </w:r>
          </w:p>
          <w:p w14:paraId="39986C2E" w14:textId="77DF1746" w:rsidR="007604D0" w:rsidRPr="00DB1AC4" w:rsidRDefault="007604D0" w:rsidP="007604D0">
            <w:pPr>
              <w:jc w:val="both"/>
            </w:pPr>
            <w:r>
              <w:t>Se si riferisce alle indagini in corso, si rimanda alle sezioni 8 o 9 degli orientamenti per la chiusura e alle relative risposte al EGESIF_21-0012-05.</w:t>
            </w:r>
          </w:p>
        </w:tc>
      </w:tr>
      <w:tr w:rsidR="007604D0" w:rsidRPr="00A52959" w14:paraId="71B2E8E0"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26175E2" w14:textId="77777777" w:rsidR="007604D0" w:rsidRDefault="007604D0" w:rsidP="007604D0">
            <w:pPr>
              <w:pStyle w:val="Titolo3"/>
              <w:keepNext w:val="0"/>
              <w:keepLines w:val="0"/>
              <w:jc w:val="left"/>
              <w:rPr>
                <w:b w:val="0"/>
                <w:bCs/>
              </w:rPr>
            </w:pPr>
            <w:r w:rsidRPr="003632DA">
              <w:rPr>
                <w:b w:val="0"/>
                <w:bCs/>
              </w:rPr>
              <w:t>CPRE_</w:t>
            </w:r>
          </w:p>
          <w:p w14:paraId="365B1CF2" w14:textId="32304F5D"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7238AB" w14:textId="5DF09A5D" w:rsidR="007604D0" w:rsidRPr="00DB1AC4" w:rsidRDefault="007604D0" w:rsidP="007604D0">
            <w:pPr>
              <w:pStyle w:val="Titolo3"/>
              <w:keepNext w:val="0"/>
              <w:keepLines w:val="0"/>
            </w:pPr>
            <w:r w:rsidRPr="00453407">
              <w:t xml:space="preserve">130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F4E046" w14:textId="725EC07E" w:rsidR="007604D0" w:rsidRPr="00DB1AC4" w:rsidRDefault="007604D0" w:rsidP="007604D0">
            <w:pPr>
              <w:jc w:val="center"/>
            </w:pPr>
            <w:r w:rsidRPr="00453407">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4CA357" w14:textId="380B9264" w:rsidR="007604D0" w:rsidRPr="00DB1AC4" w:rsidRDefault="007604D0" w:rsidP="007604D0">
            <w:r w:rsidRPr="00453407">
              <w:t xml:space="preserve">9. Spese interessate dalle indagini dell'OLAF in corso, dalle relazioni dell'OLAF o dagli audit della Commissione o della Corte dei conti europea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8230623" w14:textId="2EFBE078" w:rsidR="007604D0" w:rsidRPr="00DB1AC4" w:rsidRDefault="007604D0" w:rsidP="007604D0">
            <w:r w:rsidRPr="00453407">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AF5C23" w14:textId="0FDF22C7" w:rsidR="007604D0" w:rsidRPr="00DB1AC4" w:rsidRDefault="007604D0" w:rsidP="007604D0">
            <w:pPr>
              <w:jc w:val="both"/>
            </w:pPr>
            <w:r w:rsidRPr="00453407">
              <w:t xml:space="preserve">È possibile per l'autorità di gestione includere nei conti dell'ultimo periodo contabile tutte o parte delle spese per un progetto su cui è in corso un'indagine dell'OLAF, per il quale l'OLAF non ha ancora pubblicato una relazione finale e per il quale è scaduto il termine di pagamento di cui all'art. l'articolo 132, comma 1, del Regolamento 1303/2013 è stato interrotto sulla base dell'articolo 132, comma 2, lettera “b” del Regolamento a causa di tale indagine?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6E6203" w14:textId="7E45F532" w:rsidR="007604D0" w:rsidRPr="00DB1AC4" w:rsidRDefault="007604D0" w:rsidP="007604D0">
            <w:pPr>
              <w:jc w:val="both"/>
            </w:pPr>
            <w:r w:rsidRPr="00453407">
              <w:t xml:space="preserve">Alla chiusura, gli Stati membri possono includere nei conti del periodo contabile finale le spese inficiate da potenziali irregolarità individuate nelle indagini dell'OLAF in corso, nelle relazioni dell'OLAF o negli audit della Commissione o della Corte dei conti europea. L'articolo 132, paragrafo 2, lettera b), dell'RDC non pregiudica la dichiarazione delle spese da parte dello Stato membro alla Commissione, in quanto tale disposizione spiega il caso in cui le autorità di gestione possano interrompere il pagamento ai beneficiari.  </w:t>
            </w:r>
          </w:p>
        </w:tc>
      </w:tr>
      <w:tr w:rsidR="007604D0" w:rsidRPr="00A52959" w14:paraId="7B88038D"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04004C58" w14:textId="77777777" w:rsidR="007604D0" w:rsidRDefault="007604D0" w:rsidP="007604D0">
            <w:pPr>
              <w:pStyle w:val="Titolo3"/>
              <w:keepNext w:val="0"/>
              <w:keepLines w:val="0"/>
              <w:jc w:val="left"/>
              <w:rPr>
                <w:b w:val="0"/>
                <w:bCs/>
              </w:rPr>
            </w:pPr>
            <w:r w:rsidRPr="000F42D5">
              <w:rPr>
                <w:b w:val="0"/>
                <w:bCs/>
              </w:rPr>
              <w:t>EGESIF_</w:t>
            </w:r>
          </w:p>
          <w:p w14:paraId="726050CA" w14:textId="6FF4236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4CA6CEF" w14:textId="072004AF" w:rsidR="007604D0" w:rsidRPr="00A52959" w:rsidRDefault="007604D0" w:rsidP="007604D0">
            <w:pPr>
              <w:pStyle w:val="Titolo3"/>
              <w:keepNext w:val="0"/>
              <w:keepLines w:val="0"/>
              <w:rPr>
                <w:lang w:val="it"/>
              </w:rPr>
            </w:pPr>
            <w:r w:rsidRPr="00A52959">
              <w:rPr>
                <w:lang w:val="it"/>
              </w:rPr>
              <w:t>203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C1E71D" w14:textId="77777777" w:rsidR="007604D0" w:rsidRPr="00A52959" w:rsidRDefault="007604D0" w:rsidP="007604D0">
            <w:pPr>
              <w:jc w:val="center"/>
              <w:rPr>
                <w:lang w:val="it"/>
              </w:rP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CC18A7" w14:textId="77777777" w:rsidR="007604D0" w:rsidRPr="00A52959" w:rsidRDefault="007604D0" w:rsidP="007604D0">
            <w:pPr>
              <w:pStyle w:val="Titolo1"/>
              <w:keepNext w:val="0"/>
              <w:keepLines w:val="0"/>
            </w:pPr>
            <w:bookmarkStart w:id="73" w:name="_Toc151565777"/>
            <w:r w:rsidRPr="00A52959">
              <w:t>10. Irregolarità</w:t>
            </w:r>
            <w:bookmarkEnd w:id="73"/>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136E23" w14:textId="6321D93A" w:rsidR="007604D0" w:rsidRPr="00A52959" w:rsidRDefault="007604D0" w:rsidP="007604D0">
            <w:pPr>
              <w:pStyle w:val="Titolo2"/>
              <w:keepNext w:val="0"/>
              <w:keepLines w:val="0"/>
              <w:rPr>
                <w:lang w:val="it"/>
              </w:rPr>
            </w:pPr>
            <w:bookmarkStart w:id="74" w:name="_Toc151565778"/>
            <w:r w:rsidRPr="00A52959">
              <w:rPr>
                <w:lang w:val="it"/>
              </w:rPr>
              <w:t>10.1 Trattamento delle</w:t>
            </w:r>
            <w:r>
              <w:rPr>
                <w:lang w:val="it"/>
              </w:rPr>
              <w:t xml:space="preserve"> </w:t>
            </w:r>
            <w:r w:rsidRPr="00A52959">
              <w:rPr>
                <w:lang w:val="it"/>
              </w:rPr>
              <w:t>irregolarità nel periodo contabile finale</w:t>
            </w:r>
            <w:bookmarkEnd w:id="74"/>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87511DB" w14:textId="20B6F4CC" w:rsidR="007604D0" w:rsidRPr="00A52959" w:rsidRDefault="007604D0" w:rsidP="007604D0">
            <w:pPr>
              <w:jc w:val="both"/>
              <w:rPr>
                <w:lang w:val="it"/>
              </w:rPr>
            </w:pPr>
            <w:r w:rsidRPr="00A52959">
              <w:rPr>
                <w:lang w:val="it"/>
              </w:rPr>
              <w:t>In caso di sospensione o interruzione dei pagamenti intermedi in corso alla chiusura, quale sarà l'impatto sul calcolo e sul pagamento del saldo finale? (cfr. 9 orientamenti pagamenti sospesi sulla chiusura 2007-2013)</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E3AA992" w14:textId="77777777" w:rsidR="007604D0" w:rsidRPr="00A52959" w:rsidRDefault="007604D0" w:rsidP="007604D0">
            <w:pPr>
              <w:jc w:val="both"/>
              <w:rPr>
                <w:lang w:val="it"/>
              </w:rPr>
            </w:pPr>
            <w:r w:rsidRPr="00A52959">
              <w:rPr>
                <w:lang w:val="it"/>
              </w:rPr>
              <w:t>La Commissione non rimborserà le spese soggette a una decisione di interruzione o sospensione in corso e contabilizzate per l'ultimo periodo contabile. Di conseguenza, la Commissione escluderà tali spese dal pagamento del saldo finale.</w:t>
            </w:r>
          </w:p>
        </w:tc>
      </w:tr>
      <w:tr w:rsidR="007604D0" w:rsidRPr="00A52959" w14:paraId="1E0AD678"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5DF62E69" w14:textId="77777777" w:rsidR="007604D0" w:rsidRDefault="007604D0" w:rsidP="007604D0">
            <w:pPr>
              <w:pStyle w:val="Titolo3"/>
              <w:keepNext w:val="0"/>
              <w:keepLines w:val="0"/>
              <w:jc w:val="left"/>
              <w:rPr>
                <w:b w:val="0"/>
                <w:bCs/>
              </w:rPr>
            </w:pPr>
            <w:r w:rsidRPr="000F42D5">
              <w:rPr>
                <w:b w:val="0"/>
                <w:bCs/>
              </w:rPr>
              <w:t>EGESIF_</w:t>
            </w:r>
          </w:p>
          <w:p w14:paraId="7CE3D310" w14:textId="1A7D8F7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BFD3D4C" w14:textId="740848F5" w:rsidR="007604D0" w:rsidRPr="00A52959" w:rsidRDefault="007604D0" w:rsidP="007604D0">
            <w:pPr>
              <w:pStyle w:val="Titolo3"/>
              <w:keepNext w:val="0"/>
              <w:keepLines w:val="0"/>
              <w:rPr>
                <w:lang w:val="it"/>
              </w:rPr>
            </w:pPr>
            <w:r w:rsidRPr="00A52959">
              <w:rPr>
                <w:lang w:val="it"/>
              </w:rPr>
              <w:t>204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2556DD" w14:textId="77777777" w:rsidR="007604D0" w:rsidRPr="00A52959" w:rsidRDefault="007604D0" w:rsidP="007604D0">
            <w:pPr>
              <w:jc w:val="center"/>
              <w:rPr>
                <w:lang w:val="it"/>
              </w:rP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82365A"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B9E9AC" w14:textId="14B88369" w:rsidR="007604D0" w:rsidRPr="00A52959" w:rsidRDefault="007604D0" w:rsidP="007604D0">
            <w:pPr>
              <w:rPr>
                <w:lang w:val="it"/>
              </w:rPr>
            </w:pPr>
            <w:r w:rsidRPr="00CB3CEF">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5463AD5" w14:textId="77777777" w:rsidR="007604D0" w:rsidRPr="00A52959" w:rsidRDefault="007604D0" w:rsidP="007604D0">
            <w:pPr>
              <w:jc w:val="both"/>
              <w:rPr>
                <w:lang w:val="it"/>
              </w:rPr>
            </w:pPr>
            <w:r w:rsidRPr="00A52959">
              <w:rPr>
                <w:lang w:val="it"/>
              </w:rPr>
              <w:t>Per quanto riguarda la sezione 10.1. dei presenti orientamenti "Se ai sensi dell'articolo 137, paragrafo 2, dell'RDC, lo Stato membro decide di escludere una spesa dai conti del periodo contabile finale a causa di una valutazione in corso della legittimità e regolarità di tale spesa, se successivamente tali spese risultano legittime e regolari, non possono essere nuovamente dichiarate perché non vi saranno successive domande di pagamento intermedio in cui includerle.”</w:t>
            </w:r>
          </w:p>
          <w:p w14:paraId="224BE4EF" w14:textId="77777777" w:rsidR="007604D0" w:rsidRPr="00A52959" w:rsidRDefault="007604D0" w:rsidP="007604D0">
            <w:pPr>
              <w:jc w:val="both"/>
              <w:rPr>
                <w:lang w:val="it"/>
              </w:rPr>
            </w:pPr>
            <w:r w:rsidRPr="00A52959">
              <w:rPr>
                <w:lang w:val="it"/>
              </w:rPr>
              <w:t>Si prega di chiarire, è possibile che lo Stato membro decida di lasciare nei conti tali spese, dichiarate entro l'anno contabile finale nella domanda di pagamento finale?</w:t>
            </w:r>
          </w:p>
          <w:p w14:paraId="549A597F" w14:textId="77777777" w:rsidR="007604D0" w:rsidRPr="00A52959" w:rsidRDefault="007604D0" w:rsidP="007604D0">
            <w:pPr>
              <w:jc w:val="both"/>
              <w:rPr>
                <w:lang w:val="it"/>
              </w:rPr>
            </w:pPr>
            <w:r w:rsidRPr="00A52959">
              <w:rPr>
                <w:lang w:val="it"/>
              </w:rPr>
              <w:t xml:space="preserve">Finora, secondo la Guida per gli Stati membri sugli importi ritirati, recuperati, da recuperare e sugli importi irrecuperabili, lo Stato membro era obbligato a detrarli dai conti. Nel caso in cui la CE </w:t>
            </w:r>
            <w:r w:rsidRPr="00A52959">
              <w:rPr>
                <w:lang w:val="it"/>
              </w:rPr>
              <w:lastRenderedPageBreak/>
              <w:t>preveda un'eccezione per i conti finali, in che modo influisce sul tasso di errore (lo stesso vale per la sezione 9.3. secondo punto elenco).</w:t>
            </w:r>
          </w:p>
          <w:p w14:paraId="40685193" w14:textId="77777777" w:rsidR="007604D0" w:rsidRPr="00A52959" w:rsidRDefault="007604D0" w:rsidP="007604D0">
            <w:pPr>
              <w:jc w:val="both"/>
              <w:rPr>
                <w:lang w:val="it"/>
              </w:rPr>
            </w:pPr>
            <w:r w:rsidRPr="00A52959">
              <w:rPr>
                <w:lang w:val="it"/>
              </w:rPr>
              <w:t>Come si correla questa possibilità con la precedente citata che “le eventuali detrazioni necessarie (nonostante possano riferirsi a spese dichiarate in periodi precedenti) devono essere effettuate nei conti dell'ultimo periodo”.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D0E5894" w14:textId="27295098" w:rsidR="007604D0" w:rsidRPr="00A52959" w:rsidRDefault="007604D0" w:rsidP="007604D0">
            <w:pPr>
              <w:jc w:val="both"/>
              <w:rPr>
                <w:lang w:val="it"/>
              </w:rPr>
            </w:pPr>
            <w:r w:rsidRPr="00A52959">
              <w:rPr>
                <w:lang w:val="it"/>
              </w:rPr>
              <w:lastRenderedPageBreak/>
              <w:t>Cfr. risposta all</w:t>
            </w:r>
            <w:r>
              <w:rPr>
                <w:lang w:val="it"/>
              </w:rPr>
              <w:t>a</w:t>
            </w:r>
            <w:r w:rsidRPr="00A52959">
              <w:rPr>
                <w:lang w:val="it"/>
              </w:rPr>
              <w:t xml:space="preserve"> </w:t>
            </w:r>
            <w:hyperlink w:anchor="_301" w:history="1">
              <w:r w:rsidRPr="00FE139B">
                <w:rPr>
                  <w:rStyle w:val="Collegamentoipertestuale"/>
                  <w:lang w:val="it"/>
                </w:rPr>
                <w:t>domanda 301</w:t>
              </w:r>
            </w:hyperlink>
            <w:r w:rsidRPr="00A52959">
              <w:rPr>
                <w:lang w:val="it"/>
              </w:rPr>
              <w:t xml:space="preserve"> 2) e </w:t>
            </w:r>
            <w:hyperlink w:anchor="_197" w:history="1">
              <w:r>
                <w:rPr>
                  <w:rStyle w:val="Collegamentoipertestuale"/>
                  <w:lang w:val="it"/>
                </w:rPr>
                <w:t>domanda 197</w:t>
              </w:r>
            </w:hyperlink>
            <w:r w:rsidRPr="00A52959">
              <w:rPr>
                <w:lang w:val="it"/>
              </w:rPr>
              <w:t>.</w:t>
            </w:r>
          </w:p>
          <w:p w14:paraId="2A69205A" w14:textId="77777777" w:rsidR="007604D0" w:rsidRPr="00A52959" w:rsidRDefault="007604D0" w:rsidP="007604D0">
            <w:pPr>
              <w:jc w:val="both"/>
              <w:rPr>
                <w:lang w:val="it"/>
              </w:rPr>
            </w:pPr>
            <w:r w:rsidRPr="00A52959">
              <w:rPr>
                <w:lang w:val="it"/>
              </w:rPr>
              <w:t>Lo scopo della frase contenuta nella bozza degli orientamenti per la chiusura “le eventuali detrazioni necessarie (nonostante il fatto che possano riferirsi a spese dichiarate in periodi contabili precedenti) devono essere effettuate nei conti dell'ultimo periodo contabile” è quello di ricordare agli Stati membri che se hanno la necessità di effettuare detrazioni per spese non ammissibili (anche per spese non ammissibili dichiarate in periodi contabili precedenti), devono farlo nei conti dell'ultimo periodo contabile.</w:t>
            </w:r>
          </w:p>
        </w:tc>
      </w:tr>
      <w:tr w:rsidR="007604D0" w:rsidRPr="00A52959" w14:paraId="2444371E"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2EDF6FB6" w14:textId="77777777" w:rsidR="007604D0" w:rsidRDefault="007604D0" w:rsidP="007604D0">
            <w:pPr>
              <w:pStyle w:val="Titolo3"/>
              <w:keepNext w:val="0"/>
              <w:keepLines w:val="0"/>
              <w:jc w:val="left"/>
              <w:rPr>
                <w:b w:val="0"/>
                <w:bCs/>
              </w:rPr>
            </w:pPr>
            <w:r w:rsidRPr="000F42D5">
              <w:rPr>
                <w:b w:val="0"/>
                <w:bCs/>
              </w:rPr>
              <w:t>EGESIF_</w:t>
            </w:r>
          </w:p>
          <w:p w14:paraId="6987CC25" w14:textId="7705A6D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0D26ECC" w14:textId="4B251AF3" w:rsidR="007604D0" w:rsidRPr="00A52959" w:rsidRDefault="007604D0" w:rsidP="007604D0">
            <w:pPr>
              <w:pStyle w:val="Titolo3"/>
              <w:keepNext w:val="0"/>
              <w:keepLines w:val="0"/>
              <w:rPr>
                <w:lang w:val="it"/>
              </w:rPr>
            </w:pPr>
            <w:bookmarkStart w:id="75" w:name="_205"/>
            <w:bookmarkEnd w:id="75"/>
            <w:r w:rsidRPr="00A52959">
              <w:rPr>
                <w:lang w:val="it"/>
              </w:rPr>
              <w:t>205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F13A3D"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53FD7F"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B4F1E2" w14:textId="681E4CB5" w:rsidR="007604D0" w:rsidRPr="00A52959" w:rsidRDefault="007604D0" w:rsidP="007604D0">
            <w:pPr>
              <w:rPr>
                <w:lang w:val="it"/>
              </w:rPr>
            </w:pPr>
            <w:r w:rsidRPr="00CB3CEF">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DB02983" w14:textId="77777777" w:rsidR="007604D0" w:rsidRPr="00A52959" w:rsidRDefault="007604D0" w:rsidP="007604D0">
            <w:pPr>
              <w:jc w:val="both"/>
              <w:rPr>
                <w:lang w:val="it"/>
              </w:rPr>
            </w:pPr>
            <w:r w:rsidRPr="00A52959">
              <w:rPr>
                <w:lang w:val="it"/>
              </w:rPr>
              <w:t>punto 10.1 - Se ai sensi dell'articolo 137, paragrafo 2, dell'RDC, lo Stato membro decide di escludere spese dai conti del periodo contabile finale a causa di una valutazione in corso della legittimità e regolarità di tali spese, se tale spesa è successivamente risultata legittima e regolare, non può essere nuovamente dichiarata in quanto non vi saranno successive domande di pagamento in cui inserirla. Non è indicato come lo Stato membro dovrebbe agire in tale situazione. Non sempre spetta all'autorità di gestione decidere quando la spesa può essere considerata corretta (ad es. in procedimenti giudiziari conclusi tra il 24/07/01 e il 15/02/2025). Si propone di coprire la questione nel documento.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A35928E" w14:textId="77777777" w:rsidR="007604D0" w:rsidRPr="00A52959" w:rsidRDefault="007604D0" w:rsidP="007604D0">
            <w:pPr>
              <w:jc w:val="both"/>
              <w:rPr>
                <w:lang w:val="it"/>
              </w:rPr>
            </w:pPr>
            <w:r w:rsidRPr="00A52959">
              <w:rPr>
                <w:lang w:val="it"/>
              </w:rPr>
              <w:t>La gestione del programma è di competenza delle autorità del programma, compresa la decisione in merito a quale spesa è finalmente dichiarata legittima e regolare. Se le autorità del programma scelgono di escludere spese precedentemente incluse in una domanda di pagamento intermedio dai conti dell'ultimo periodo contabile, le autorità del programma non potranno dichiarare nuovamente tali spese anche se successivamente risultassero legittime e regolari. Questo perché non ci saranno successive domande di pagamento intermedio in cui includerlo.</w:t>
            </w:r>
          </w:p>
        </w:tc>
      </w:tr>
      <w:tr w:rsidR="007604D0" w:rsidRPr="00A52959" w14:paraId="0B15865A" w14:textId="77777777" w:rsidTr="00CC10CD">
        <w:tblPrEx>
          <w:tblCellMar>
            <w:left w:w="108" w:type="dxa"/>
            <w:right w:w="59" w:type="dxa"/>
          </w:tblCellMar>
        </w:tblPrEx>
        <w:trPr>
          <w:trHeight w:val="178"/>
        </w:trPr>
        <w:tc>
          <w:tcPr>
            <w:tcW w:w="1135" w:type="dxa"/>
            <w:tcBorders>
              <w:top w:val="single" w:sz="4" w:space="0" w:color="000000"/>
              <w:left w:val="single" w:sz="4" w:space="0" w:color="000000"/>
              <w:bottom w:val="single" w:sz="4" w:space="0" w:color="000000"/>
              <w:right w:val="single" w:sz="4" w:space="0" w:color="000000"/>
            </w:tcBorders>
          </w:tcPr>
          <w:p w14:paraId="7E758D0E" w14:textId="77777777" w:rsidR="007604D0" w:rsidRDefault="007604D0" w:rsidP="007604D0">
            <w:pPr>
              <w:pStyle w:val="Titolo3"/>
              <w:keepNext w:val="0"/>
              <w:keepLines w:val="0"/>
              <w:jc w:val="left"/>
              <w:rPr>
                <w:b w:val="0"/>
                <w:bCs/>
              </w:rPr>
            </w:pPr>
            <w:r w:rsidRPr="000F42D5">
              <w:rPr>
                <w:b w:val="0"/>
                <w:bCs/>
              </w:rPr>
              <w:t>EGESIF_</w:t>
            </w:r>
          </w:p>
          <w:p w14:paraId="7E164C48" w14:textId="4CCD63A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8033218" w14:textId="19AF888D" w:rsidR="007604D0" w:rsidRPr="00A52959" w:rsidRDefault="007604D0" w:rsidP="007604D0">
            <w:pPr>
              <w:pStyle w:val="Titolo3"/>
              <w:keepNext w:val="0"/>
              <w:keepLines w:val="0"/>
            </w:pPr>
            <w:r w:rsidRPr="00A52959">
              <w:rPr>
                <w:lang w:val="it"/>
              </w:rPr>
              <w:t>206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A5A566"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C71C5D"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C2FA52" w14:textId="2A8CB21C" w:rsidR="007604D0" w:rsidRPr="00A52959" w:rsidRDefault="007604D0" w:rsidP="007604D0">
            <w:r w:rsidRPr="00C66638">
              <w:rPr>
                <w:lang w:val="it"/>
              </w:rPr>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609EDFD" w14:textId="77777777" w:rsidR="007604D0" w:rsidRPr="00A52959" w:rsidRDefault="007604D0" w:rsidP="007604D0">
            <w:pPr>
              <w:jc w:val="both"/>
            </w:pPr>
            <w:r w:rsidRPr="00A52959">
              <w:rPr>
                <w:lang w:val="it"/>
              </w:rPr>
              <w:t xml:space="preserve">"Dato che, dopo la domanda finale di pagamento intermedio da presentare entro il 31 luglio 2024, non può essere presentata alla Commissione alcuna domanda di pagamento successiva, eventuali detrazioni necessarie (nonostante possano riferirsi alle spese dichiarate negli esercizi contabili precedenti) devono essere effettuate nei conti del periodo contabile finale, e riportato nell'appendice 8 del modello per i conti. </w:t>
            </w:r>
          </w:p>
          <w:p w14:paraId="45FBC05A" w14:textId="77777777" w:rsidR="007604D0" w:rsidRPr="00A52959" w:rsidRDefault="007604D0" w:rsidP="007604D0">
            <w:pPr>
              <w:jc w:val="both"/>
            </w:pPr>
            <w:r w:rsidRPr="00A52959">
              <w:rPr>
                <w:lang w:val="it"/>
              </w:rPr>
              <w:t>RO: Considerando che nei conti finali sono incluse solo le spese dichiarate nell'anno contabile finale, non è chiaro come detrarre le irregolarità relative alle spese certificate negli anni contabili precedenti e segnalarle nell'allegato 8. Potrebbe essere un'opzione da segnalare come recuperata, nell'appendice 2 o da recuperare, nell'appendice 3.</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60F146F" w14:textId="77777777" w:rsidR="007604D0" w:rsidRPr="00A52959" w:rsidRDefault="007604D0" w:rsidP="007604D0">
            <w:pPr>
              <w:jc w:val="both"/>
            </w:pPr>
            <w:r w:rsidRPr="00A52959">
              <w:rPr>
                <w:lang w:val="it"/>
              </w:rPr>
              <w:t xml:space="preserve">Nell'anno contabile finale, le rettifiche/altre detrazioni possono essere fatte direttamente nei conti anche in relazione agli importi dichiarati negli anni contabili precedenti. </w:t>
            </w:r>
          </w:p>
          <w:p w14:paraId="6B8FDB0F" w14:textId="77777777" w:rsidR="007604D0" w:rsidRPr="00A52959" w:rsidRDefault="007604D0" w:rsidP="007604D0">
            <w:pPr>
              <w:jc w:val="both"/>
            </w:pPr>
            <w:r w:rsidRPr="00A52959">
              <w:rPr>
                <w:lang w:val="it"/>
              </w:rPr>
              <w:t xml:space="preserve">La bozza di orientamenti per la chiusura è stata modificata come segue: </w:t>
            </w:r>
          </w:p>
          <w:p w14:paraId="08D3CE81" w14:textId="77777777" w:rsidR="007604D0" w:rsidRPr="00A52959" w:rsidRDefault="007604D0" w:rsidP="007604D0">
            <w:pPr>
              <w:jc w:val="both"/>
              <w:rPr>
                <w:lang w:val="it"/>
              </w:rPr>
            </w:pPr>
            <w:r w:rsidRPr="00A52959">
              <w:rPr>
                <w:lang w:val="it"/>
              </w:rPr>
              <w:t>"</w:t>
            </w:r>
            <w:r w:rsidRPr="00A52959">
              <w:t xml:space="preserve"> </w:t>
            </w:r>
            <w:r w:rsidRPr="00A52959">
              <w:rPr>
                <w:lang w:val="it"/>
              </w:rPr>
              <w:t>Dato che dopo la presentazione della domanda finale di pagamento intermedio entro il 31 luglio 2024, nessuna domanda di pagamento successiva può essere presentata alla Commissione, le eventuali detrazioni necessarie (nonostante il fatto che possano riferirsi alle spese dichiarate nei precedenti esercizi contabili) devono essere effettuate nei conti dell'ultimo periodo contabile e riportate secondo il modello dei conti, in particolare le appendici 1, 2 e 8.</w:t>
            </w:r>
          </w:p>
          <w:p w14:paraId="40A5EEAC" w14:textId="77777777" w:rsidR="007604D0" w:rsidRPr="00A52959" w:rsidRDefault="007604D0" w:rsidP="007604D0">
            <w:pPr>
              <w:jc w:val="both"/>
            </w:pPr>
            <w:r w:rsidRPr="00A52959">
              <w:rPr>
                <w:lang w:val="it"/>
              </w:rPr>
              <w:lastRenderedPageBreak/>
              <w:t xml:space="preserve">Ciò non riguarda gli importi da recuperare, gli importi irrecuperabili o gli importi di cui alla sezione 8 dei presenti orientamenti.". </w:t>
            </w:r>
          </w:p>
          <w:p w14:paraId="38C22516" w14:textId="77777777" w:rsidR="007604D0" w:rsidRPr="00A52959" w:rsidRDefault="007604D0" w:rsidP="007604D0">
            <w:pPr>
              <w:jc w:val="both"/>
            </w:pPr>
            <w:r w:rsidRPr="00A52959">
              <w:rPr>
                <w:lang w:val="it"/>
              </w:rPr>
              <w:t>Inoltre, la bozza di orientamenti per la chiusura prevede che quanto sopra non riguardi importi da recuperare, importi irrecuperabili o importi relativi ad operazioni interessate da indagini nazionali in corso / procedimenti giudiziari o ricorsi amministrativi con effetto sospensivo.</w:t>
            </w:r>
          </w:p>
        </w:tc>
      </w:tr>
      <w:tr w:rsidR="007604D0" w:rsidRPr="00A52959" w14:paraId="203ABA2B" w14:textId="77777777" w:rsidTr="00CC10CD">
        <w:tblPrEx>
          <w:tblCellMar>
            <w:left w:w="108" w:type="dxa"/>
            <w:right w:w="59" w:type="dxa"/>
          </w:tblCellMar>
        </w:tblPrEx>
        <w:trPr>
          <w:trHeight w:val="178"/>
        </w:trPr>
        <w:tc>
          <w:tcPr>
            <w:tcW w:w="1135" w:type="dxa"/>
            <w:tcBorders>
              <w:top w:val="single" w:sz="4" w:space="0" w:color="000000"/>
              <w:left w:val="single" w:sz="4" w:space="0" w:color="000000"/>
              <w:bottom w:val="single" w:sz="4" w:space="0" w:color="000000"/>
              <w:right w:val="single" w:sz="4" w:space="0" w:color="000000"/>
            </w:tcBorders>
          </w:tcPr>
          <w:p w14:paraId="731EF918" w14:textId="77777777" w:rsidR="007604D0" w:rsidRDefault="007604D0" w:rsidP="007604D0">
            <w:pPr>
              <w:pStyle w:val="Titolo3"/>
              <w:keepNext w:val="0"/>
              <w:keepLines w:val="0"/>
              <w:jc w:val="left"/>
              <w:rPr>
                <w:b w:val="0"/>
                <w:bCs/>
              </w:rPr>
            </w:pPr>
            <w:r w:rsidRPr="000F42D5">
              <w:rPr>
                <w:b w:val="0"/>
                <w:bCs/>
              </w:rPr>
              <w:lastRenderedPageBreak/>
              <w:t>EGESIF_</w:t>
            </w:r>
          </w:p>
          <w:p w14:paraId="21DD65D4" w14:textId="7EB14E8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3CFD780" w14:textId="387955CD" w:rsidR="007604D0" w:rsidRPr="00A52959" w:rsidRDefault="007604D0" w:rsidP="007604D0">
            <w:pPr>
              <w:pStyle w:val="Titolo3"/>
              <w:keepNext w:val="0"/>
              <w:keepLines w:val="0"/>
              <w:rPr>
                <w:lang w:val="it"/>
              </w:rPr>
            </w:pPr>
            <w:r w:rsidRPr="00A52959">
              <w:rPr>
                <w:lang w:val="it"/>
              </w:rPr>
              <w:t>207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78B3B2A" w14:textId="77777777" w:rsidR="007604D0" w:rsidRPr="00A52959" w:rsidRDefault="007604D0" w:rsidP="007604D0">
            <w:pPr>
              <w:jc w:val="center"/>
              <w:rPr>
                <w:lang w:val="it"/>
              </w:rPr>
            </w:pPr>
            <w:r w:rsidRPr="00A52959">
              <w:rPr>
                <w:lang w:val="it"/>
              </w:rPr>
              <w:t>Spagna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69A926"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0184C7" w14:textId="3CA51D9A" w:rsidR="007604D0" w:rsidRPr="00A52959" w:rsidRDefault="007604D0" w:rsidP="007604D0">
            <w:pPr>
              <w:rPr>
                <w:lang w:val="it"/>
              </w:rPr>
            </w:pPr>
            <w:r w:rsidRPr="006B4645">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E4FB111" w14:textId="77777777" w:rsidR="007604D0" w:rsidRPr="00A52959" w:rsidRDefault="007604D0" w:rsidP="007604D0">
            <w:pPr>
              <w:jc w:val="both"/>
              <w:rPr>
                <w:lang w:val="it"/>
              </w:rPr>
            </w:pPr>
            <w:r w:rsidRPr="00A52959">
              <w:rPr>
                <w:lang w:val="it"/>
              </w:rPr>
              <w:t>Sottoparagrafo 10.1. Trattamento delle irregolarità nell'ultimo periodo contabile. A norma del secondo comma di tale paragrafo, se lo Stato membro decide di escludere una spesa dall'ultimo conto annuale perché rientra in una valutazione di legittimità o regolarità in corso e successivamente si stabilisce che tale spesa è regolare, non può essere dichiarata nuovamente, in quanto non vi sarebbero più richieste di pagamento intermedio per l'inclusione.</w:t>
            </w:r>
          </w:p>
          <w:p w14:paraId="7248ACCB" w14:textId="77777777" w:rsidR="007604D0" w:rsidRPr="00A52959" w:rsidRDefault="007604D0" w:rsidP="007604D0">
            <w:pPr>
              <w:jc w:val="both"/>
              <w:rPr>
                <w:lang w:val="it"/>
              </w:rPr>
            </w:pPr>
            <w:r w:rsidRPr="00A52959">
              <w:rPr>
                <w:lang w:val="it"/>
              </w:rPr>
              <w:t>In questo caso occorre sapere come farlo per non perdere la spesa certificata esclusa dall'ultimo conto annuale nella chiusura dei programmi che diventa regolare una volta effettuate le dovute verifiche.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919DCDB" w14:textId="353C8E57" w:rsidR="007604D0" w:rsidRPr="00A52959" w:rsidRDefault="007604D0" w:rsidP="007604D0">
            <w:pPr>
              <w:jc w:val="both"/>
              <w:rPr>
                <w:lang w:val="it"/>
              </w:rPr>
            </w:pPr>
            <w:r w:rsidRPr="00A52959">
              <w:rPr>
                <w:lang w:val="it"/>
              </w:rPr>
              <w:t>Cfr. risposta all</w:t>
            </w:r>
            <w:r>
              <w:rPr>
                <w:lang w:val="it"/>
              </w:rPr>
              <w:t>a</w:t>
            </w:r>
            <w:r w:rsidRPr="00A52959">
              <w:rPr>
                <w:lang w:val="it"/>
              </w:rPr>
              <w:t xml:space="preserve"> </w:t>
            </w:r>
            <w:hyperlink w:anchor="_301" w:history="1">
              <w:r w:rsidRPr="00FE139B">
                <w:rPr>
                  <w:rStyle w:val="Collegamentoipertestuale"/>
                  <w:lang w:val="it"/>
                </w:rPr>
                <w:t>domanda 301</w:t>
              </w:r>
            </w:hyperlink>
            <w:r w:rsidRPr="00A52959">
              <w:rPr>
                <w:lang w:val="it"/>
              </w:rPr>
              <w:t xml:space="preserve"> 2) e </w:t>
            </w:r>
            <w:hyperlink w:anchor="_205" w:history="1">
              <w:r>
                <w:rPr>
                  <w:rStyle w:val="Collegamentoipertestuale"/>
                  <w:lang w:val="it"/>
                </w:rPr>
                <w:t>domanda 205</w:t>
              </w:r>
            </w:hyperlink>
            <w:r w:rsidRPr="00A52959">
              <w:rPr>
                <w:lang w:val="it"/>
              </w:rPr>
              <w:t>.</w:t>
            </w:r>
          </w:p>
        </w:tc>
      </w:tr>
      <w:tr w:rsidR="007604D0" w:rsidRPr="00A52959" w14:paraId="76E36E11" w14:textId="77777777" w:rsidTr="005643C5">
        <w:tblPrEx>
          <w:tblCellMar>
            <w:left w:w="108" w:type="dxa"/>
            <w:right w:w="59" w:type="dxa"/>
          </w:tblCellMar>
        </w:tblPrEx>
        <w:trPr>
          <w:trHeight w:val="4179"/>
        </w:trPr>
        <w:tc>
          <w:tcPr>
            <w:tcW w:w="1135" w:type="dxa"/>
            <w:tcBorders>
              <w:top w:val="single" w:sz="4" w:space="0" w:color="000000"/>
              <w:left w:val="single" w:sz="4" w:space="0" w:color="000000"/>
              <w:bottom w:val="single" w:sz="4" w:space="0" w:color="000000"/>
              <w:right w:val="single" w:sz="4" w:space="0" w:color="000000"/>
            </w:tcBorders>
          </w:tcPr>
          <w:p w14:paraId="3B62C113" w14:textId="77777777" w:rsidR="007604D0" w:rsidRDefault="007604D0" w:rsidP="007604D0">
            <w:pPr>
              <w:pStyle w:val="Titolo3"/>
              <w:keepNext w:val="0"/>
              <w:keepLines w:val="0"/>
              <w:jc w:val="left"/>
              <w:rPr>
                <w:b w:val="0"/>
                <w:bCs/>
              </w:rPr>
            </w:pPr>
            <w:r w:rsidRPr="000F42D5">
              <w:rPr>
                <w:b w:val="0"/>
                <w:bCs/>
              </w:rPr>
              <w:lastRenderedPageBreak/>
              <w:t>EGESIF_</w:t>
            </w:r>
          </w:p>
          <w:p w14:paraId="7A03B25D" w14:textId="6F2D640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804B9B9" w14:textId="45982D03" w:rsidR="007604D0" w:rsidRPr="00A52959" w:rsidRDefault="007604D0" w:rsidP="007604D0">
            <w:pPr>
              <w:pStyle w:val="Titolo3"/>
              <w:keepNext w:val="0"/>
              <w:keepLines w:val="0"/>
            </w:pPr>
            <w:r w:rsidRPr="00A52959">
              <w:rPr>
                <w:lang w:val="it"/>
              </w:rPr>
              <w:t>208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55A73A"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FD3EAD" w14:textId="77777777" w:rsidR="007604D0" w:rsidRPr="00A52959" w:rsidRDefault="007604D0" w:rsidP="007604D0">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764B06" w14:textId="71C681F5" w:rsidR="007604D0" w:rsidRPr="00A52959" w:rsidRDefault="007604D0" w:rsidP="007604D0">
            <w:r w:rsidRPr="006B4645">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228F8DF" w14:textId="77777777" w:rsidR="007604D0" w:rsidRPr="00A52959" w:rsidRDefault="007604D0" w:rsidP="007604D0">
            <w:pPr>
              <w:jc w:val="both"/>
            </w:pPr>
            <w:r w:rsidRPr="00A52959">
              <w:rPr>
                <w:lang w:val="it"/>
              </w:rPr>
              <w:t>La gestione delle irregolarità in corso non è chiaramente regolamentata: questo era un problema anche nel precedente periodo di programmazione e il trattamento previsto dalla Commissione non compare neanche in questo documento. Dovrebbe essere chiarito se rientrano nella categoria di cui alla sezione 8 (operazioni interessate da indagini nazionali in corso o sospese da un procedimento legale o da un ricorso amministrativo con effetto sospensivo), perché dovrebbero quindi essere incluse nell'elenco di cui all'allegato 3, dovrebbero essere inclusi nella dichiarazione di spesa e, se necessario, recuperati dopo la sua chiusura. Tuttavia, la procedura di irregolarità non comporta la sospensione automatica, quindi solo alcuni di essi sono inclusi qui.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8E07F18" w14:textId="77777777" w:rsidR="007604D0" w:rsidRPr="00A52959" w:rsidRDefault="007604D0" w:rsidP="007604D0">
            <w:pPr>
              <w:jc w:val="both"/>
              <w:rPr>
                <w:lang w:val="it"/>
              </w:rPr>
            </w:pPr>
            <w:r w:rsidRPr="00A52959">
              <w:rPr>
                <w:lang w:val="it"/>
              </w:rPr>
              <w:t>La bozza di Orientamenti per la chiusura si riferisce alle operazioni interessate da indagini nazionali / procedimenti legali o ricorsi amministrativi con effetto sospensivo, ossia ancora in corso, per le quali un'irregolarità non è ancora accertata fino alla conclusione delle indagini / procedimenti giudiziari o ricorsi amministrativi nazionali con effetto sospensivo. Se gli Stati membri decidono di non escludere la spesa interessata da tali operazioni dai conti per il periodo contabile finale, gli Stati membri dovrebbero presentare, insieme alla relazione finale di attuazione, un elenco di tali operazioni utilizzando il modello fornito nell'allegato III della bozza di Orientamenti per la chiusura.</w:t>
            </w:r>
          </w:p>
          <w:p w14:paraId="47788DC4" w14:textId="77777777" w:rsidR="007604D0" w:rsidRPr="00A52959" w:rsidRDefault="007604D0" w:rsidP="007604D0">
            <w:pPr>
              <w:jc w:val="both"/>
            </w:pPr>
            <w:r w:rsidRPr="00A52959">
              <w:rPr>
                <w:lang w:val="it"/>
              </w:rPr>
              <w:t>Le irregolarità, invece, sono importi irregolari già accertati / confermati. Saranno trattati come spiegato nella sezione della bozza di orientamenti per la chiusura dedicata alle irregolarità.</w:t>
            </w:r>
          </w:p>
        </w:tc>
      </w:tr>
      <w:tr w:rsidR="007604D0" w:rsidRPr="00A52959" w14:paraId="397AEE40" w14:textId="77777777" w:rsidTr="00FE139B">
        <w:tblPrEx>
          <w:tblCellMar>
            <w:left w:w="108" w:type="dxa"/>
            <w:right w:w="59" w:type="dxa"/>
          </w:tblCellMar>
        </w:tblPrEx>
        <w:trPr>
          <w:trHeight w:val="2046"/>
        </w:trPr>
        <w:tc>
          <w:tcPr>
            <w:tcW w:w="1135" w:type="dxa"/>
            <w:tcBorders>
              <w:top w:val="single" w:sz="4" w:space="0" w:color="000000"/>
              <w:left w:val="single" w:sz="4" w:space="0" w:color="000000"/>
              <w:bottom w:val="single" w:sz="4" w:space="0" w:color="000000"/>
              <w:right w:val="single" w:sz="4" w:space="0" w:color="000000"/>
            </w:tcBorders>
          </w:tcPr>
          <w:p w14:paraId="68FBD834" w14:textId="77777777" w:rsidR="007604D0" w:rsidRDefault="007604D0" w:rsidP="007604D0">
            <w:pPr>
              <w:pStyle w:val="Titolo3"/>
              <w:keepNext w:val="0"/>
              <w:keepLines w:val="0"/>
              <w:jc w:val="left"/>
              <w:rPr>
                <w:b w:val="0"/>
                <w:bCs/>
              </w:rPr>
            </w:pPr>
            <w:r w:rsidRPr="000F42D5">
              <w:rPr>
                <w:b w:val="0"/>
                <w:bCs/>
              </w:rPr>
              <w:t>EGESIF_</w:t>
            </w:r>
          </w:p>
          <w:p w14:paraId="486D3497" w14:textId="4AE25C4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E028887" w14:textId="7ADE97A9" w:rsidR="007604D0" w:rsidRPr="00A52959" w:rsidRDefault="007604D0" w:rsidP="007604D0">
            <w:pPr>
              <w:pStyle w:val="Titolo3"/>
              <w:keepNext w:val="0"/>
              <w:keepLines w:val="0"/>
              <w:rPr>
                <w:lang w:val="it"/>
              </w:rPr>
            </w:pPr>
            <w:r w:rsidRPr="00A52959">
              <w:rPr>
                <w:lang w:val="it"/>
              </w:rPr>
              <w:t>209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3C4A62" w14:textId="77777777" w:rsidR="007604D0" w:rsidRPr="00A52959" w:rsidRDefault="007604D0" w:rsidP="007604D0">
            <w:pPr>
              <w:jc w:val="center"/>
              <w:rPr>
                <w:lang w:val="it"/>
              </w:rP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FE52F1"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471359" w14:textId="1B2F3D6B" w:rsidR="007604D0" w:rsidRPr="00A52959" w:rsidRDefault="007604D0" w:rsidP="007604D0">
            <w:pPr>
              <w:rPr>
                <w:lang w:val="it"/>
              </w:rPr>
            </w:pPr>
            <w:r w:rsidRPr="00C66638">
              <w:rPr>
                <w:lang w:val="it"/>
              </w:rPr>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3BE2A81" w14:textId="77777777" w:rsidR="007604D0" w:rsidRPr="00A52959" w:rsidRDefault="007604D0" w:rsidP="007604D0">
            <w:pPr>
              <w:jc w:val="both"/>
              <w:rPr>
                <w:lang w:val="it"/>
              </w:rPr>
            </w:pPr>
            <w:r w:rsidRPr="00A52959">
              <w:rPr>
                <w:lang w:val="it"/>
              </w:rPr>
              <w:t>Se non rientrano nella categoria della Sezione 8, allora, secondo il precedente regolamento, dovrebbero appartenere alla categoria di spesa in corso di accertamento nella misura del 100%, tuttavia la guida prevede (Sezione 10.1) che tali voci non possono essere riclassificate - dichiarate in seguito (è necessario prestare particolare attenzione a questo quando si presenta l'ultima dichiarazione di spesa!), quindi questo crea un concetto vuoto. Rimanere sulla procedura del periodo precedente significherebbe che fanno parte della dichiarazione finale delle spese e vengono rimborsate dallo Stato membro alla Commissione a seguito di una decisione negativa. In questo caso non fanno parte dell'allegato 3; tuttavia questo non è esplicitamente indicato nella guida. Inoltre, è necessaria anche una data limite fino a quando i processi devono essere esaminati. La scadenza del 15 febbraio secondo la sezione 10.3 della guida non è realistica; non è possibile prendere tutte le decisioni finali entro questa data.</w:t>
            </w:r>
          </w:p>
          <w:p w14:paraId="5171634A" w14:textId="77777777" w:rsidR="007604D0" w:rsidRPr="00A52959" w:rsidRDefault="007604D0" w:rsidP="007604D0">
            <w:pPr>
              <w:jc w:val="both"/>
              <w:rPr>
                <w:lang w:val="it"/>
              </w:rPr>
            </w:pPr>
            <w:r w:rsidRPr="00A52959">
              <w:rPr>
                <w:lang w:val="it"/>
              </w:rPr>
              <w:lastRenderedPageBreak/>
              <w:t>Gli orientamenti sottolineano nella sezione 12.4 che le voci pendenti a causa di risultanze aperte degli audit della Commissione o della Corte dei conti dovrebbero essere incluse nel capitolo VIII della RAC. Non è invece descritta la modalità prevista della loro gestione contabile. Sarebbe giustificato includere tale descrizione, soprattutto a causa dell'omissione di voci in corso. Anche per questo si raccomanda, in caso di rilievi aperti, di valutare la possibilità di inserire le voci interessate nel rendiconto delle spese.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5FAF237" w14:textId="5FE0B73C" w:rsidR="007604D0" w:rsidRPr="00A52959" w:rsidRDefault="007604D0" w:rsidP="007604D0">
            <w:pPr>
              <w:jc w:val="both"/>
              <w:rPr>
                <w:lang w:val="it"/>
              </w:rPr>
            </w:pPr>
            <w:r w:rsidRPr="00A52959">
              <w:rPr>
                <w:lang w:val="it"/>
              </w:rPr>
              <w:lastRenderedPageBreak/>
              <w:t>Cfr. risposta all</w:t>
            </w:r>
            <w:r>
              <w:rPr>
                <w:lang w:val="it"/>
              </w:rPr>
              <w:t>a</w:t>
            </w:r>
            <w:r w:rsidRPr="00A52959">
              <w:rPr>
                <w:lang w:val="it"/>
              </w:rPr>
              <w:t xml:space="preserve"> </w:t>
            </w:r>
            <w:hyperlink w:anchor="_301" w:history="1">
              <w:r w:rsidRPr="00FE139B">
                <w:rPr>
                  <w:rStyle w:val="Collegamentoipertestuale"/>
                  <w:lang w:val="it"/>
                </w:rPr>
                <w:t>domanda 301</w:t>
              </w:r>
            </w:hyperlink>
            <w:r w:rsidRPr="00A52959">
              <w:rPr>
                <w:lang w:val="it"/>
              </w:rPr>
              <w:t xml:space="preserve"> 2) e </w:t>
            </w:r>
            <w:hyperlink w:anchor="_205" w:history="1">
              <w:r>
                <w:rPr>
                  <w:rStyle w:val="Collegamentoipertestuale"/>
                  <w:lang w:val="it"/>
                </w:rPr>
                <w:t>domanda 205</w:t>
              </w:r>
            </w:hyperlink>
            <w:r w:rsidRPr="00A52959">
              <w:rPr>
                <w:lang w:val="it"/>
              </w:rPr>
              <w:t>.</w:t>
            </w:r>
          </w:p>
          <w:p w14:paraId="072AE3C7" w14:textId="71643230" w:rsidR="007604D0" w:rsidRPr="00A52959" w:rsidRDefault="007604D0" w:rsidP="007604D0">
            <w:pPr>
              <w:jc w:val="both"/>
              <w:rPr>
                <w:lang w:val="it"/>
              </w:rPr>
            </w:pPr>
            <w:r w:rsidRPr="00A52959">
              <w:rPr>
                <w:lang w:val="it"/>
              </w:rPr>
              <w:t>Se le irregolarità sono accertate e non costituiscono importi da recuperare o importi irrecuperabili che lo Stato membro ha deciso di tenere nei conti, le necessarie detrazioni delle spese interessate devono essere effettuate al più tardi nei conti dell'esercizio contabile finale.</w:t>
            </w:r>
          </w:p>
          <w:p w14:paraId="1370FAD3" w14:textId="77777777" w:rsidR="007604D0" w:rsidRPr="00A52959" w:rsidRDefault="007604D0" w:rsidP="007604D0">
            <w:pPr>
              <w:jc w:val="both"/>
              <w:rPr>
                <w:lang w:val="it"/>
              </w:rPr>
            </w:pPr>
            <w:r w:rsidRPr="00A52959">
              <w:rPr>
                <w:lang w:val="it"/>
              </w:rPr>
              <w:t>Per gli altri casi, spetta allo Stato membro decidere se mantenere le spese in questione nei conti per l'esercizio contabile finale o escluderle. Tale decisione deve essere presa entro il termine per la presentazione dei documenti di chiusura.</w:t>
            </w:r>
          </w:p>
          <w:p w14:paraId="70532699" w14:textId="77777777" w:rsidR="007604D0" w:rsidRPr="00A52959" w:rsidRDefault="007604D0" w:rsidP="007604D0">
            <w:pPr>
              <w:jc w:val="both"/>
              <w:rPr>
                <w:lang w:val="it"/>
              </w:rPr>
            </w:pPr>
            <w:r w:rsidRPr="00A52959">
              <w:rPr>
                <w:lang w:val="it"/>
              </w:rPr>
              <w:t>Per quanto riguarda le spese interessate da questioni sollevate nelle indagini in corso dell'OLAF, nelle relazioni dell'OLAF o negli audit della Commissione o della Corte dei conti, è stata inclusa una nuova sezione nel progetto di orientamenti sulla chiusura che prevede che:</w:t>
            </w:r>
          </w:p>
          <w:p w14:paraId="40FCB365" w14:textId="77777777" w:rsidR="007604D0" w:rsidRPr="00A52959" w:rsidRDefault="007604D0" w:rsidP="007604D0">
            <w:pPr>
              <w:jc w:val="both"/>
              <w:rPr>
                <w:lang w:val="it"/>
              </w:rPr>
            </w:pPr>
            <w:r w:rsidRPr="00A52959">
              <w:rPr>
                <w:lang w:val="it"/>
              </w:rPr>
              <w:t xml:space="preserve">"Prima di presentare i documenti di chiusura, gli Stati membri sono invitati a escludere dai conti dell'esercizio contabile finale le spese interessate da potenziali irregolarità individuate nelle indagini dell'OLAF in corso (se tali indagini e le relative spese interessate sono note </w:t>
            </w:r>
            <w:r w:rsidRPr="00A52959">
              <w:rPr>
                <w:lang w:val="it"/>
              </w:rPr>
              <w:lastRenderedPageBreak/>
              <w:t>agli Stati membri in quella fase) , le relazioni dell'OLAF o gli audit della Commissione o della Corte dei conti europea. Se lo Stato membro contesta tali constatazioni o gli importi delle spese in questione e include le spese in questione nei conti, la Commissione continuerà la procedura in contraddittorio, che può portare a una rettifica finanziaria. Fatto salvo l'articolo 145, paragrafo 7, dell'RDC, eventuali importi irregolari possono essere sostituiti utilizzando spese in overbooking (se disponibili)"</w:t>
            </w:r>
          </w:p>
        </w:tc>
      </w:tr>
      <w:tr w:rsidR="007604D0" w:rsidRPr="00A52959" w14:paraId="5C54931F" w14:textId="77777777" w:rsidTr="00CC10CD">
        <w:tblPrEx>
          <w:tblCellMar>
            <w:left w:w="106" w:type="dxa"/>
            <w:right w:w="61"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6536D823" w14:textId="77777777" w:rsidR="007604D0" w:rsidRDefault="007604D0" w:rsidP="007604D0">
            <w:pPr>
              <w:pStyle w:val="Titolo3"/>
              <w:keepNext w:val="0"/>
              <w:keepLines w:val="0"/>
              <w:jc w:val="left"/>
              <w:rPr>
                <w:b w:val="0"/>
                <w:bCs/>
              </w:rPr>
            </w:pPr>
            <w:r w:rsidRPr="000F42D5">
              <w:rPr>
                <w:b w:val="0"/>
                <w:bCs/>
              </w:rPr>
              <w:lastRenderedPageBreak/>
              <w:t>EGESIF_</w:t>
            </w:r>
          </w:p>
          <w:p w14:paraId="06200F21" w14:textId="30F5EAA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C12EECF" w14:textId="20876AFC" w:rsidR="007604D0" w:rsidRPr="00A52959" w:rsidRDefault="007604D0" w:rsidP="007604D0">
            <w:pPr>
              <w:pStyle w:val="Titolo3"/>
              <w:keepNext w:val="0"/>
              <w:keepLines w:val="0"/>
            </w:pPr>
            <w:bookmarkStart w:id="76" w:name="_301"/>
            <w:bookmarkEnd w:id="76"/>
            <w:r w:rsidRPr="00A52959">
              <w:rPr>
                <w:lang w:val="it"/>
              </w:rPr>
              <w:t>301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6041B5"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C593AC" w14:textId="77777777" w:rsidR="007604D0" w:rsidRPr="00A52959" w:rsidRDefault="007604D0" w:rsidP="007604D0">
            <w:r w:rsidRPr="00A52959">
              <w:rPr>
                <w:lang w:val="it"/>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D3E07C" w14:textId="0E0E00AB" w:rsidR="007604D0" w:rsidRPr="00A52959" w:rsidRDefault="007604D0" w:rsidP="007604D0">
            <w:r w:rsidRPr="00C66638">
              <w:rPr>
                <w:lang w:val="it"/>
              </w:rPr>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657B4A9" w14:textId="77777777" w:rsidR="007604D0" w:rsidRPr="00A52959" w:rsidRDefault="007604D0" w:rsidP="007604D0">
            <w:pPr>
              <w:jc w:val="both"/>
            </w:pPr>
            <w:r w:rsidRPr="00A52959">
              <w:rPr>
                <w:lang w:val="it"/>
              </w:rPr>
              <w:t>Tenuto conto del fatto che gli orientamenti prevedono che gli importi irregolari relativi agli anni contabili precedenti siano ritirati nei conti dell'anno contabile finale, il modello dell'appendice 8 sarà rivisto al fine di evidenziare gli importi ritirati appartenenti agli anni contabili precedenti/ per anno contabile, analogamente alla presentazione degli importi nell'appendice 2 (ripartizione degli importi ritirati per anno contabile di dichiarazione delle spese corrispondenti)?</w:t>
            </w:r>
          </w:p>
          <w:p w14:paraId="4DBA9966" w14:textId="77777777" w:rsidR="007604D0" w:rsidRPr="00A52959" w:rsidRDefault="007604D0" w:rsidP="007604D0">
            <w:pPr>
              <w:jc w:val="both"/>
            </w:pPr>
            <w:r w:rsidRPr="00A52959">
              <w:rPr>
                <w:lang w:val="it"/>
              </w:rPr>
              <w:t xml:space="preserve">Quando le spese sono detratte dall'appendice 8 dei conti dell'anno contabile finale, ai sensi dell'articolo 137, paragrafo 2, i rispettivi importi possono essere inclusi nell'allegato III della relazione finale sull'attuazione come importi interessati dalle indagini in corso al fine di mantenere un impegno aperto della Commissione europea?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A9BCE60" w14:textId="77777777" w:rsidR="007604D0" w:rsidRPr="00A52959" w:rsidRDefault="007604D0" w:rsidP="007604D0">
            <w:pPr>
              <w:jc w:val="both"/>
            </w:pPr>
            <w:r w:rsidRPr="00A52959">
              <w:rPr>
                <w:lang w:val="it"/>
              </w:rPr>
              <w:t xml:space="preserve">I ritiri e i recuperi sono trattati nell'anno contabile finale allo stesso modo di qualsiasi altro anno contabile. Ciò significa che i ritiri e i recuperi attuati prima della domanda finale di pagamento intermedio per l'anno contabile finale sono registrati nell'appendice 2 dei conti, le altre rettifiche sono registrate nell'appendice 8 dei conti. </w:t>
            </w:r>
          </w:p>
          <w:p w14:paraId="1648F711" w14:textId="77777777" w:rsidR="007604D0" w:rsidRPr="00A52959" w:rsidRDefault="007604D0" w:rsidP="007604D0">
            <w:pPr>
              <w:jc w:val="both"/>
            </w:pPr>
            <w:r w:rsidRPr="00A52959">
              <w:rPr>
                <w:lang w:val="it"/>
              </w:rPr>
              <w:t xml:space="preserve">L'articolo 137, paragrafo 2, dell'RDC non prevede l'obbligo per lo Stato membro di escludere dalla contabilità le spese in corso ai sensi della valutazione costante della sua legittimità e regolarità. </w:t>
            </w:r>
          </w:p>
          <w:p w14:paraId="083B17E1" w14:textId="77777777" w:rsidR="007604D0" w:rsidRPr="00A52959" w:rsidRDefault="007604D0" w:rsidP="007604D0">
            <w:pPr>
              <w:jc w:val="both"/>
              <w:rPr>
                <w:lang w:val="it"/>
              </w:rPr>
            </w:pPr>
            <w:r w:rsidRPr="00A52959">
              <w:rPr>
                <w:lang w:val="it"/>
              </w:rPr>
              <w:t>Tuttavia, in applicazione dello stesso articolo, se le spese precedentemente incluse in una domanda di pagamento intermedio per l'anno contabile sono state escluse da uno Stato membro dai conti a causa di una valutazione in corso della legittimità e regolarità di tali spese, essa può essere inclusa nella domanda finale di pagamento intermedio per l'anno contabile finale solo se successivamente le spese sono state trovate regolari e legali.</w:t>
            </w:r>
          </w:p>
          <w:p w14:paraId="5E0FB7E7" w14:textId="77777777" w:rsidR="007604D0" w:rsidRPr="00A52959" w:rsidRDefault="007604D0" w:rsidP="007604D0">
            <w:pPr>
              <w:jc w:val="both"/>
              <w:rPr>
                <w:lang w:val="it"/>
              </w:rPr>
            </w:pPr>
            <w:r w:rsidRPr="00A52959">
              <w:rPr>
                <w:lang w:val="it"/>
              </w:rPr>
              <w:t xml:space="preserve">Nell'allegato III della bozza di orientamenti per la chiusura, lo Stato membro deve segnalare solo le spese relative alle operazioni interessate da indagini/procedimenti giudiziari nazionali in corso o ricorsi amministrativi con effetto sospensivo, che sono inclusi nel programma, e pertanto le relative spese sono dichiarate nella domanda finale di pagamento intermedio </w:t>
            </w:r>
            <w:r w:rsidRPr="00A52959">
              <w:rPr>
                <w:lang w:val="it"/>
              </w:rPr>
              <w:lastRenderedPageBreak/>
              <w:t xml:space="preserve">per l'anno contabile finale e incluse nei conti dell'anno contabile finale, appendici 1 e 8.  </w:t>
            </w:r>
          </w:p>
          <w:p w14:paraId="1C0EF65B" w14:textId="77777777" w:rsidR="007604D0" w:rsidRPr="00A52959" w:rsidRDefault="007604D0" w:rsidP="007604D0">
            <w:pPr>
              <w:jc w:val="both"/>
              <w:rPr>
                <w:lang w:val="it"/>
              </w:rPr>
            </w:pPr>
            <w:r w:rsidRPr="00A52959">
              <w:rPr>
                <w:lang w:val="it"/>
              </w:rPr>
              <w:t xml:space="preserve">Se lo Stato membro decide di escludere le spese delle operazioni interessate per l'anno contabile finale, non possono essere riportati nell'allegato III della bozza di orientamenti per la chiusura, in quanto l'allegato III è destinato solo ai casi in cui le spese rimangono incluse nei conti. </w:t>
            </w:r>
          </w:p>
          <w:p w14:paraId="050DC7F2" w14:textId="77777777" w:rsidR="007604D0" w:rsidRPr="00A52959" w:rsidRDefault="007604D0" w:rsidP="007604D0">
            <w:pPr>
              <w:jc w:val="both"/>
            </w:pPr>
            <w:r w:rsidRPr="00A52959">
              <w:rPr>
                <w:lang w:val="it"/>
              </w:rPr>
              <w:t xml:space="preserve">Si deve tener conto del fatto che nessuna spesa può essere dichiarata dopo la presentazione della domanda finale di pagamento intermedio per l'anno contabile finale. A questo proposito, i progetti di orientamenti per la chiusura prevedono:  </w:t>
            </w:r>
          </w:p>
          <w:p w14:paraId="7CBC3BF1" w14:textId="77777777" w:rsidR="007604D0" w:rsidRPr="00A52959" w:rsidRDefault="007604D0" w:rsidP="007604D0">
            <w:pPr>
              <w:jc w:val="both"/>
            </w:pPr>
            <w:r w:rsidRPr="00A52959">
              <w:rPr>
                <w:lang w:val="it"/>
              </w:rPr>
              <w:t>"Se, a norma dell'articolo 137, paragrafo 2, dell'RDC, lo Stato membro decide di escludere le spese dai conti dell'anno contabile finale a causa di una valutazione costante della legittimità e regolarità di tali spese, se tali spese sono successivamente dichiarate legali e regolari, non possono essere dichiarate perché non vi saranno successive domande di pagamento intermedio in cui includerla."</w:t>
            </w:r>
          </w:p>
        </w:tc>
      </w:tr>
      <w:tr w:rsidR="007604D0" w:rsidRPr="00A52959" w14:paraId="6ED324B0" w14:textId="77777777" w:rsidTr="005643C5">
        <w:tblPrEx>
          <w:tblCellMar>
            <w:left w:w="108" w:type="dxa"/>
            <w:right w:w="59" w:type="dxa"/>
          </w:tblCellMar>
        </w:tblPrEx>
        <w:trPr>
          <w:trHeight w:val="918"/>
        </w:trPr>
        <w:tc>
          <w:tcPr>
            <w:tcW w:w="1135" w:type="dxa"/>
            <w:tcBorders>
              <w:top w:val="single" w:sz="4" w:space="0" w:color="000000"/>
              <w:left w:val="single" w:sz="4" w:space="0" w:color="000000"/>
              <w:bottom w:val="single" w:sz="4" w:space="0" w:color="000000"/>
              <w:right w:val="single" w:sz="4" w:space="0" w:color="000000"/>
            </w:tcBorders>
          </w:tcPr>
          <w:p w14:paraId="3E1CE5A3" w14:textId="77777777" w:rsidR="007604D0" w:rsidRDefault="007604D0" w:rsidP="007604D0">
            <w:pPr>
              <w:pStyle w:val="Titolo3"/>
              <w:keepNext w:val="0"/>
              <w:keepLines w:val="0"/>
              <w:jc w:val="left"/>
              <w:rPr>
                <w:b w:val="0"/>
                <w:bCs/>
              </w:rPr>
            </w:pPr>
            <w:r w:rsidRPr="000F42D5">
              <w:rPr>
                <w:b w:val="0"/>
                <w:bCs/>
              </w:rPr>
              <w:lastRenderedPageBreak/>
              <w:t>EGESIF_</w:t>
            </w:r>
          </w:p>
          <w:p w14:paraId="3C668655" w14:textId="040E92A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0B13CCD" w14:textId="16F126B4" w:rsidR="007604D0" w:rsidRPr="00A52959" w:rsidRDefault="007604D0" w:rsidP="007604D0">
            <w:pPr>
              <w:pStyle w:val="Titolo3"/>
              <w:keepNext w:val="0"/>
              <w:keepLines w:val="0"/>
              <w:rPr>
                <w:lang w:val="it"/>
              </w:rPr>
            </w:pPr>
            <w:r w:rsidRPr="00A52959">
              <w:rPr>
                <w:lang w:val="it"/>
              </w:rPr>
              <w:t>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A76430A" w14:textId="77777777" w:rsidR="007604D0" w:rsidRPr="00A52959" w:rsidRDefault="007604D0" w:rsidP="007604D0">
            <w:pPr>
              <w:jc w:val="center"/>
              <w:rPr>
                <w:lang w:val="it"/>
              </w:rP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F6A3CF"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99895C" w14:textId="67CA0A53" w:rsidR="007604D0" w:rsidRPr="00A52959" w:rsidRDefault="007604D0" w:rsidP="007604D0">
            <w:pPr>
              <w:rPr>
                <w:lang w:val="it"/>
              </w:rPr>
            </w:pPr>
            <w:r w:rsidRPr="00BC72EF">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03743B3" w14:textId="77777777" w:rsidR="007604D0" w:rsidRPr="00A52959" w:rsidRDefault="007604D0" w:rsidP="007604D0">
            <w:pPr>
              <w:jc w:val="both"/>
              <w:rPr>
                <w:lang w:val="it"/>
              </w:rPr>
            </w:pPr>
            <w:r w:rsidRPr="00A52959">
              <w:rPr>
                <w:lang w:val="it"/>
              </w:rPr>
              <w:t>Comma 10.1, primo comma – Al primo comma si precisa che “le eventuali detrazioni necessarie (fermo restando che possono riferirsi a spese dichiarate in periodi contabili precedenti) devono essere effettuate nei conti dell'ultimo periodo contabile, e riportate in Appendice 8 del modello per i conti”, negli ultimi conti devono essere comprese tutte le discrepanze, comprese quelle relative ad esercizi precedenti, che richiederebbero anche una modifica del SI. Al contrario, il capitolo 10.3 afferma, in relazione alle spese potenzialmente rischiose, che solo le spese dell'esercizio in corso possono essere ritirate dai conti. È necessario valutare se questi capitoli non sono in conflitto tra loro.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32CE320" w14:textId="77777777" w:rsidR="007604D0" w:rsidRPr="00A52959" w:rsidRDefault="007604D0" w:rsidP="007604D0">
            <w:pPr>
              <w:jc w:val="both"/>
              <w:rPr>
                <w:lang w:val="it"/>
              </w:rPr>
            </w:pPr>
            <w:r w:rsidRPr="00A52959">
              <w:rPr>
                <w:lang w:val="it"/>
              </w:rPr>
              <w:t>Le due sezioni non sono in contraddizione.</w:t>
            </w:r>
          </w:p>
          <w:p w14:paraId="5C1205D6" w14:textId="77777777" w:rsidR="007604D0" w:rsidRPr="00A52959" w:rsidRDefault="007604D0" w:rsidP="007604D0">
            <w:pPr>
              <w:jc w:val="both"/>
              <w:rPr>
                <w:lang w:val="it"/>
              </w:rPr>
            </w:pPr>
            <w:r w:rsidRPr="00A52959">
              <w:rPr>
                <w:lang w:val="it"/>
              </w:rPr>
              <w:t>La sezione 10.1 della bozza di orientamenti per la chiusura prevede che le eventuali detrazioni necessarie (nonostante possano riferirsi a spese dichiarate in periodi contabili precedenti) debbano essere effettuate nei conti dell'ultimo periodo contabile.</w:t>
            </w:r>
          </w:p>
          <w:p w14:paraId="3A76B9F6" w14:textId="77777777" w:rsidR="007604D0" w:rsidRPr="00A52959" w:rsidRDefault="007604D0" w:rsidP="007604D0">
            <w:pPr>
              <w:jc w:val="both"/>
              <w:rPr>
                <w:lang w:val="it"/>
              </w:rPr>
            </w:pPr>
            <w:r w:rsidRPr="00A52959">
              <w:rPr>
                <w:lang w:val="it"/>
              </w:rPr>
              <w:t>La sezione 10.3 fornisce le scadenze da rispettare qualora sia stato rilevato un rischio di irregolarità che comporti ulteriori verifiche da parte delle autorità di programma sulle spese già dichiarate alla Commissione. Pertanto, le due sezioni non sono contraddittorie ma complementari, in quanto spiegano in primo luogo cosa accade con irregolarità accertate (sezione 10.1) e in un secondo caso cosa accade con possibili irregolarità per le quali la conclusione definitiva è pendente in un determinato momento (sezione 10.3).</w:t>
            </w:r>
          </w:p>
          <w:p w14:paraId="77C8D653" w14:textId="77777777" w:rsidR="007604D0" w:rsidRPr="00A52959" w:rsidRDefault="007604D0" w:rsidP="007604D0">
            <w:pPr>
              <w:jc w:val="both"/>
              <w:rPr>
                <w:lang w:val="it"/>
              </w:rPr>
            </w:pPr>
            <w:r w:rsidRPr="00A52959">
              <w:rPr>
                <w:lang w:val="it"/>
              </w:rPr>
              <w:t xml:space="preserve">Inoltre, l'articolo 139, paragrafo 10, dell'RDC prevede che "gli Stati membri possono sostituire gli importi irregolari </w:t>
            </w:r>
            <w:r w:rsidRPr="00A52959">
              <w:rPr>
                <w:lang w:val="it"/>
              </w:rPr>
              <w:lastRenderedPageBreak/>
              <w:t>rilevati dopo la presentazione dei conti apportando i corrispondenti adeguamenti nei conti per il periodo contabile in cui è rilevata l'irregolarità, fatto salvo gli Articoli 144 e 145”.</w:t>
            </w:r>
          </w:p>
        </w:tc>
      </w:tr>
      <w:tr w:rsidR="007604D0" w:rsidRPr="00A52959" w14:paraId="3CFF01BC" w14:textId="77777777" w:rsidTr="00CC10CD">
        <w:tblPrEx>
          <w:tblCellMar>
            <w:left w:w="108"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619A13D3" w14:textId="77777777" w:rsidR="007604D0" w:rsidRDefault="007604D0" w:rsidP="007604D0">
            <w:pPr>
              <w:pStyle w:val="Titolo3"/>
              <w:keepNext w:val="0"/>
              <w:keepLines w:val="0"/>
              <w:jc w:val="left"/>
              <w:rPr>
                <w:b w:val="0"/>
                <w:bCs/>
              </w:rPr>
            </w:pPr>
            <w:r w:rsidRPr="000F42D5">
              <w:rPr>
                <w:b w:val="0"/>
                <w:bCs/>
              </w:rPr>
              <w:lastRenderedPageBreak/>
              <w:t>EGESIF_</w:t>
            </w:r>
          </w:p>
          <w:p w14:paraId="54B83473" w14:textId="6EF7772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335B90" w14:textId="443C3489" w:rsidR="007604D0" w:rsidRPr="00A52959" w:rsidRDefault="007604D0" w:rsidP="007604D0">
            <w:pPr>
              <w:pStyle w:val="Titolo3"/>
              <w:keepNext w:val="0"/>
              <w:keepLines w:val="0"/>
              <w:rPr>
                <w:lang w:val="it"/>
              </w:rPr>
            </w:pPr>
            <w:r w:rsidRPr="00A52959">
              <w:rPr>
                <w:lang w:val="it"/>
              </w:rPr>
              <w:t>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4C853F" w14:textId="77777777" w:rsidR="007604D0" w:rsidRPr="00A52959" w:rsidRDefault="007604D0" w:rsidP="007604D0">
            <w:pPr>
              <w:jc w:val="center"/>
              <w:rPr>
                <w:lang w:val="it"/>
              </w:rP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A084E0"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C8FB43" w14:textId="5566B0F7" w:rsidR="007604D0" w:rsidRPr="00A52959" w:rsidRDefault="007604D0" w:rsidP="007604D0">
            <w:pPr>
              <w:rPr>
                <w:lang w:val="it"/>
              </w:rPr>
            </w:pPr>
            <w:r w:rsidRPr="00BC72EF">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F5C0864" w14:textId="77777777" w:rsidR="007604D0" w:rsidRPr="00A52959" w:rsidRDefault="007604D0" w:rsidP="007604D0">
            <w:pPr>
              <w:jc w:val="both"/>
              <w:rPr>
                <w:lang w:val="it"/>
              </w:rPr>
            </w:pPr>
            <w:r w:rsidRPr="00A52959">
              <w:rPr>
                <w:lang w:val="it"/>
              </w:rPr>
              <w:t>10.1. Trattamento delle irregolarità nel periodo contabile finale: si deve considerare che i costi detratti dall'ultima domanda di pagamento intermedio a causa della procedura di irregolarità in corso, se ammissibili, possono ancora essere contabilizzati, come al punto 10.2, al più tardi fino alla presentazione dei documenti finali.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8BAB001" w14:textId="77777777" w:rsidR="007604D0" w:rsidRPr="00A52959" w:rsidRDefault="007604D0" w:rsidP="007604D0">
            <w:pPr>
              <w:jc w:val="both"/>
              <w:rPr>
                <w:lang w:val="it"/>
              </w:rPr>
            </w:pPr>
            <w:r w:rsidRPr="00A52959">
              <w:rPr>
                <w:lang w:val="it"/>
              </w:rPr>
              <w:t>Se lo Stato membro decide di detrarre le spese dalla domanda finale di pagamento intermedio (presentata entro il 31 luglio 2024) a causa di una valutazione in corso della legittimità e regolarità di tali spese, tali spese non possono essere nuovamente dichiarate perché non vi saranno successive domande di pagamenti intermedi in cui includerlo. Le nuove spese non possono essere dichiarate nei conti presentati entro il 15 febbraio 2025 (o il 1° marzo 2025, se prorogato dalla Commissione).</w:t>
            </w:r>
          </w:p>
        </w:tc>
      </w:tr>
      <w:tr w:rsidR="007604D0" w:rsidRPr="00A52959" w14:paraId="3A29EB20"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6B7B4267" w14:textId="77777777" w:rsidR="007604D0" w:rsidRDefault="007604D0" w:rsidP="007604D0">
            <w:pPr>
              <w:pStyle w:val="Titolo3"/>
              <w:keepNext w:val="0"/>
              <w:keepLines w:val="0"/>
              <w:jc w:val="left"/>
              <w:rPr>
                <w:b w:val="0"/>
                <w:bCs/>
              </w:rPr>
            </w:pPr>
            <w:r w:rsidRPr="000F42D5">
              <w:rPr>
                <w:b w:val="0"/>
                <w:bCs/>
              </w:rPr>
              <w:t>EGESIF_</w:t>
            </w:r>
          </w:p>
          <w:p w14:paraId="3C4EA766" w14:textId="72AF48E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DF26E4D" w14:textId="39C100F6" w:rsidR="007604D0" w:rsidRPr="00A52959" w:rsidRDefault="007604D0" w:rsidP="007604D0">
            <w:pPr>
              <w:pStyle w:val="Titolo3"/>
              <w:keepNext w:val="0"/>
              <w:keepLines w:val="0"/>
              <w:rPr>
                <w:lang w:val="it"/>
              </w:rPr>
            </w:pPr>
            <w:r w:rsidRPr="00A52959">
              <w:rPr>
                <w:lang w:val="it"/>
              </w:rPr>
              <w:t>335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7E541D"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6DDC11" w14:textId="77777777" w:rsidR="007604D0" w:rsidRPr="00A52959" w:rsidRDefault="007604D0" w:rsidP="007604D0">
            <w:pPr>
              <w:rPr>
                <w:lang w:val="it"/>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9D6CFF" w14:textId="0C109730" w:rsidR="007604D0" w:rsidRPr="00A52959" w:rsidRDefault="007604D0" w:rsidP="007604D0">
            <w:pPr>
              <w:rPr>
                <w:lang w:val="it"/>
              </w:rPr>
            </w:pPr>
            <w:r w:rsidRPr="00C66638">
              <w:rPr>
                <w:lang w:val="it"/>
              </w:rPr>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C6B353F" w14:textId="77777777" w:rsidR="007604D0" w:rsidRPr="00A52959" w:rsidRDefault="007604D0" w:rsidP="007604D0">
            <w:pPr>
              <w:jc w:val="both"/>
              <w:rPr>
                <w:lang w:val="it"/>
              </w:rPr>
            </w:pPr>
            <w:r w:rsidRPr="00A52959">
              <w:rPr>
                <w:lang w:val="it"/>
              </w:rPr>
              <w:t>CZ vorrebbe proporre di aggiungere un riferimento alla sezione 9 al secondo paragrafo della sezione 10.1: "Ciò non riguarda gli importi da recuperare, importi irrecuperabili o importi di cui alle sezioni 8 e 9 dei presenti orientamenti”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7E69E16" w14:textId="77777777" w:rsidR="007604D0" w:rsidRPr="00A52959" w:rsidRDefault="007604D0" w:rsidP="007604D0">
            <w:pPr>
              <w:jc w:val="both"/>
              <w:rPr>
                <w:lang w:val="it"/>
              </w:rPr>
            </w:pPr>
            <w:r w:rsidRPr="00A52959">
              <w:rPr>
                <w:lang w:val="it"/>
              </w:rPr>
              <w:t>La bozza degli orientamenti per la chiusura è stata modificata aggiungendo:</w:t>
            </w:r>
          </w:p>
          <w:p w14:paraId="054B7090" w14:textId="77777777" w:rsidR="007604D0" w:rsidRPr="00A52959" w:rsidRDefault="007604D0" w:rsidP="007604D0">
            <w:pPr>
              <w:jc w:val="both"/>
              <w:rPr>
                <w:lang w:val="it"/>
              </w:rPr>
            </w:pPr>
            <w:r w:rsidRPr="00A52959">
              <w:rPr>
                <w:lang w:val="it"/>
              </w:rPr>
              <w:t>"Ciò non riguarda gli importi da recuperare, gli importi irrecuperabili o gli importi di cui alle sezioni 8 e 9 dei presenti orientamenti per i quali lo Stato membro ha deciso di mantenere nei conti le spese interessate".</w:t>
            </w:r>
          </w:p>
        </w:tc>
      </w:tr>
      <w:tr w:rsidR="007604D0" w:rsidRPr="00A52959" w14:paraId="481DD18B"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7561E274" w14:textId="77777777" w:rsidR="007604D0" w:rsidRDefault="007604D0" w:rsidP="007604D0">
            <w:pPr>
              <w:pStyle w:val="Titolo3"/>
              <w:keepNext w:val="0"/>
              <w:keepLines w:val="0"/>
              <w:jc w:val="left"/>
              <w:rPr>
                <w:b w:val="0"/>
                <w:bCs/>
              </w:rPr>
            </w:pPr>
            <w:r w:rsidRPr="000F42D5">
              <w:rPr>
                <w:b w:val="0"/>
                <w:bCs/>
              </w:rPr>
              <w:t>EGESIF_</w:t>
            </w:r>
          </w:p>
          <w:p w14:paraId="22663F8F" w14:textId="47397C5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29EE0F0" w14:textId="3078B937" w:rsidR="007604D0" w:rsidRPr="00A52959" w:rsidRDefault="007604D0" w:rsidP="007604D0">
            <w:pPr>
              <w:pStyle w:val="Titolo3"/>
              <w:keepNext w:val="0"/>
              <w:keepLines w:val="0"/>
              <w:rPr>
                <w:lang w:val="it"/>
              </w:rPr>
            </w:pPr>
            <w:r w:rsidRPr="00A52959">
              <w:rPr>
                <w:lang w:val="it"/>
              </w:rPr>
              <w:t>214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282EC8" w14:textId="77777777" w:rsidR="007604D0" w:rsidRPr="00A52959" w:rsidRDefault="007604D0" w:rsidP="007604D0">
            <w:pPr>
              <w:jc w:val="center"/>
              <w:rPr>
                <w:lang w:val="it"/>
              </w:rP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977A98" w14:textId="77777777" w:rsidR="007604D0" w:rsidRPr="00A52959" w:rsidRDefault="007604D0" w:rsidP="007604D0">
            <w:pPr>
              <w:rPr>
                <w:lang w:val="it"/>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4E50F0" w14:textId="31D3B890" w:rsidR="007604D0" w:rsidRPr="00A52959" w:rsidRDefault="007604D0" w:rsidP="007604D0">
            <w:pPr>
              <w:rPr>
                <w:lang w:val="it"/>
              </w:rPr>
            </w:pPr>
            <w:r w:rsidRPr="00A15C17">
              <w:rPr>
                <w:lang w:val="it"/>
              </w:rPr>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983CB85" w14:textId="77777777" w:rsidR="007604D0" w:rsidRPr="00A52959" w:rsidRDefault="007604D0" w:rsidP="007604D0">
            <w:pPr>
              <w:jc w:val="both"/>
              <w:rPr>
                <w:lang w:val="it"/>
              </w:rPr>
            </w:pPr>
            <w:r w:rsidRPr="00A52959">
              <w:rPr>
                <w:lang w:val="it"/>
              </w:rPr>
              <w:t>Sezione 11.3 "Disponibilità dei documenti". Primo comma: "In linea con l'articolo 140, paragrafo 1, del CPR, il periodo di conservazione per la disponibilità dei documenti potrebbe essere interrotto in caso di procedimenti giudiziari o su richiesta debitamente motivata della Commissione".</w:t>
            </w:r>
          </w:p>
          <w:p w14:paraId="5023A055" w14:textId="77777777" w:rsidR="007604D0" w:rsidRPr="00A52959" w:rsidRDefault="007604D0" w:rsidP="007604D0">
            <w:pPr>
              <w:jc w:val="both"/>
              <w:rPr>
                <w:lang w:val="it"/>
              </w:rPr>
            </w:pPr>
            <w:r w:rsidRPr="00A52959">
              <w:rPr>
                <w:lang w:val="it"/>
              </w:rPr>
              <w:t>Nella Guida per gli Stati membri sugli importi ritirati, recuperati, da recuperare e sugli importi irrecuperabili (sezione 10) ("Irregolarità accertate") si nota: "Tutte le rettifiche di cui sopra sono considerate definitive. Pertanto, la spesa detratta non può essere recuperata -introdotta in qualsiasi successiva domanda di pagamento alla Commissione (né per gli esercizi contabili in corso né per quelli successivi).</w:t>
            </w:r>
          </w:p>
          <w:p w14:paraId="01CAAFD4" w14:textId="77777777" w:rsidR="007604D0" w:rsidRPr="00A52959" w:rsidRDefault="007604D0" w:rsidP="007604D0">
            <w:pPr>
              <w:jc w:val="both"/>
              <w:rPr>
                <w:lang w:val="it"/>
              </w:rPr>
            </w:pPr>
            <w:r w:rsidRPr="00A52959">
              <w:rPr>
                <w:lang w:val="it"/>
              </w:rPr>
              <w:t xml:space="preserve">In via eccezionale, a seguito di una decisione di un tribunale (o altro organo che fa parte del sistema giudiziario) che contesta il merito dell'applicazione della rettifica finanziaria e tenuto conto </w:t>
            </w:r>
            <w:r w:rsidRPr="00A52959">
              <w:rPr>
                <w:lang w:val="it"/>
              </w:rPr>
              <w:lastRenderedPageBreak/>
              <w:t>dell'impatto sulla legittimità e regolarità della spesa in questione, le autorità nazionali può decidere di reintrodurre nella successiva domanda di pagamento le spese precedentemente detratte e comunicate come rettifica finanziaria."</w:t>
            </w:r>
          </w:p>
          <w:p w14:paraId="57C80E6A" w14:textId="77777777" w:rsidR="007604D0" w:rsidRPr="00A52959" w:rsidRDefault="007604D0" w:rsidP="007604D0">
            <w:pPr>
              <w:jc w:val="both"/>
              <w:rPr>
                <w:lang w:val="it"/>
              </w:rPr>
            </w:pPr>
            <w:r w:rsidRPr="00A52959">
              <w:rPr>
                <w:lang w:val="it"/>
              </w:rPr>
              <w:t>Vorremmo sapere se nelle domande di pagamento e/o nei conti sono attuate le rettifiche rispetto alle irregolarità accertate, tuttavia prima o dopo la presentazione degli atti di chiusura le decisioni relative alle rettifiche sono impugnate in tribunale, se dopo la presentazione degli atti di chiusura lo Stato membro potrebbe riferire alla Commissione in merito alle decisioni di un tribunale che contesta il merito della domanda al fine di richiedere versamenti aggiuntivi a carico del bilancio dell'Unione?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0DDCD68" w14:textId="77777777" w:rsidR="007604D0" w:rsidRPr="00A52959" w:rsidRDefault="007604D0" w:rsidP="007604D0">
            <w:pPr>
              <w:jc w:val="both"/>
              <w:rPr>
                <w:lang w:val="it"/>
              </w:rPr>
            </w:pPr>
            <w:r w:rsidRPr="00A52959">
              <w:rPr>
                <w:lang w:val="it"/>
              </w:rPr>
              <w:lastRenderedPageBreak/>
              <w:t>Se la spesa interessata non è inclusa nei conti dell'esercizio contabile finale, lo Stato membro non sarà più in grado di dichiararla, anche se la decisione del tribunale confermerebbe la legittimità o la regolarità della spesa interessata.</w:t>
            </w:r>
          </w:p>
        </w:tc>
      </w:tr>
      <w:tr w:rsidR="007604D0" w:rsidRPr="00A52959" w14:paraId="410F8DC5"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306F05D7" w14:textId="77777777" w:rsidR="007604D0" w:rsidRDefault="007604D0" w:rsidP="007604D0">
            <w:pPr>
              <w:pStyle w:val="Titolo3"/>
              <w:keepNext w:val="0"/>
              <w:keepLines w:val="0"/>
              <w:jc w:val="left"/>
              <w:rPr>
                <w:b w:val="0"/>
                <w:bCs/>
              </w:rPr>
            </w:pPr>
            <w:r w:rsidRPr="000F42D5">
              <w:rPr>
                <w:b w:val="0"/>
                <w:bCs/>
              </w:rPr>
              <w:t>EGESIF_</w:t>
            </w:r>
          </w:p>
          <w:p w14:paraId="0ADCB11D" w14:textId="03640DB8"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B0765AE" w14:textId="47A11CDA" w:rsidR="007604D0" w:rsidRPr="00A52959" w:rsidRDefault="007604D0" w:rsidP="007604D0">
            <w:pPr>
              <w:pStyle w:val="Titolo3"/>
              <w:keepNext w:val="0"/>
              <w:keepLines w:val="0"/>
            </w:pPr>
            <w:r w:rsidRPr="00A52959">
              <w:t>340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D4BEF1"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AE11C6" w14:textId="77777777" w:rsidR="007604D0" w:rsidRPr="00A52959" w:rsidRDefault="007604D0" w:rsidP="007604D0">
            <w:pPr>
              <w:rPr>
                <w:lang w:val="it"/>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EFD6A6" w14:textId="67B04D7F" w:rsidR="007604D0" w:rsidRPr="00A52959" w:rsidRDefault="007604D0" w:rsidP="007604D0">
            <w:pPr>
              <w:rPr>
                <w:rFonts w:ascii="Times New Roman" w:eastAsia="Times New Roman" w:hAnsi="Times New Roman" w:cs="Times New Roman"/>
              </w:rPr>
            </w:pPr>
            <w:r w:rsidRPr="00A15C17">
              <w:rPr>
                <w:lang w:val="it"/>
              </w:rPr>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0A85B5" w14:textId="77777777" w:rsidR="007604D0" w:rsidRPr="00A52959" w:rsidRDefault="007604D0" w:rsidP="007604D0">
            <w:pPr>
              <w:jc w:val="both"/>
              <w:rPr>
                <w:lang w:val="it"/>
              </w:rPr>
            </w:pPr>
            <w:r w:rsidRPr="00A52959">
              <w:rPr>
                <w:lang w:val="it"/>
              </w:rPr>
              <w:t>Sussistono dubbi sulla rendicontazione delle detrazioni delle spese ammissibili effettuate dopo il 31 luglio 2024 in Appendice 2.</w:t>
            </w:r>
          </w:p>
          <w:p w14:paraId="35B83DB5" w14:textId="77777777" w:rsidR="007604D0" w:rsidRPr="00A52959" w:rsidRDefault="007604D0" w:rsidP="007604D0">
            <w:pPr>
              <w:jc w:val="both"/>
              <w:rPr>
                <w:lang w:val="it"/>
              </w:rPr>
            </w:pPr>
            <w:r w:rsidRPr="00A52959">
              <w:rPr>
                <w:lang w:val="it"/>
              </w:rPr>
              <w:t>L'allegato 2 riporta le detrazioni effettuate nelle domande di pagamento alla Commissione. Inoltre, se la formulazione dell'appendice 2 rimanesse invariata, sarebbe necessario chiarire quali detrazioni dovrebbero essere incluse nell'appendice 2 e quali dovrebbero essere incluse nell'appendice 8.</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8241122" w14:textId="77777777" w:rsidR="007604D0" w:rsidRPr="00A52959" w:rsidRDefault="007604D0" w:rsidP="007604D0">
            <w:pPr>
              <w:jc w:val="both"/>
              <w:rPr>
                <w:lang w:val="it"/>
              </w:rPr>
            </w:pPr>
            <w:r w:rsidRPr="00A52959">
              <w:rPr>
                <w:lang w:val="it"/>
              </w:rPr>
              <w:t>Ciò è chiarito nelle note di orientamento sui conti,</w:t>
            </w:r>
          </w:p>
          <w:p w14:paraId="1AB23107" w14:textId="77777777" w:rsidR="007604D0" w:rsidRPr="00A52959" w:rsidRDefault="007604D0" w:rsidP="007604D0">
            <w:pPr>
              <w:jc w:val="both"/>
              <w:rPr>
                <w:lang w:val="it"/>
              </w:rPr>
            </w:pPr>
            <w:r w:rsidRPr="00A52959">
              <w:rPr>
                <w:lang w:val="it"/>
              </w:rPr>
              <w:t>(EGESIF_15-_0016, 0017 e 0018). L'allegato 2 presenta le detrazioni sulle domande di pagamenti intermedi effettuate durante l'esercizio contabile. L'allegato 8 presenta le detrazioni effettuate direttamente nei conti dell'esercizio contabile dopo la presentazione della domanda definitiva di pagamento intermedio di tale esercizio contabile. Non vi è alcuna deviazione da questa regola per l'ultimo periodo contabile (vale a dire che eventuali detrazioni effettuate direttamente nei conti dopo la presentazione della domanda finale di pagamento intermedio per l'ultimo periodo contabile devono essere riportate nell'appendice 8).</w:t>
            </w:r>
          </w:p>
        </w:tc>
      </w:tr>
      <w:tr w:rsidR="007604D0" w:rsidRPr="00A52959" w14:paraId="2A436A88"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968ABE" w14:textId="77777777" w:rsidR="007604D0" w:rsidRDefault="007604D0" w:rsidP="007604D0">
            <w:pPr>
              <w:pStyle w:val="Titolo3"/>
              <w:keepNext w:val="0"/>
              <w:keepLines w:val="0"/>
              <w:jc w:val="left"/>
              <w:rPr>
                <w:b w:val="0"/>
                <w:bCs/>
              </w:rPr>
            </w:pPr>
            <w:r w:rsidRPr="003632DA">
              <w:rPr>
                <w:b w:val="0"/>
                <w:bCs/>
              </w:rPr>
              <w:t>CPRE_</w:t>
            </w:r>
          </w:p>
          <w:p w14:paraId="1149EA23" w14:textId="2E3FD336"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A7F2D8" w14:textId="1D8DDB0C" w:rsidR="007604D0" w:rsidRPr="00A52959" w:rsidRDefault="007604D0" w:rsidP="007604D0">
            <w:pPr>
              <w:pStyle w:val="Titolo3"/>
              <w:keepNext w:val="0"/>
              <w:keepLines w:val="0"/>
            </w:pPr>
            <w:r w:rsidRPr="00AF18C8">
              <w:t xml:space="preserve">181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1C26CD" w14:textId="6619302D" w:rsidR="007604D0" w:rsidRPr="00A52959" w:rsidRDefault="007604D0" w:rsidP="007604D0">
            <w:pPr>
              <w:jc w:val="center"/>
              <w:rPr>
                <w:lang w:val="it"/>
              </w:rPr>
            </w:pPr>
            <w:r w:rsidRPr="00AF18C8">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097A9D" w14:textId="67600EBC" w:rsidR="007604D0" w:rsidRPr="00A52959" w:rsidRDefault="007604D0" w:rsidP="007604D0">
            <w:pPr>
              <w:rPr>
                <w:szCs w:val="20"/>
              </w:rPr>
            </w:pPr>
            <w:r w:rsidRPr="00CC4089">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B1A157" w14:textId="6B222C3E" w:rsidR="007604D0" w:rsidRPr="00A15C17" w:rsidRDefault="007604D0" w:rsidP="007604D0">
            <w:pPr>
              <w:rPr>
                <w:lang w:val="it"/>
              </w:rPr>
            </w:pPr>
            <w:r w:rsidRPr="00CC4089">
              <w:t>10.1 Trattamento delle irregolarità nel periodo contabile finale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876B4F" w14:textId="28302DE1" w:rsidR="007604D0" w:rsidRPr="00A52959" w:rsidRDefault="007604D0" w:rsidP="007604D0">
            <w:pPr>
              <w:jc w:val="both"/>
              <w:rPr>
                <w:lang w:val="it"/>
              </w:rPr>
            </w:pPr>
            <w:r>
              <w:t xml:space="preserve">Se il programma utilizza il ritiro, devono essere inviate informazioni relative ai recuperi da parte dei beneficiari?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2C9455" w14:textId="4E2020F5" w:rsidR="007604D0" w:rsidRPr="00A52959" w:rsidRDefault="007604D0" w:rsidP="007604D0">
            <w:pPr>
              <w:jc w:val="both"/>
              <w:rPr>
                <w:lang w:val="it"/>
              </w:rPr>
            </w:pPr>
            <w:r w:rsidRPr="002D07BF">
              <w:rPr>
                <w:lang w:val="it"/>
              </w:rPr>
              <w:t>La domanda non è chiara. Supponiamo che si riferisca a una situazione in cui viene applicato un ritiro e le autorità del programma chiedono se deve essere effettuato il follow-up dopo la chiusura (informazioni sul recupero inviate alla Commissione dagli Stati membri). In una situazione del genere, dopo la chiusura la Commissione non chiede di fornire informazioni su tale recupero (gli importi ritirati non sono imputati al bilancio dell'UE).</w:t>
            </w:r>
          </w:p>
        </w:tc>
      </w:tr>
      <w:tr w:rsidR="007604D0" w:rsidRPr="00A52959" w14:paraId="691FB2CC" w14:textId="77777777" w:rsidTr="00CC10CD">
        <w:tblPrEx>
          <w:tblCellMar>
            <w:left w:w="108" w:type="dxa"/>
            <w:right w:w="59" w:type="dxa"/>
          </w:tblCellMar>
        </w:tblPrEx>
        <w:trPr>
          <w:trHeight w:val="2672"/>
        </w:trPr>
        <w:tc>
          <w:tcPr>
            <w:tcW w:w="1135" w:type="dxa"/>
            <w:tcBorders>
              <w:top w:val="single" w:sz="4" w:space="0" w:color="000000"/>
              <w:left w:val="single" w:sz="4" w:space="0" w:color="000000"/>
              <w:bottom w:val="single" w:sz="4" w:space="0" w:color="000000"/>
              <w:right w:val="single" w:sz="4" w:space="0" w:color="000000"/>
            </w:tcBorders>
          </w:tcPr>
          <w:p w14:paraId="045A9F69" w14:textId="77777777" w:rsidR="007604D0" w:rsidRDefault="007604D0" w:rsidP="007604D0">
            <w:pPr>
              <w:pStyle w:val="Titolo3"/>
              <w:keepNext w:val="0"/>
              <w:keepLines w:val="0"/>
              <w:jc w:val="left"/>
              <w:rPr>
                <w:b w:val="0"/>
                <w:bCs/>
              </w:rPr>
            </w:pPr>
            <w:r w:rsidRPr="000F42D5">
              <w:rPr>
                <w:b w:val="0"/>
                <w:bCs/>
              </w:rPr>
              <w:lastRenderedPageBreak/>
              <w:t>EGESIF_</w:t>
            </w:r>
          </w:p>
          <w:p w14:paraId="7CCC9BD4" w14:textId="23A22D1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D6C256E" w14:textId="4F8357D0" w:rsidR="007604D0" w:rsidRPr="00A52959" w:rsidRDefault="007604D0" w:rsidP="007604D0">
            <w:pPr>
              <w:pStyle w:val="Titolo3"/>
              <w:keepNext w:val="0"/>
              <w:keepLines w:val="0"/>
            </w:pPr>
            <w:r w:rsidRPr="00A52959">
              <w:rPr>
                <w:lang w:val="it"/>
              </w:rPr>
              <w:t>198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E4D017"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0FE81B" w14:textId="77777777" w:rsidR="007604D0" w:rsidRPr="00A52959" w:rsidRDefault="007604D0" w:rsidP="007604D0">
            <w:r w:rsidRPr="00A52959">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AF1C77" w14:textId="7011FDD1" w:rsidR="007604D0" w:rsidRPr="00A52959" w:rsidRDefault="007604D0" w:rsidP="007604D0">
            <w:pPr>
              <w:pStyle w:val="Titolo2"/>
              <w:keepNext w:val="0"/>
              <w:keepLines w:val="0"/>
            </w:pPr>
            <w:bookmarkStart w:id="77" w:name="_Toc151565779"/>
            <w:r w:rsidRPr="00A52959">
              <w:rPr>
                <w:lang w:val="it"/>
              </w:rPr>
              <w:t xml:space="preserve">10.2 </w:t>
            </w:r>
            <w:r w:rsidRPr="00C66638">
              <w:rPr>
                <w:lang w:val="it"/>
              </w:rPr>
              <w:t>Importi da recuperare e importi non recuperabili</w:t>
            </w:r>
            <w:bookmarkEnd w:id="77"/>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DE3FFA2" w14:textId="77777777" w:rsidR="007604D0" w:rsidRPr="00A52959" w:rsidRDefault="007604D0" w:rsidP="007604D0">
            <w:pPr>
              <w:jc w:val="both"/>
            </w:pPr>
            <w:r w:rsidRPr="00A52959">
              <w:rPr>
                <w:lang w:val="it"/>
              </w:rPr>
              <w:t>Secondo la sezione 10.2. dei presenti orientamenti "Gli importi delle appendici 3 e 5 dei conti relativi alle spese dichiarate nell'anno contabile finale dovrebbero essere inclusi nella colonna A dell'appendice 1 dei conti per consentire l'eventuale futuro rimborso da parte del bilancio dell'Unione, in attesa dell'esito di tali procedure o valutazioni", si precisa che gli importi dovrebbero essere inclusi anche nelle colonne B e C.</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ED2D41A" w14:textId="77777777" w:rsidR="007604D0" w:rsidRPr="00A52959" w:rsidRDefault="007604D0" w:rsidP="007604D0">
            <w:pPr>
              <w:jc w:val="both"/>
            </w:pPr>
            <w:r w:rsidRPr="00A52959">
              <w:rPr>
                <w:lang w:val="it"/>
              </w:rPr>
              <w:t xml:space="preserve">La bozza di orientamenti per la chiusura è stata modificata come segue: "I dati dell'appendice 3 e 5 dei conti relativi alle spese dichiarate nell'anno contabile finale dovrebbero essere inclusi anche nell'appendice 1 dei conti per consentirne l'eventuale futuro rimborso da parte del bilancio dell'Unione, in attesa dell'esito di tali procedure o valutazioni". La colonna A riguarda la spesa totale, B la spesa pubblica totale e C gli importi ammissibili versati in 90 giorni ai beneficiari. Pertanto, questi importi dovrebbero effettivamente riflettersi in tutte e 3 le colonne. </w:t>
            </w:r>
          </w:p>
        </w:tc>
      </w:tr>
      <w:tr w:rsidR="007604D0" w:rsidRPr="00A52959" w14:paraId="4F867AC0" w14:textId="77777777" w:rsidTr="00CC10CD">
        <w:tblPrEx>
          <w:tblCellMar>
            <w:left w:w="108" w:type="dxa"/>
            <w:right w:w="59" w:type="dxa"/>
          </w:tblCellMar>
        </w:tblPrEx>
        <w:trPr>
          <w:trHeight w:val="589"/>
        </w:trPr>
        <w:tc>
          <w:tcPr>
            <w:tcW w:w="1135" w:type="dxa"/>
            <w:tcBorders>
              <w:top w:val="single" w:sz="4" w:space="0" w:color="000000"/>
              <w:left w:val="single" w:sz="4" w:space="0" w:color="000000"/>
              <w:bottom w:val="single" w:sz="4" w:space="0" w:color="000000"/>
              <w:right w:val="single" w:sz="4" w:space="0" w:color="000000"/>
            </w:tcBorders>
          </w:tcPr>
          <w:p w14:paraId="0ED412CF" w14:textId="77777777" w:rsidR="007604D0" w:rsidRDefault="007604D0" w:rsidP="007604D0">
            <w:pPr>
              <w:pStyle w:val="Titolo3"/>
              <w:keepNext w:val="0"/>
              <w:keepLines w:val="0"/>
              <w:jc w:val="left"/>
              <w:rPr>
                <w:b w:val="0"/>
                <w:bCs/>
              </w:rPr>
            </w:pPr>
            <w:r w:rsidRPr="000F42D5">
              <w:rPr>
                <w:b w:val="0"/>
                <w:bCs/>
              </w:rPr>
              <w:t>EGESIF_</w:t>
            </w:r>
          </w:p>
          <w:p w14:paraId="4DFC4D7D" w14:textId="78E241B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67FF63" w14:textId="508308FA" w:rsidR="007604D0" w:rsidRPr="00A52959" w:rsidRDefault="007604D0" w:rsidP="007604D0">
            <w:pPr>
              <w:pStyle w:val="Titolo3"/>
              <w:keepNext w:val="0"/>
              <w:keepLines w:val="0"/>
            </w:pPr>
            <w:r w:rsidRPr="00A52959">
              <w:rPr>
                <w:lang w:val="it"/>
              </w:rPr>
              <w:t>199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1BD4DA2"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58236F" w14:textId="77777777" w:rsidR="007604D0" w:rsidRPr="00A52959" w:rsidRDefault="007604D0" w:rsidP="007604D0">
            <w:pPr>
              <w:rPr>
                <w:szCs w:val="20"/>
                <w:lang w:val="it"/>
              </w:rPr>
            </w:pPr>
            <w:r w:rsidRPr="00A52959">
              <w:rPr>
                <w:szCs w:val="20"/>
                <w:lang w:val="it"/>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E2284E" w14:textId="02955FF1" w:rsidR="007604D0" w:rsidRPr="00A52959" w:rsidRDefault="007604D0" w:rsidP="007604D0">
            <w:r w:rsidRPr="00AB489F">
              <w:t>10.2 Importi da recuperare e importi non recuperabili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8312D73" w14:textId="77777777" w:rsidR="007604D0" w:rsidRPr="00A52959" w:rsidRDefault="007604D0" w:rsidP="007604D0">
            <w:pPr>
              <w:jc w:val="both"/>
            </w:pPr>
            <w:r w:rsidRPr="00A52959">
              <w:rPr>
                <w:lang w:val="it"/>
              </w:rPr>
              <w:t xml:space="preserve">Per quanto riguarda una dichiarazione nella sezione 10.2 dei presenti orientamenti "Come regola generale, la Commissione escluderà gli importi dichiarati come da recuperare e non recuperabili dal calcolo del saldo finale (nota a piè di pagina: questo si applicherà solo ai programmi che hanno ancora impegni aperti alla chiusura o per i quali il saldo finale è negativo e porta a un recupero. Per gli altri programmi, in questa fase non verrà effettuata alcuna detrazione e gli Stati membri dovranno rimborsare gli importi recuperati dopo la chiusura) "si capisce bene che se lo Stato membro non avrà un saldo finale negativo ma avrà invece spese in overbooking, quindi questa condizione può essere estesa anche alle spese interessate da indagini nazionali in corso o da un procedimento giudiziario o da un ricorso amministrativo? Nel senso che la Commissione non escluderà tali importi dichiarati dal saldo finale a seconda delle condizioni indicato nella sezione 8?  </w:t>
            </w:r>
          </w:p>
          <w:p w14:paraId="21A96AF2" w14:textId="77777777" w:rsidR="007604D0" w:rsidRPr="00A52959" w:rsidRDefault="007604D0" w:rsidP="007604D0">
            <w:pPr>
              <w:jc w:val="both"/>
            </w:pPr>
            <w:r w:rsidRPr="00A52959">
              <w:rPr>
                <w:lang w:val="it"/>
              </w:rPr>
              <w:t>Inoltre, vi prego di chiarire perché anche gli importi irrecuperabili saranno esclusi dal calcolo del saldo finale?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B789B67" w14:textId="77777777" w:rsidR="007604D0" w:rsidRPr="00A52959" w:rsidRDefault="007604D0" w:rsidP="007604D0">
            <w:pPr>
              <w:jc w:val="both"/>
              <w:rPr>
                <w:lang w:val="it"/>
              </w:rPr>
            </w:pPr>
            <w:r w:rsidRPr="00A52959">
              <w:rPr>
                <w:lang w:val="it"/>
              </w:rPr>
              <w:t>La nota a piè di pagina citata non si applica alle indagini/procedimenti giudiziari nazionali in corso o ai ricorsi amministrativi con effetto sospensivo. Per questa categoria, se lo Stato membro decide di mantenere tali spese nei conti dell'anno contabile finale, la Commissione rimborserà tali spese. Se le irregolarità sono accertate come risultato di tali indagini/ procedimenti giudiziari nazionali o ricorsi amministrativi con effetto sospensivo, la Commissione recupererà gli importi in questione (l'overbooking può essere utilizzato per sostituire gli importi irregolari).</w:t>
            </w:r>
          </w:p>
          <w:p w14:paraId="5CEEC849" w14:textId="77777777" w:rsidR="007604D0" w:rsidRPr="00A52959" w:rsidRDefault="007604D0" w:rsidP="007604D0">
            <w:pPr>
              <w:jc w:val="both"/>
            </w:pPr>
            <w:r w:rsidRPr="00A52959">
              <w:rPr>
                <w:lang w:val="it"/>
              </w:rPr>
              <w:t xml:space="preserve">Gli importi irrecuperabili saranno esclusi dal calcolo del saldo finale fino a quando la Commissione non completerà la sua valutazione per determinare se gli importi irrecuperabili debbano essere imputati al bilancio dell'Unione. </w:t>
            </w:r>
          </w:p>
        </w:tc>
      </w:tr>
      <w:tr w:rsidR="007604D0" w:rsidRPr="00A52959" w14:paraId="2CDD0100" w14:textId="77777777" w:rsidTr="00CC10CD">
        <w:tblPrEx>
          <w:tblCellMar>
            <w:left w:w="108" w:type="dxa"/>
            <w:right w:w="59" w:type="dxa"/>
          </w:tblCellMar>
        </w:tblPrEx>
        <w:trPr>
          <w:trHeight w:val="1976"/>
        </w:trPr>
        <w:tc>
          <w:tcPr>
            <w:tcW w:w="1135" w:type="dxa"/>
            <w:tcBorders>
              <w:top w:val="single" w:sz="4" w:space="0" w:color="000000"/>
              <w:left w:val="single" w:sz="4" w:space="0" w:color="000000"/>
              <w:bottom w:val="single" w:sz="4" w:space="0" w:color="000000"/>
              <w:right w:val="single" w:sz="4" w:space="0" w:color="000000"/>
            </w:tcBorders>
          </w:tcPr>
          <w:p w14:paraId="168C3081" w14:textId="77777777" w:rsidR="007604D0" w:rsidRDefault="007604D0" w:rsidP="007604D0">
            <w:pPr>
              <w:pStyle w:val="Titolo3"/>
              <w:keepNext w:val="0"/>
              <w:keepLines w:val="0"/>
              <w:jc w:val="left"/>
              <w:rPr>
                <w:b w:val="0"/>
                <w:bCs/>
              </w:rPr>
            </w:pPr>
            <w:r w:rsidRPr="000F42D5">
              <w:rPr>
                <w:b w:val="0"/>
                <w:bCs/>
              </w:rPr>
              <w:lastRenderedPageBreak/>
              <w:t>EGESIF_</w:t>
            </w:r>
          </w:p>
          <w:p w14:paraId="1A3FCC2C" w14:textId="1B2D838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51FF69B" w14:textId="6335991D" w:rsidR="007604D0" w:rsidRPr="00A52959" w:rsidRDefault="007604D0" w:rsidP="007604D0">
            <w:pPr>
              <w:pStyle w:val="Titolo3"/>
              <w:keepNext w:val="0"/>
              <w:keepLines w:val="0"/>
            </w:pPr>
            <w:r w:rsidRPr="00A52959">
              <w:rPr>
                <w:lang w:val="it"/>
              </w:rPr>
              <w:t>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4496DC" w14:textId="77777777" w:rsidR="007604D0" w:rsidRPr="00A52959" w:rsidRDefault="007604D0" w:rsidP="007604D0">
            <w:pPr>
              <w:jc w:val="cente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5C6E2E"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0B54BB" w14:textId="675D6331" w:rsidR="007604D0" w:rsidRPr="00A52959" w:rsidRDefault="007604D0" w:rsidP="007604D0">
            <w:r w:rsidRPr="00AB489F">
              <w:t>10.2 Importi da recuperare e importi non recuperabili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4BE71B6" w14:textId="77777777" w:rsidR="007604D0" w:rsidRPr="00A52959" w:rsidRDefault="007604D0" w:rsidP="007604D0">
            <w:pPr>
              <w:jc w:val="both"/>
            </w:pPr>
            <w:r w:rsidRPr="00A52959">
              <w:rPr>
                <w:lang w:val="it"/>
              </w:rPr>
              <w:t xml:space="preserve">Sezione 10.2 "Importi da recuperare e importi irrecuperabili". Vorremmo indagare sulle irregolarità rilevate dagli Stati membri e sui recuperi dopo la presentazione dei documenti di chiusura - supponiamo che nella guida ci dovrebbero essere i principi di base relativi alla presentazione delle informazioni alla CE su tali casi.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91D1C8C" w14:textId="77777777" w:rsidR="007604D0" w:rsidRPr="00A52959" w:rsidRDefault="007604D0" w:rsidP="007604D0">
            <w:pPr>
              <w:jc w:val="both"/>
            </w:pPr>
            <w:r w:rsidRPr="00A52959">
              <w:rPr>
                <w:lang w:val="it"/>
              </w:rPr>
              <w:t xml:space="preserve">La bozza di orientamenti per la chiusura è stata modificata per aggiungere il chiarimento che, se si constatano irregolarità dopo la chiusura del programma in relazione alle spese contabili, gli importi recuperati dopo la chiusura del programma devono essere rimborsati al bilancio dell'Unione. Gli importi irregolari possono essere sostituiti utilizzando spese in overbooking (se disponibili). </w:t>
            </w:r>
          </w:p>
        </w:tc>
      </w:tr>
      <w:tr w:rsidR="007604D0" w:rsidRPr="00A52959" w14:paraId="536D3B32" w14:textId="77777777" w:rsidTr="00CC10CD">
        <w:tblPrEx>
          <w:tblCellMar>
            <w:left w:w="108" w:type="dxa"/>
            <w:right w:w="59" w:type="dxa"/>
          </w:tblCellMar>
        </w:tblPrEx>
        <w:trPr>
          <w:trHeight w:val="1976"/>
        </w:trPr>
        <w:tc>
          <w:tcPr>
            <w:tcW w:w="1135" w:type="dxa"/>
            <w:tcBorders>
              <w:top w:val="single" w:sz="4" w:space="0" w:color="000000"/>
              <w:left w:val="single" w:sz="4" w:space="0" w:color="000000"/>
              <w:bottom w:val="single" w:sz="4" w:space="0" w:color="000000"/>
              <w:right w:val="single" w:sz="4" w:space="0" w:color="000000"/>
            </w:tcBorders>
          </w:tcPr>
          <w:p w14:paraId="6944E5E4" w14:textId="77777777" w:rsidR="007604D0" w:rsidRDefault="007604D0" w:rsidP="007604D0">
            <w:pPr>
              <w:pStyle w:val="Titolo3"/>
              <w:keepNext w:val="0"/>
              <w:keepLines w:val="0"/>
              <w:jc w:val="left"/>
              <w:rPr>
                <w:b w:val="0"/>
                <w:bCs/>
              </w:rPr>
            </w:pPr>
            <w:r w:rsidRPr="000F42D5">
              <w:rPr>
                <w:b w:val="0"/>
                <w:bCs/>
              </w:rPr>
              <w:t>EGESIF_</w:t>
            </w:r>
          </w:p>
          <w:p w14:paraId="3A547040" w14:textId="13343B8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7C242F" w14:textId="1C887746" w:rsidR="007604D0" w:rsidRPr="00A52959" w:rsidRDefault="007604D0" w:rsidP="007604D0">
            <w:pPr>
              <w:pStyle w:val="Titolo3"/>
              <w:keepNext w:val="0"/>
              <w:keepLines w:val="0"/>
              <w:rPr>
                <w:lang w:val="it"/>
              </w:rPr>
            </w:pPr>
            <w:r w:rsidRPr="00A52959">
              <w:rPr>
                <w:lang w:val="it"/>
              </w:rPr>
              <w:t>201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84E7FA"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C457E8"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4B8A7F" w14:textId="542E8B60" w:rsidR="007604D0" w:rsidRPr="00A52959" w:rsidRDefault="007604D0" w:rsidP="007604D0">
            <w:pPr>
              <w:rPr>
                <w:lang w:val="it"/>
              </w:rPr>
            </w:pPr>
            <w:r w:rsidRPr="00DD60D2">
              <w:t>10.2 Importi da recuperare e importi non recuperabili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C0CEC85" w14:textId="77777777" w:rsidR="007604D0" w:rsidRPr="00A52959" w:rsidRDefault="007604D0" w:rsidP="007604D0">
            <w:pPr>
              <w:jc w:val="both"/>
              <w:rPr>
                <w:lang w:val="it"/>
              </w:rPr>
            </w:pPr>
            <w:r w:rsidRPr="00A52959">
              <w:rPr>
                <w:lang w:val="it"/>
              </w:rPr>
              <w:t>punto 10.2 - Conformemente alle sue disposizioni gli importi da recuperare saranno esclusi dalle spese ammissibili utilizzate per calcolare il pagamento del saldo finale (Di norma, la Commissione escluderà dal calcolo gli importi dichiarati come da recuperare e irrecuperabili del saldo finale (...), gli importi delle appendici 3 e 5 dei conti relativi alle spese dichiarate nel periodo contabile finale dovrebbero essere inclusi nella colonna A dell'appendice 1 dei conti...). Tali importi non saranno rimborsati dall'Unione Europea</w:t>
            </w:r>
          </w:p>
          <w:p w14:paraId="46DAA7F9" w14:textId="77777777" w:rsidR="007604D0" w:rsidRPr="00A52959" w:rsidRDefault="007604D0" w:rsidP="007604D0">
            <w:pPr>
              <w:jc w:val="both"/>
              <w:rPr>
                <w:lang w:val="it"/>
              </w:rPr>
            </w:pPr>
            <w:r w:rsidRPr="00A52959">
              <w:rPr>
                <w:lang w:val="it"/>
              </w:rPr>
              <w:t>Commissione e il loro recupero effettivo è di competenza esclusiva di uno Stato membro. Allora qual è il motivo della necessità di informare quanto prima la Commissione sull'esito del processo di recupero pendente dopo la presentazione dei documenti di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D6AC676" w14:textId="77777777" w:rsidR="007604D0" w:rsidRPr="00A52959" w:rsidRDefault="007604D0" w:rsidP="007604D0">
            <w:pPr>
              <w:jc w:val="both"/>
              <w:rPr>
                <w:lang w:val="it"/>
              </w:rPr>
            </w:pPr>
            <w:r w:rsidRPr="00A52959">
              <w:rPr>
                <w:lang w:val="it"/>
              </w:rPr>
              <w:t>La motivazione di informare la Commissione sull'esito della procedura di recupero in corso è che se gli importi diventano irrecuperabili e lo Stato membro desidera che siano imputati al bilancio dell'UE, la Commissione, dopo aver valutato la richiesta, può rimborsare tali importi.</w:t>
            </w:r>
          </w:p>
          <w:p w14:paraId="144C6FE4" w14:textId="77777777" w:rsidR="007604D0" w:rsidRPr="00A52959" w:rsidRDefault="007604D0" w:rsidP="007604D0">
            <w:pPr>
              <w:jc w:val="both"/>
              <w:rPr>
                <w:lang w:val="it"/>
              </w:rPr>
            </w:pPr>
            <w:r w:rsidRPr="00A52959">
              <w:rPr>
                <w:lang w:val="it"/>
              </w:rPr>
              <w:t>È importante anche per la gestione finanziaria da parte della Commissione, poiché se gli importi fossero finalmente recuperati a livello di Stato membro, la Commissione non manterrebbe i crediti per il loro rimborso allo Stato membro.</w:t>
            </w:r>
          </w:p>
        </w:tc>
      </w:tr>
      <w:tr w:rsidR="007604D0" w:rsidRPr="00A52959" w14:paraId="1AF2A2E0"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7A3D95C5" w14:textId="77777777" w:rsidR="007604D0" w:rsidRDefault="007604D0" w:rsidP="007604D0">
            <w:pPr>
              <w:pStyle w:val="Titolo3"/>
              <w:keepNext w:val="0"/>
              <w:keepLines w:val="0"/>
              <w:jc w:val="left"/>
              <w:rPr>
                <w:b w:val="0"/>
                <w:bCs/>
              </w:rPr>
            </w:pPr>
            <w:r w:rsidRPr="000F42D5">
              <w:rPr>
                <w:b w:val="0"/>
                <w:bCs/>
              </w:rPr>
              <w:t>EGESIF_</w:t>
            </w:r>
          </w:p>
          <w:p w14:paraId="7BD38BAF" w14:textId="27A7A9E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084BDF0" w14:textId="54632D74" w:rsidR="007604D0" w:rsidRPr="00A52959" w:rsidRDefault="007604D0" w:rsidP="007604D0">
            <w:pPr>
              <w:pStyle w:val="Titolo3"/>
              <w:keepNext w:val="0"/>
              <w:keepLines w:val="0"/>
            </w:pPr>
            <w:r w:rsidRPr="00A52959">
              <w:rPr>
                <w:lang w:val="it"/>
              </w:rPr>
              <w:t>202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F7772B0"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777CE4"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C54D40" w14:textId="2CCE02BC" w:rsidR="007604D0" w:rsidRPr="00A52959" w:rsidRDefault="007604D0" w:rsidP="007604D0">
            <w:r w:rsidRPr="00DD60D2">
              <w:t>10.2 Importi da recuperare e importi non recuperabili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D3174BB" w14:textId="77777777" w:rsidR="007604D0" w:rsidRPr="00A52959" w:rsidRDefault="007604D0" w:rsidP="007604D0">
            <w:pPr>
              <w:jc w:val="both"/>
            </w:pPr>
            <w:r w:rsidRPr="00A52959">
              <w:rPr>
                <w:lang w:val="it"/>
              </w:rPr>
              <w:t xml:space="preserve">"Di norma, la Commissione escluderà dal calcolo del saldo finale gli importi dichiarati da recuperare e irrecuperabili." </w:t>
            </w:r>
          </w:p>
          <w:p w14:paraId="2D57F3AA" w14:textId="77777777" w:rsidR="007604D0" w:rsidRPr="00A52959" w:rsidRDefault="007604D0" w:rsidP="007604D0">
            <w:pPr>
              <w:jc w:val="both"/>
            </w:pPr>
            <w:r w:rsidRPr="00A52959">
              <w:rPr>
                <w:lang w:val="it"/>
              </w:rPr>
              <w:t xml:space="preserve">RO: La nota 33 ("Ciò si applicherà solo ai programmi che hanno ancora impegni aperti alla chiusura o per i quali il saldo finale è negativo e porta a un recupero. Per gli altri programmi, in questa fase non sarà effettuata alcuna detrazione e gli Stati membri dovranno rimborsare gli importi recuperati dopo la chiusura") dovrebbe essere inclusa nel testo principale degli orientamenti. Il diverso approccio fornito dovrebbe essere dettagliato.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22B9069" w14:textId="77777777" w:rsidR="007604D0" w:rsidRPr="00A52959" w:rsidRDefault="007604D0" w:rsidP="007604D0">
            <w:pPr>
              <w:jc w:val="both"/>
            </w:pPr>
            <w:r w:rsidRPr="00A52959">
              <w:rPr>
                <w:lang w:val="it"/>
              </w:rPr>
              <w:t xml:space="preserve">La bozza degli orientamenti per la chiusura è stata modificata e il testo attuale prevede che "la Commissione escluderà gli importi dichiarati da recuperare e irrecuperabili dal calcolo del saldo finale". </w:t>
            </w:r>
          </w:p>
          <w:p w14:paraId="7C4FC2D7" w14:textId="77777777" w:rsidR="007604D0" w:rsidRPr="00A52959" w:rsidRDefault="007604D0" w:rsidP="007604D0">
            <w:pPr>
              <w:jc w:val="both"/>
            </w:pPr>
            <w:r w:rsidRPr="00A52959">
              <w:rPr>
                <w:lang w:val="it"/>
              </w:rPr>
              <w:t>La citata nota a piè di pagina, che è solo un chiarimento sul testo principale, è stata modificata nella bozza degli orientamenti di chiusura: "Ciò comporterà un importo inferiore da pagare o liquidare in caso di saldo finale positivo o un importo superiore da recuperare in casi per i quali il saldo finale è un recupero ”.</w:t>
            </w:r>
          </w:p>
        </w:tc>
      </w:tr>
      <w:tr w:rsidR="007604D0" w:rsidRPr="00A52959" w14:paraId="3214DCAE" w14:textId="77777777" w:rsidTr="00CC10CD">
        <w:tblPrEx>
          <w:tblCellMar>
            <w:left w:w="108" w:type="dxa"/>
            <w:right w:w="59" w:type="dxa"/>
          </w:tblCellMar>
        </w:tblPrEx>
        <w:trPr>
          <w:trHeight w:val="4147"/>
        </w:trPr>
        <w:tc>
          <w:tcPr>
            <w:tcW w:w="1135" w:type="dxa"/>
            <w:tcBorders>
              <w:top w:val="single" w:sz="4" w:space="0" w:color="000000"/>
              <w:left w:val="single" w:sz="4" w:space="0" w:color="000000"/>
              <w:bottom w:val="single" w:sz="4" w:space="0" w:color="000000"/>
              <w:right w:val="single" w:sz="4" w:space="0" w:color="000000"/>
            </w:tcBorders>
          </w:tcPr>
          <w:p w14:paraId="5CD92AE0" w14:textId="77777777" w:rsidR="007604D0" w:rsidRDefault="007604D0" w:rsidP="007604D0">
            <w:pPr>
              <w:pStyle w:val="Titolo3"/>
              <w:keepNext w:val="0"/>
              <w:keepLines w:val="0"/>
              <w:jc w:val="left"/>
              <w:rPr>
                <w:b w:val="0"/>
                <w:bCs/>
              </w:rPr>
            </w:pPr>
            <w:r w:rsidRPr="000F42D5">
              <w:rPr>
                <w:b w:val="0"/>
                <w:bCs/>
              </w:rPr>
              <w:lastRenderedPageBreak/>
              <w:t>EGESIF_</w:t>
            </w:r>
          </w:p>
          <w:p w14:paraId="681B8AA7" w14:textId="124EC57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DB9A50A" w14:textId="7DA2C2E3" w:rsidR="007604D0" w:rsidRPr="00A52959" w:rsidRDefault="007604D0" w:rsidP="007604D0">
            <w:pPr>
              <w:pStyle w:val="Titolo3"/>
              <w:keepNext w:val="0"/>
              <w:keepLines w:val="0"/>
            </w:pPr>
            <w:r w:rsidRPr="00A52959">
              <w:rPr>
                <w:lang w:val="it"/>
              </w:rPr>
              <w:t>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FD4D18"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83711A" w14:textId="77777777" w:rsidR="007604D0" w:rsidRPr="00A52959" w:rsidRDefault="007604D0" w:rsidP="007604D0">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B23C67" w14:textId="1CAF1445" w:rsidR="007604D0" w:rsidRPr="00A52959" w:rsidRDefault="007604D0" w:rsidP="007604D0">
            <w:r w:rsidRPr="00223229">
              <w:t>10.2 Importi da recuperare e importi non recuperabili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8C3E8C1" w14:textId="77777777" w:rsidR="007604D0" w:rsidRPr="00A52959" w:rsidRDefault="007604D0" w:rsidP="007604D0">
            <w:pPr>
              <w:jc w:val="both"/>
            </w:pPr>
            <w:r w:rsidRPr="00A52959">
              <w:rPr>
                <w:lang w:val="it"/>
              </w:rPr>
              <w:t>Per quanto riguarda la sezione 10.2 del presente orientamento "Nei conti dell'anno contabile finale, gli Stati membri possono segnalare gli importi da recuperare e gli importi irrecuperabili relativi alle spese dichiarate non solo negli anni contabili precedenti, ma anche nell'anno contabile finale. Gli Stati membri possono anche riferire nei conti dell'anno contabile finale importi che sono diventati importi da recuperare o importi irrecuperabili dopo la fine dell'anno contabile finale, ma prima della presentazione dei documenti di chiusura" si prega di chiarire se la nostra comprensione è corretta, che lo Stato membro è autorizzato a includere nel programma spese irregolari, che sono identificate e si riferiscono al periodo contabile finale e non sono recuperate fino alla presentazione del pagamento intermedio finale e segnalarle nell'allegato 3 dei conti , come influisce sul tasso di errore e sul parere dell'AdA.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EC4E377" w14:textId="77777777" w:rsidR="007604D0" w:rsidRPr="00A52959" w:rsidRDefault="007604D0" w:rsidP="007604D0">
            <w:pPr>
              <w:jc w:val="both"/>
              <w:rPr>
                <w:lang w:val="it"/>
              </w:rPr>
            </w:pPr>
            <w:r w:rsidRPr="00A52959">
              <w:rPr>
                <w:lang w:val="it"/>
              </w:rPr>
              <w:t>Sì, lo Stato membro può includere le spese relative al periodo contabile finale, che sono identificate come irregolari e non recuperate fino alla presentazione della domanda finale di pagamento intermedio, nei conti del periodo contabile finale e segnalarlo nell'appendice 3 dei conti.</w:t>
            </w:r>
          </w:p>
          <w:p w14:paraId="425744A4" w14:textId="77777777" w:rsidR="007604D0" w:rsidRPr="00A52959" w:rsidRDefault="007604D0" w:rsidP="007604D0">
            <w:pPr>
              <w:jc w:val="both"/>
              <w:rPr>
                <w:lang w:val="it"/>
              </w:rPr>
            </w:pPr>
            <w:r w:rsidRPr="00A52959">
              <w:rPr>
                <w:lang w:val="it"/>
              </w:rPr>
              <w:t>Questi importi saranno esclusi dalla Commissione dal calcolo del saldo finale.</w:t>
            </w:r>
          </w:p>
          <w:p w14:paraId="28F11D73" w14:textId="77777777" w:rsidR="007604D0" w:rsidRPr="00A52959" w:rsidRDefault="007604D0" w:rsidP="007604D0">
            <w:pPr>
              <w:jc w:val="both"/>
              <w:rPr>
                <w:lang w:val="it"/>
              </w:rPr>
            </w:pPr>
            <w:r w:rsidRPr="00A52959">
              <w:rPr>
                <w:lang w:val="it"/>
              </w:rPr>
              <w:t>Tale spesa fa parte della popolazione di campionamento dell'autorità di audit e viene inclusa nel calcolo del TER qualora l'autorità di audit rilevi un'irregolarità.</w:t>
            </w:r>
          </w:p>
          <w:p w14:paraId="45037E66" w14:textId="77777777" w:rsidR="007604D0" w:rsidRPr="00A52959" w:rsidRDefault="007604D0" w:rsidP="007604D0">
            <w:pPr>
              <w:jc w:val="both"/>
            </w:pPr>
            <w:r w:rsidRPr="00A52959">
              <w:rPr>
                <w:lang w:val="it"/>
              </w:rPr>
              <w:t>Poiché gli importi da recuperare relativi al periodo contabile finale possono essere inclusi nei conti per il periodo contabile finale, possono essere presi in considerazione per ridurre il TETR e segnalati come dati strutturati in SFC.</w:t>
            </w:r>
          </w:p>
        </w:tc>
      </w:tr>
      <w:tr w:rsidR="007604D0" w:rsidRPr="00A52959" w14:paraId="14A35379"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2BA32CA2" w14:textId="77777777" w:rsidR="007604D0" w:rsidRDefault="007604D0" w:rsidP="007604D0">
            <w:pPr>
              <w:pStyle w:val="Titolo3"/>
              <w:keepNext w:val="0"/>
              <w:keepLines w:val="0"/>
              <w:jc w:val="left"/>
              <w:rPr>
                <w:b w:val="0"/>
                <w:bCs/>
              </w:rPr>
            </w:pPr>
            <w:r w:rsidRPr="000F42D5">
              <w:rPr>
                <w:b w:val="0"/>
                <w:bCs/>
              </w:rPr>
              <w:t>EGESIF_</w:t>
            </w:r>
          </w:p>
          <w:p w14:paraId="24894E84" w14:textId="2DF4177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562DFF1" w14:textId="03A3232E" w:rsidR="007604D0" w:rsidRPr="00A52959" w:rsidRDefault="007604D0" w:rsidP="007604D0">
            <w:pPr>
              <w:pStyle w:val="Titolo3"/>
              <w:keepNext w:val="0"/>
              <w:keepLines w:val="0"/>
              <w:rPr>
                <w:lang w:val="it"/>
              </w:rPr>
            </w:pPr>
            <w:r w:rsidRPr="00A52959">
              <w:rPr>
                <w:lang w:val="it"/>
              </w:rPr>
              <w:t>339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60D80" w14:textId="77777777" w:rsidR="007604D0" w:rsidRPr="00A52959" w:rsidRDefault="007604D0" w:rsidP="007604D0">
            <w:pPr>
              <w:jc w:val="center"/>
              <w:rPr>
                <w:lang w:val="it"/>
              </w:rPr>
            </w:pPr>
            <w:r w:rsidRPr="00A52959">
              <w:rPr>
                <w:lang w:val="it"/>
              </w:rPr>
              <w:t>Lituania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B09F06" w14:textId="77777777" w:rsidR="007604D0" w:rsidRPr="00A52959" w:rsidRDefault="007604D0" w:rsidP="007604D0">
            <w:pPr>
              <w:rPr>
                <w:lang w:val="it"/>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492342" w14:textId="10A182E5" w:rsidR="007604D0" w:rsidRPr="00A52959" w:rsidRDefault="007604D0" w:rsidP="007604D0">
            <w:pPr>
              <w:rPr>
                <w:rFonts w:ascii="Times New Roman" w:eastAsia="Times New Roman" w:hAnsi="Times New Roman" w:cs="Times New Roman"/>
              </w:rPr>
            </w:pPr>
            <w:r w:rsidRPr="00223229">
              <w:t>10.2 Importi da recuperare e importi non recuperabili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E0AD8E0" w14:textId="6856328C" w:rsidR="007604D0" w:rsidRPr="00A52959" w:rsidRDefault="007604D0" w:rsidP="005643C5">
            <w:pPr>
              <w:jc w:val="both"/>
              <w:rPr>
                <w:lang w:val="it"/>
              </w:rPr>
            </w:pPr>
            <w:r w:rsidRPr="00A52959">
              <w:rPr>
                <w:lang w:val="it"/>
              </w:rPr>
              <w:t>Comprendiamo che non vi è alcun limite di tempo per la presentazione delle informazioni sui recuperi dopo la chiusura, ma suggeriamo di specificare le scadenze per quanto tempo lo Stato membro deve monitorare/ispezionare i progetti chiusi, i documenti, indagare sulle irregolarità (per assegnare il personale a queste attività) dopo la chiusura del programma. Ad esempio, tutti i documenti relativi alle spese dichiarate dovrebbero essere disponibili per l'audit alla CE e alla Corte dei conti su richiesta per un periodo di tre anni a</w:t>
            </w:r>
            <w:r w:rsidR="005643C5">
              <w:rPr>
                <w:lang w:val="it"/>
              </w:rPr>
              <w:t xml:space="preserve"> </w:t>
            </w:r>
            <w:r w:rsidRPr="00A52959">
              <w:rPr>
                <w:lang w:val="it"/>
              </w:rPr>
              <w:t>partire dal 31 dicembre successivo alla presentazione dei conti in cui è inclusa la spesa dell'operazione – di conseguenza può concludere, che entro la stessa scadenza dovrebbero essere espletate anche le procedure relative alla gestione dei progetti/ulteriori monitoraggi (salvo irregolarità accertate fino a quel momento)?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12EE324" w14:textId="0FAA0FE2" w:rsidR="007604D0" w:rsidRPr="00A52959" w:rsidRDefault="007604D0" w:rsidP="007604D0">
            <w:pPr>
              <w:jc w:val="both"/>
              <w:rPr>
                <w:lang w:val="it"/>
              </w:rPr>
            </w:pPr>
            <w:r w:rsidRPr="00A52959">
              <w:rPr>
                <w:lang w:val="it"/>
              </w:rPr>
              <w:t xml:space="preserve">Cfr. risposta alla </w:t>
            </w:r>
            <w:hyperlink w:anchor="_337" w:history="1">
              <w:r w:rsidRPr="00FE139B">
                <w:rPr>
                  <w:rStyle w:val="Collegamentoipertestuale"/>
                  <w:lang w:val="it"/>
                </w:rPr>
                <w:t>domanda 337</w:t>
              </w:r>
            </w:hyperlink>
            <w:r w:rsidRPr="00A52959">
              <w:rPr>
                <w:lang w:val="it"/>
              </w:rPr>
              <w:t>.</w:t>
            </w:r>
          </w:p>
          <w:p w14:paraId="4C27242B" w14:textId="6E661C5C" w:rsidR="007604D0" w:rsidRPr="00A52959" w:rsidRDefault="007604D0" w:rsidP="007604D0">
            <w:pPr>
              <w:jc w:val="both"/>
              <w:rPr>
                <w:lang w:val="it"/>
              </w:rPr>
            </w:pPr>
            <w:r w:rsidRPr="00A52959">
              <w:rPr>
                <w:lang w:val="it"/>
              </w:rPr>
              <w:t>Il periodo di conservazione per la disponibilità dei</w:t>
            </w:r>
            <w:r>
              <w:rPr>
                <w:lang w:val="it"/>
              </w:rPr>
              <w:t xml:space="preserve"> </w:t>
            </w:r>
            <w:r w:rsidRPr="00A52959">
              <w:rPr>
                <w:lang w:val="it"/>
              </w:rPr>
              <w:t>documenti è stabilito all'articolo 140, paragrafo 1, del RDC.</w:t>
            </w:r>
          </w:p>
        </w:tc>
      </w:tr>
      <w:tr w:rsidR="007604D0" w:rsidRPr="00A52959" w14:paraId="4560DDBC"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1B5480" w14:textId="77777777" w:rsidR="007604D0" w:rsidRDefault="007604D0" w:rsidP="007604D0">
            <w:pPr>
              <w:pStyle w:val="Titolo3"/>
              <w:keepNext w:val="0"/>
              <w:keepLines w:val="0"/>
              <w:jc w:val="left"/>
              <w:rPr>
                <w:b w:val="0"/>
                <w:bCs/>
              </w:rPr>
            </w:pPr>
            <w:r w:rsidRPr="003632DA">
              <w:rPr>
                <w:b w:val="0"/>
                <w:bCs/>
              </w:rPr>
              <w:lastRenderedPageBreak/>
              <w:t>CPRE_</w:t>
            </w:r>
          </w:p>
          <w:p w14:paraId="6BC5F170" w14:textId="5E5ADE9F"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CC3F7D" w14:textId="48B0241B" w:rsidR="007604D0" w:rsidRPr="00A52959" w:rsidRDefault="007604D0" w:rsidP="007604D0">
            <w:pPr>
              <w:pStyle w:val="Titolo3"/>
              <w:keepNext w:val="0"/>
              <w:keepLines w:val="0"/>
              <w:rPr>
                <w:lang w:val="it"/>
              </w:rPr>
            </w:pPr>
            <w:r w:rsidRPr="00CF0945">
              <w:t xml:space="preserve">169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AC642A" w14:textId="2865FE38" w:rsidR="007604D0" w:rsidRPr="00A52959" w:rsidRDefault="007604D0" w:rsidP="007604D0">
            <w:pPr>
              <w:jc w:val="center"/>
              <w:rPr>
                <w:lang w:val="it"/>
              </w:rPr>
            </w:pPr>
            <w:r w:rsidRPr="00CF0945">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8BA396" w14:textId="2DAAFF96" w:rsidR="007604D0" w:rsidRPr="00A52959" w:rsidRDefault="007604D0" w:rsidP="007604D0">
            <w:pPr>
              <w:rPr>
                <w:szCs w:val="20"/>
              </w:rPr>
            </w:pPr>
            <w:r w:rsidRPr="00F76F45">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0F5C93" w14:textId="141BDBE9" w:rsidR="007604D0" w:rsidRPr="00223229" w:rsidRDefault="007604D0" w:rsidP="007604D0">
            <w:r w:rsidRPr="00F76F45">
              <w:t>10.2 Importi da recuperare e importi non recuperabili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5F5E40" w14:textId="0C6090E3" w:rsidR="007604D0" w:rsidRPr="002D07BF" w:rsidRDefault="007604D0" w:rsidP="007604D0">
            <w:pPr>
              <w:rPr>
                <w:lang w:val="it"/>
              </w:rPr>
            </w:pPr>
            <w:r>
              <w:t xml:space="preserve">Interreg può avere importi irrecuperabili? Lo Stato membro responsabile non è responsabile di tali importi?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3EED57" w14:textId="77777777" w:rsidR="007604D0" w:rsidRDefault="007604D0" w:rsidP="007604D0">
            <w:pPr>
              <w:spacing w:after="1" w:line="239" w:lineRule="auto"/>
              <w:ind w:right="101"/>
              <w:jc w:val="both"/>
            </w:pPr>
            <w:r>
              <w:t xml:space="preserve">Sì, a priori Interreg non ha importi irrecuperabili. Se il beneficiario capofila (LB) non lo ottiene da altri partner del progetto (PP) o se l'autorità di gestione non lo ottiene da LB/beneficiario unico, lo Stato membro in cui si trova il LB/beneficiario unico/PP deve intervenire in qualità di impresa di assicurazione.  Un problema a livello di programma tra l'autorità di gestione, lo Stato membro e la Commissione può verificarsi solo se uno Stato membro o un paese terzo partecipante rifiuta di intervenire per il LB/PP che dovrebbe rimborsare. Al giorno d'oggi non si conoscono casi del genere. Questo è l'unico modo in cui potrebbe accadere di avere importi irrecuperabili in INTERREG. </w:t>
            </w:r>
          </w:p>
          <w:p w14:paraId="22AF97D7" w14:textId="7023DA59" w:rsidR="007604D0" w:rsidRPr="00A52959" w:rsidRDefault="007604D0" w:rsidP="007604D0">
            <w:pPr>
              <w:jc w:val="both"/>
              <w:rPr>
                <w:lang w:val="it"/>
              </w:rPr>
            </w:pPr>
            <w:r>
              <w:t>Una questione diversa è una controversia tra la Commissione e il programma. Qualsiasi richiesta di recupero da parte della Commissione è indirizzata a tutti i paesi partecipanti, non solo a uno. Il "programma" rimborsa la Commissione. A livello interno tra i paesi partecipanti, le disposizioni relative alla ripartizione rettifiche finanziarie dovevano essere indicate nel documento programmatico. Tale chiave si applica anche ai recuperi di cui all'articolo 27, paragrafo 3, del regolamento (UE) n. 1299/2013. Conformemente a questa catena di recupero, alla fine – se LB o PP si rifiutano di pagare – la richiesta andrebbe allo Stato membro che rifiuta di intervenire per il beneficiario che non rimborsa in conformità dell'accordo tra i paesi partecipanti su come ripartire i casi di responsabilità finanziaria nei confronti della Commissione.</w:t>
            </w:r>
          </w:p>
        </w:tc>
      </w:tr>
      <w:tr w:rsidR="007604D0" w:rsidRPr="00A52959" w14:paraId="60576A29"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3C34D97A" w14:textId="77777777" w:rsidR="007604D0" w:rsidRDefault="007604D0" w:rsidP="007604D0">
            <w:pPr>
              <w:pStyle w:val="Titolo3"/>
              <w:keepNext w:val="0"/>
              <w:keepLines w:val="0"/>
              <w:jc w:val="left"/>
              <w:rPr>
                <w:b w:val="0"/>
                <w:bCs/>
              </w:rPr>
            </w:pPr>
            <w:r w:rsidRPr="000F42D5">
              <w:rPr>
                <w:b w:val="0"/>
                <w:bCs/>
              </w:rPr>
              <w:t>EGESIF_</w:t>
            </w:r>
          </w:p>
          <w:p w14:paraId="0970708D" w14:textId="36858B1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942E60" w14:textId="4295D746" w:rsidR="007604D0" w:rsidRPr="00A52959" w:rsidRDefault="007604D0" w:rsidP="007604D0">
            <w:pPr>
              <w:pStyle w:val="Titolo3"/>
              <w:keepNext w:val="0"/>
              <w:keepLines w:val="0"/>
              <w:rPr>
                <w:lang w:val="it"/>
              </w:rPr>
            </w:pPr>
            <w:r w:rsidRPr="00A52959">
              <w:rPr>
                <w:lang w:val="it"/>
              </w:rPr>
              <w:t>195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C40440"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E3C9E4" w14:textId="77777777" w:rsidR="007604D0" w:rsidRPr="00A52959" w:rsidRDefault="007604D0" w:rsidP="007604D0">
            <w:pPr>
              <w:rPr>
                <w:rFonts w:eastAsia="Times New Roman" w:cs="Times New Roman"/>
              </w:rPr>
            </w:pPr>
            <w:r w:rsidRPr="00A52959">
              <w:rPr>
                <w:rFonts w:eastAsia="Times New Roman" w:cs="Times New Roman"/>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3640A0" w14:textId="22AB8A94" w:rsidR="007604D0" w:rsidRPr="00A52959" w:rsidRDefault="007604D0" w:rsidP="007604D0">
            <w:pPr>
              <w:pStyle w:val="Titolo2"/>
              <w:keepNext w:val="0"/>
              <w:keepLines w:val="0"/>
              <w:rPr>
                <w:lang w:val="it"/>
              </w:rPr>
            </w:pPr>
            <w:bookmarkStart w:id="78" w:name="_Toc151565780"/>
            <w:r w:rsidRPr="00A52959">
              <w:rPr>
                <w:lang w:val="it"/>
              </w:rPr>
              <w:t>10.3.</w:t>
            </w:r>
            <w:r>
              <w:rPr>
                <w:lang w:val="it"/>
              </w:rPr>
              <w:t xml:space="preserve"> </w:t>
            </w:r>
            <w:r w:rsidRPr="00A15C17">
              <w:rPr>
                <w:lang w:val="it"/>
              </w:rPr>
              <w:t xml:space="preserve">Rischio di irregolarità che comportano ulteriori verifiche da parte delle autorità del programma sulle spese già </w:t>
            </w:r>
            <w:r w:rsidRPr="00A15C17">
              <w:rPr>
                <w:lang w:val="it"/>
              </w:rPr>
              <w:lastRenderedPageBreak/>
              <w:t>dichiarate alla Commissione</w:t>
            </w:r>
            <w:bookmarkEnd w:id="78"/>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159F373" w14:textId="77777777" w:rsidR="007604D0" w:rsidRPr="00A52959" w:rsidRDefault="007604D0" w:rsidP="007604D0">
            <w:pPr>
              <w:jc w:val="both"/>
              <w:rPr>
                <w:lang w:val="it"/>
              </w:rPr>
            </w:pPr>
            <w:r w:rsidRPr="00A52959">
              <w:rPr>
                <w:lang w:val="it"/>
              </w:rPr>
              <w:lastRenderedPageBreak/>
              <w:t xml:space="preserve">CZ non è d'accordo con il requisito aggiuntivo per le spese detratte dai conti precedenti che potrebbero essere incluse nella domanda finale di pagamento intermedio per il periodo contabile finale solo se la verifica è portata a termine, per le spese detratte dai conti di un periodo contabile precedente il periodo contabile finale ai sensi dell'articolo 137, paragrafo 2, dell'RDC, le verifiche aggiuntive devono essere portate a termine in tempo utile per consentire la dichiarazione delle </w:t>
            </w:r>
            <w:r w:rsidRPr="00A52959">
              <w:rPr>
                <w:lang w:val="it"/>
              </w:rPr>
              <w:lastRenderedPageBreak/>
              <w:t>spese al più tardi nella domanda finale di pagamento intermedio per il periodo contabile finale, per il quale il termine per la presentazione è il 31 luglio 2024.</w:t>
            </w:r>
          </w:p>
          <w:p w14:paraId="72DD3487" w14:textId="77777777" w:rsidR="007604D0" w:rsidRPr="00A52959" w:rsidRDefault="007604D0" w:rsidP="007604D0">
            <w:pPr>
              <w:jc w:val="both"/>
              <w:rPr>
                <w:lang w:val="it"/>
              </w:rPr>
            </w:pPr>
            <w:r w:rsidRPr="00A52959">
              <w:rPr>
                <w:lang w:val="it"/>
              </w:rPr>
              <w:t>CZ ritiene che le spese detratte ai sensi dell'articolo 137, paragrafo 2, dell'RDC debbano essere trattate come le operazioni interessate dalle indagini nazionali in corso.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B351043" w14:textId="494D8E12" w:rsidR="007604D0" w:rsidRPr="00A52959" w:rsidRDefault="007604D0" w:rsidP="007604D0">
            <w:pPr>
              <w:jc w:val="both"/>
              <w:rPr>
                <w:lang w:val="it"/>
              </w:rPr>
            </w:pPr>
            <w:r w:rsidRPr="00A52959">
              <w:rPr>
                <w:lang w:val="it"/>
              </w:rPr>
              <w:lastRenderedPageBreak/>
              <w:t xml:space="preserve">Cfr. risposta alla </w:t>
            </w:r>
            <w:hyperlink w:anchor="_301" w:history="1">
              <w:r w:rsidRPr="00FE139B">
                <w:rPr>
                  <w:rStyle w:val="Collegamentoipertestuale"/>
                  <w:lang w:val="it"/>
                </w:rPr>
                <w:t>domanda 301</w:t>
              </w:r>
            </w:hyperlink>
            <w:r w:rsidRPr="00A52959">
              <w:rPr>
                <w:lang w:val="it"/>
              </w:rPr>
              <w:t xml:space="preserve"> 2).</w:t>
            </w:r>
          </w:p>
          <w:p w14:paraId="2DBDAB0A" w14:textId="77777777" w:rsidR="007604D0" w:rsidRPr="00A52959" w:rsidRDefault="007604D0" w:rsidP="007604D0">
            <w:pPr>
              <w:jc w:val="both"/>
              <w:rPr>
                <w:lang w:val="it"/>
              </w:rPr>
            </w:pPr>
            <w:r w:rsidRPr="00A52959">
              <w:rPr>
                <w:lang w:val="it"/>
              </w:rPr>
              <w:t>La bozza di orientamenti sulla chiusura non introduce alcun requisito aggiuntivo per le spese detratte dai periodi contabili precedenti.</w:t>
            </w:r>
          </w:p>
        </w:tc>
      </w:tr>
      <w:tr w:rsidR="007604D0" w:rsidRPr="00A52959" w14:paraId="7A082285"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171A1DF1" w14:textId="77777777" w:rsidR="007604D0" w:rsidRDefault="007604D0" w:rsidP="007604D0">
            <w:pPr>
              <w:pStyle w:val="Titolo3"/>
              <w:keepNext w:val="0"/>
              <w:keepLines w:val="0"/>
              <w:jc w:val="left"/>
              <w:rPr>
                <w:b w:val="0"/>
                <w:bCs/>
              </w:rPr>
            </w:pPr>
            <w:r w:rsidRPr="000F42D5">
              <w:rPr>
                <w:b w:val="0"/>
                <w:bCs/>
              </w:rPr>
              <w:t>EGESIF_</w:t>
            </w:r>
          </w:p>
          <w:p w14:paraId="75A2B290" w14:textId="5511634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EDFB547" w14:textId="399A75B7" w:rsidR="007604D0" w:rsidRPr="00A52959" w:rsidRDefault="007604D0" w:rsidP="007604D0">
            <w:pPr>
              <w:pStyle w:val="Titolo3"/>
              <w:keepNext w:val="0"/>
              <w:keepLines w:val="0"/>
              <w:rPr>
                <w:lang w:val="it"/>
              </w:rPr>
            </w:pPr>
            <w:r w:rsidRPr="00A52959">
              <w:rPr>
                <w:lang w:val="it"/>
              </w:rPr>
              <w:t>196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73A552F" w14:textId="77777777" w:rsidR="007604D0" w:rsidRPr="00A52959" w:rsidRDefault="007604D0" w:rsidP="007604D0">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E2D799" w14:textId="77777777" w:rsidR="007604D0" w:rsidRPr="00A52959" w:rsidRDefault="007604D0" w:rsidP="007604D0">
            <w:pPr>
              <w:rPr>
                <w:lang w:val="it"/>
              </w:rPr>
            </w:pPr>
            <w:r w:rsidRPr="00A52959">
              <w:rPr>
                <w:rFonts w:eastAsia="Times New Roman" w:cs="Times New Roman"/>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8231AB" w14:textId="64908124" w:rsidR="007604D0" w:rsidRPr="00A52959" w:rsidRDefault="007604D0" w:rsidP="007604D0">
            <w:pPr>
              <w:rPr>
                <w:lang w:val="it"/>
              </w:rPr>
            </w:pPr>
            <w:r w:rsidRPr="00A15C17">
              <w:rPr>
                <w:lang w:val="it"/>
              </w:rPr>
              <w:t>10.3. Rischio di irregolarità che comportano ulteriori verifiche da parte delle autorità del programma sulle spese già dichiarate alla Commissione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4B842EA" w14:textId="77777777" w:rsidR="007604D0" w:rsidRPr="00A52959" w:rsidRDefault="007604D0" w:rsidP="007604D0">
            <w:pPr>
              <w:jc w:val="both"/>
              <w:rPr>
                <w:lang w:val="it"/>
              </w:rPr>
            </w:pPr>
            <w:r w:rsidRPr="00A52959">
              <w:rPr>
                <w:lang w:val="it"/>
              </w:rPr>
              <w:t>"Se è stato individuato un potenziale rischio di irregolarità che comporta ulteriori verifiche da parte delle autorità di programma delle spese già dichiarate alla Commissione, le autorità nazionali devono rispettare le seguenti scadenze: per le spese detratte dai conti di un periodo contabile precedente al periodo contabile finale ai sensi dell'articolo 137, paragrafo 2, dell'RDC, le verifiche aggiuntive devono essere completate in tempo utile per consentire la dichiarazione delle spese al più tardi nella domanda finale di pagamento intermedio per il periodo contabile finale, per il quale il termine per la presentazione è 31 luglio 2024;"</w:t>
            </w:r>
          </w:p>
          <w:p w14:paraId="5BEBEF7C" w14:textId="77777777" w:rsidR="007604D0" w:rsidRPr="00A52959" w:rsidRDefault="007604D0" w:rsidP="007604D0">
            <w:pPr>
              <w:jc w:val="both"/>
              <w:rPr>
                <w:lang w:val="it"/>
              </w:rPr>
            </w:pPr>
            <w:r w:rsidRPr="00A52959">
              <w:rPr>
                <w:lang w:val="it"/>
              </w:rPr>
              <w:t>La nostra proposta è di includere nella domanda finale di pagamento intermedio le spese per le quali le verifiche aggiuntive non sono state completate in quel momento e, se alla scadenza per la presentazione dei conti, le verifiche sono ancora in corso, includere le spese in questione nell'allegato III.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54F5838" w14:textId="18BAE5DF" w:rsidR="007604D0" w:rsidRPr="00A52959" w:rsidRDefault="007604D0" w:rsidP="007604D0">
            <w:pPr>
              <w:jc w:val="both"/>
              <w:rPr>
                <w:lang w:val="it"/>
              </w:rPr>
            </w:pPr>
            <w:r w:rsidRPr="00A52959">
              <w:rPr>
                <w:lang w:val="it"/>
              </w:rPr>
              <w:t xml:space="preserve">Cfr. risposta alla </w:t>
            </w:r>
            <w:hyperlink w:anchor="_301" w:history="1">
              <w:r w:rsidRPr="00FE139B">
                <w:rPr>
                  <w:rStyle w:val="Collegamentoipertestuale"/>
                  <w:lang w:val="it"/>
                </w:rPr>
                <w:t>domanda 301</w:t>
              </w:r>
            </w:hyperlink>
            <w:r w:rsidRPr="00A52959">
              <w:rPr>
                <w:lang w:val="it"/>
              </w:rPr>
              <w:t xml:space="preserve"> 2).</w:t>
            </w:r>
          </w:p>
          <w:p w14:paraId="4FF80C99" w14:textId="77777777" w:rsidR="007604D0" w:rsidRPr="00A52959" w:rsidRDefault="007604D0" w:rsidP="007604D0">
            <w:pPr>
              <w:jc w:val="both"/>
              <w:rPr>
                <w:lang w:val="it"/>
              </w:rPr>
            </w:pPr>
          </w:p>
        </w:tc>
      </w:tr>
      <w:tr w:rsidR="007604D0" w:rsidRPr="00A52959" w14:paraId="49B29091"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06149E1E" w14:textId="77777777" w:rsidR="007604D0" w:rsidRDefault="007604D0" w:rsidP="007604D0">
            <w:pPr>
              <w:pStyle w:val="Titolo3"/>
              <w:keepNext w:val="0"/>
              <w:keepLines w:val="0"/>
              <w:jc w:val="left"/>
              <w:rPr>
                <w:b w:val="0"/>
                <w:bCs/>
              </w:rPr>
            </w:pPr>
            <w:r w:rsidRPr="000F42D5">
              <w:rPr>
                <w:b w:val="0"/>
                <w:bCs/>
              </w:rPr>
              <w:t>EGESIF_</w:t>
            </w:r>
          </w:p>
          <w:p w14:paraId="5DC8029E" w14:textId="090453E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213976" w14:textId="7DA92A48" w:rsidR="007604D0" w:rsidRPr="00A52959" w:rsidRDefault="007604D0" w:rsidP="007604D0">
            <w:pPr>
              <w:pStyle w:val="Titolo3"/>
              <w:keepNext w:val="0"/>
              <w:keepLines w:val="0"/>
              <w:rPr>
                <w:lang w:val="it"/>
              </w:rPr>
            </w:pPr>
            <w:bookmarkStart w:id="79" w:name="_197"/>
            <w:bookmarkEnd w:id="79"/>
            <w:r w:rsidRPr="00A52959">
              <w:rPr>
                <w:lang w:val="it"/>
              </w:rPr>
              <w:t>197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6A62223" w14:textId="77777777" w:rsidR="007604D0" w:rsidRPr="00A52959" w:rsidRDefault="007604D0" w:rsidP="007604D0">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784A05" w14:textId="77777777" w:rsidR="007604D0" w:rsidRPr="00A52959" w:rsidRDefault="007604D0" w:rsidP="007604D0">
            <w:pPr>
              <w:rPr>
                <w:lang w:val="it"/>
              </w:rPr>
            </w:pPr>
            <w:r w:rsidRPr="00A52959">
              <w:rPr>
                <w:rFonts w:eastAsia="Times New Roman" w:cs="Times New Roman"/>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1D8D84" w14:textId="1343EB8F" w:rsidR="007604D0" w:rsidRPr="00A52959" w:rsidRDefault="007604D0" w:rsidP="007604D0">
            <w:pPr>
              <w:rPr>
                <w:lang w:val="it"/>
              </w:rPr>
            </w:pPr>
            <w:r w:rsidRPr="00A15C17">
              <w:rPr>
                <w:lang w:val="it"/>
              </w:rPr>
              <w:t xml:space="preserve">10.3. Rischio di irregolarità che comportano ulteriori verifiche da parte delle autorità del programma sulle spese già </w:t>
            </w:r>
            <w:r w:rsidRPr="00A15C17">
              <w:rPr>
                <w:lang w:val="it"/>
              </w:rPr>
              <w:lastRenderedPageBreak/>
              <w:t>dichiarate alla Commissione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2CAEAAD" w14:textId="4DDE18C6" w:rsidR="007604D0" w:rsidRPr="00A52959" w:rsidRDefault="007604D0" w:rsidP="007604D0">
            <w:pPr>
              <w:jc w:val="both"/>
              <w:rPr>
                <w:lang w:val="it"/>
              </w:rPr>
            </w:pPr>
            <w:r w:rsidRPr="00A52959">
              <w:rPr>
                <w:lang w:val="it"/>
              </w:rPr>
              <w:lastRenderedPageBreak/>
              <w:t>"in caso di un potenziale rischio di irregolarità che comporti ulteriori verifiche delle spese dichiarate nel periodo contabile finale, la decisione sulla sua legittimità e regolarità e quindi la decisione se mantenere tali spese o detrarle dai conti del periodo contabile finale, dovrebbe essere assunto al momento della presentazione dei conti, per i quali il termine per la presentazione è il 15 febbraio 2025, o il 1° marzo 2025, se prorogato dalla Commissione."</w:t>
            </w:r>
          </w:p>
          <w:p w14:paraId="6D99D413" w14:textId="77777777" w:rsidR="007604D0" w:rsidRPr="00A52959" w:rsidRDefault="007604D0" w:rsidP="007604D0">
            <w:pPr>
              <w:jc w:val="both"/>
              <w:rPr>
                <w:lang w:val="it"/>
              </w:rPr>
            </w:pPr>
            <w:r w:rsidRPr="00A52959">
              <w:rPr>
                <w:lang w:val="it"/>
              </w:rPr>
              <w:lastRenderedPageBreak/>
              <w:t>RO: La nostra proposta è di tenere nei conti le spese per le quali le verifiche supplementari non sono state completate alla scadenza per la presentazione dei conti e di includere le spese in questione nell'allegato III.</w:t>
            </w:r>
          </w:p>
          <w:p w14:paraId="4169C607" w14:textId="77777777" w:rsidR="007604D0" w:rsidRPr="00A52959" w:rsidRDefault="007604D0" w:rsidP="007604D0">
            <w:pPr>
              <w:jc w:val="both"/>
              <w:rPr>
                <w:lang w:val="it"/>
              </w:rPr>
            </w:pPr>
            <w:r w:rsidRPr="00A52959">
              <w:rPr>
                <w:lang w:val="it"/>
              </w:rPr>
              <w:t>RO: Inoltre, gli orientamenti non menzionano chiaramente il trattamento di tali spese nei conti quando lo Stato membro decide di mantenere tali importi, e in questo caso la loro influenza sul tasso di errore totale. Inoltre, non si fa menzione di come verranno trattati questi importi, quando il loro status sarà chiarito dopo la presentazione dei documenti di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1DECE64" w14:textId="717AA477" w:rsidR="007604D0" w:rsidRPr="00A52959" w:rsidRDefault="007604D0" w:rsidP="007604D0">
            <w:pPr>
              <w:jc w:val="both"/>
              <w:rPr>
                <w:lang w:val="it"/>
              </w:rPr>
            </w:pPr>
            <w:r w:rsidRPr="00A52959">
              <w:rPr>
                <w:lang w:val="it"/>
              </w:rPr>
              <w:lastRenderedPageBreak/>
              <w:t xml:space="preserve">Cfr. risposta alla </w:t>
            </w:r>
            <w:hyperlink w:anchor="_301" w:history="1">
              <w:r w:rsidRPr="00FE139B">
                <w:rPr>
                  <w:rStyle w:val="Collegamentoipertestuale"/>
                  <w:lang w:val="it"/>
                </w:rPr>
                <w:t>domanda 301</w:t>
              </w:r>
            </w:hyperlink>
            <w:r w:rsidRPr="00A52959">
              <w:rPr>
                <w:lang w:val="it"/>
              </w:rPr>
              <w:t xml:space="preserve"> 2).</w:t>
            </w:r>
          </w:p>
          <w:p w14:paraId="2BA08F9F" w14:textId="77777777" w:rsidR="007604D0" w:rsidRPr="00A52959" w:rsidRDefault="007604D0" w:rsidP="007604D0">
            <w:pPr>
              <w:jc w:val="both"/>
              <w:rPr>
                <w:lang w:val="it"/>
              </w:rPr>
            </w:pPr>
            <w:r w:rsidRPr="00A52959">
              <w:rPr>
                <w:lang w:val="it"/>
              </w:rPr>
              <w:t>L'autorità di audit eseguirà gli audit delle operazioni per le spese dichiarate nel periodo contabile finale come in qualsiasi altro anno e calcolerà il TET e il TETR in base ai suoi risultati e alle rettifiche definitive effettuate.</w:t>
            </w:r>
          </w:p>
        </w:tc>
      </w:tr>
      <w:tr w:rsidR="007604D0" w:rsidRPr="00A52959" w14:paraId="36EDC343" w14:textId="77777777" w:rsidTr="00CC10CD">
        <w:tblPrEx>
          <w:tblCellMar>
            <w:left w:w="106" w:type="dxa"/>
            <w:right w:w="61"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5D911893" w14:textId="77777777" w:rsidR="007604D0" w:rsidRDefault="007604D0" w:rsidP="007604D0">
            <w:pPr>
              <w:pStyle w:val="Titolo3"/>
              <w:keepNext w:val="0"/>
              <w:keepLines w:val="0"/>
              <w:jc w:val="left"/>
              <w:rPr>
                <w:b w:val="0"/>
                <w:bCs/>
              </w:rPr>
            </w:pPr>
            <w:r w:rsidRPr="000F42D5">
              <w:rPr>
                <w:b w:val="0"/>
                <w:bCs/>
              </w:rPr>
              <w:t>EGESIF_</w:t>
            </w:r>
          </w:p>
          <w:p w14:paraId="2DEB4732" w14:textId="60029167"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260E14B" w14:textId="5D1947FB" w:rsidR="007604D0" w:rsidRPr="00A52959" w:rsidRDefault="007604D0" w:rsidP="007604D0">
            <w:pPr>
              <w:pStyle w:val="Titolo3"/>
              <w:keepNext w:val="0"/>
              <w:keepLines w:val="0"/>
              <w:rPr>
                <w:lang w:val="it"/>
              </w:rPr>
            </w:pPr>
            <w:r w:rsidRPr="00A52959">
              <w:rPr>
                <w:lang w:val="it"/>
              </w:rPr>
              <w:t>302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9AFD330" w14:textId="77777777" w:rsidR="007604D0" w:rsidRPr="00A52959" w:rsidRDefault="007604D0" w:rsidP="007604D0">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45A338" w14:textId="77777777" w:rsidR="007604D0" w:rsidRPr="00A52959" w:rsidRDefault="007604D0" w:rsidP="007604D0">
            <w:pPr>
              <w:rPr>
                <w:lang w:val="it"/>
              </w:rPr>
            </w:pPr>
            <w:r w:rsidRPr="00A52959">
              <w:rPr>
                <w:rFonts w:eastAsia="Times New Roman" w:cs="Times New Roman"/>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DBCD9A" w14:textId="51702933" w:rsidR="007604D0" w:rsidRPr="00A52959" w:rsidRDefault="007604D0" w:rsidP="007604D0">
            <w:pPr>
              <w:rPr>
                <w:rFonts w:ascii="Times New Roman" w:eastAsia="Times New Roman" w:hAnsi="Times New Roman" w:cs="Times New Roman"/>
              </w:rPr>
            </w:pPr>
            <w:r w:rsidRPr="00A15C17">
              <w:rPr>
                <w:lang w:val="it"/>
              </w:rPr>
              <w:t>10.3. Rischio di irregolarità che comportano ulteriori verifiche da parte delle autorità del programma sulle spese già dichiarate alla Commissione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56B363B" w14:textId="77777777" w:rsidR="007604D0" w:rsidRPr="00A52959" w:rsidRDefault="007604D0" w:rsidP="007604D0">
            <w:pPr>
              <w:jc w:val="both"/>
              <w:rPr>
                <w:lang w:val="it"/>
              </w:rPr>
            </w:pPr>
            <w:r w:rsidRPr="00A52959">
              <w:rPr>
                <w:lang w:val="it"/>
              </w:rPr>
              <w:t>1. Secondo il punto 10.3 degli Orientamenti sulla chiusura, in caso di potenziale rischio di irregolarità che comporti ulteriori verifiche delle spese dichiarate nel periodo contabile finale, la decisione sulla sua legittimità e regolarità e quindi la decisione se mantenere o detrarre tali spese dai conti del periodo contabile finale, dovrebbe essere presa al momento della presentazione dei conti (15.02.2025 o 01.03.2025).</w:t>
            </w:r>
          </w:p>
          <w:p w14:paraId="3D0C527F" w14:textId="77777777" w:rsidR="007604D0" w:rsidRPr="00A52959" w:rsidRDefault="007604D0" w:rsidP="007604D0">
            <w:pPr>
              <w:jc w:val="both"/>
              <w:rPr>
                <w:lang w:val="it"/>
              </w:rPr>
            </w:pPr>
            <w:r w:rsidRPr="00A52959">
              <w:rPr>
                <w:lang w:val="it"/>
              </w:rPr>
              <w:t>Gli orientamenti non spiegano il trattamento di tali spese nei conti, nel caso in cui lo Stato membro decida di mantenerle e la loro influenza sul tasso di errore totale. Inoltre, non si fa menzione di come saranno trattati questi importi quando il loro status sarà chiarito, dopo la presentazione dei documenti di chiusura.</w:t>
            </w:r>
          </w:p>
          <w:p w14:paraId="1CC5B38C" w14:textId="77777777" w:rsidR="007604D0" w:rsidRPr="00A52959" w:rsidRDefault="007604D0" w:rsidP="007604D0">
            <w:pPr>
              <w:jc w:val="both"/>
              <w:rPr>
                <w:lang w:val="it"/>
              </w:rPr>
            </w:pPr>
            <w:r w:rsidRPr="00A52959">
              <w:rPr>
                <w:lang w:val="it"/>
              </w:rPr>
              <w:t>2. Quando le verifiche aggiuntive non sono finalizzate in tempo utile per includere le spese nella domanda di pagamento finale, le relative spese (escluse dai conti ai sensi dell'art 137.2 del regolamento 1303/2013 in un anno contabile precedente all'anno contabile finale) possono essere incluse nell'allegato III della relazione finale di attuazione, sulla base delle informazioni sullo stato delle indagini?</w:t>
            </w:r>
          </w:p>
          <w:p w14:paraId="6785BA6E" w14:textId="77777777" w:rsidR="007604D0" w:rsidRPr="00A52959" w:rsidRDefault="007604D0" w:rsidP="007604D0">
            <w:pPr>
              <w:jc w:val="both"/>
              <w:rPr>
                <w:lang w:val="it"/>
              </w:rPr>
            </w:pPr>
            <w:r w:rsidRPr="00A52959">
              <w:rPr>
                <w:lang w:val="it"/>
              </w:rPr>
              <w:lastRenderedPageBreak/>
              <w:t>3. Le spese incluse nel periodo contabile finale per le quali vi è un sospetto di frode o sono necessarie ulteriori verifiche, possono essere mantenute nell'Appendice 1 e incluse nell'Allegato III della Relazione Finale di Attuazione sulla base del sospetto di frode senza disporre di informazioni sull'effettivo avvio dell'indagine?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04DED20" w14:textId="77777777" w:rsidR="007604D0" w:rsidRPr="00A52959" w:rsidRDefault="007604D0" w:rsidP="007604D0">
            <w:pPr>
              <w:jc w:val="both"/>
              <w:rPr>
                <w:lang w:val="it"/>
              </w:rPr>
            </w:pPr>
            <w:r w:rsidRPr="00A52959">
              <w:rPr>
                <w:lang w:val="it"/>
              </w:rPr>
              <w:lastRenderedPageBreak/>
              <w:t>1. La decisione spetta alle autorità del programma. Le informazioni su questi casi (compreso il loro impatto finanziario e il loro trattamento) dovrebbero essere incluse nella relazione di controllo per l'esercizio contabile finale. Se le autorità del programma decidono di includere tali importi nei conti dell'ultimo periodo contabile, la Commissione analizzerà le informazioni contenute nella relazione di controllo per l'ultimo periodo contabile.</w:t>
            </w:r>
          </w:p>
          <w:p w14:paraId="188E8BF7" w14:textId="77777777" w:rsidR="007604D0" w:rsidRPr="00A52959" w:rsidRDefault="007604D0" w:rsidP="007604D0">
            <w:pPr>
              <w:jc w:val="both"/>
              <w:rPr>
                <w:lang w:val="it"/>
              </w:rPr>
            </w:pPr>
            <w:r w:rsidRPr="00A52959">
              <w:rPr>
                <w:lang w:val="it"/>
              </w:rPr>
              <w:t>L'autorità di audit eseguirà gli audit delle operazioni per le spese dichiarate nell'ultimo esercizio contabile come in qualsiasi altro esercizio e calcolerà il TET e il TETR in base ai suoi risultati e alle rettifiche definitive effettuate.</w:t>
            </w:r>
          </w:p>
          <w:p w14:paraId="2F9C4412" w14:textId="629B2C32" w:rsidR="007604D0" w:rsidRPr="00A52959" w:rsidRDefault="007604D0" w:rsidP="007604D0">
            <w:pPr>
              <w:jc w:val="both"/>
              <w:rPr>
                <w:lang w:val="it"/>
              </w:rPr>
            </w:pPr>
            <w:r w:rsidRPr="00A52959">
              <w:rPr>
                <w:lang w:val="it"/>
              </w:rPr>
              <w:t xml:space="preserve">2. Cfr. risposta alla </w:t>
            </w:r>
            <w:hyperlink w:anchor="_301" w:history="1">
              <w:r w:rsidRPr="00FE139B">
                <w:rPr>
                  <w:rStyle w:val="Collegamentoipertestuale"/>
                  <w:lang w:val="it"/>
                </w:rPr>
                <w:t>domanda 301</w:t>
              </w:r>
            </w:hyperlink>
            <w:r w:rsidRPr="00A52959">
              <w:rPr>
                <w:lang w:val="it"/>
              </w:rPr>
              <w:t xml:space="preserve"> 2).</w:t>
            </w:r>
          </w:p>
          <w:p w14:paraId="18EC2901" w14:textId="77777777" w:rsidR="007604D0" w:rsidRPr="00A52959" w:rsidRDefault="007604D0" w:rsidP="007604D0">
            <w:pPr>
              <w:jc w:val="both"/>
              <w:rPr>
                <w:lang w:val="it"/>
              </w:rPr>
            </w:pPr>
            <w:r w:rsidRPr="00A52959">
              <w:rPr>
                <w:lang w:val="it"/>
              </w:rPr>
              <w:t>3. Le spese relative al sospetto di frode possono essere considerate indagini nazionali in corso ai sensi della sezione 8 della bozza di orientamenti per la chiusura e potrebbero essere incluse nell'allegato III. Esempi di indagini nazionali in corso comprendono le indagini condotte da organismi nazionali diversi dalle autorità del programma (ad esempio indagini di polizia, indagini giudiziarie o penali).</w:t>
            </w:r>
          </w:p>
        </w:tc>
      </w:tr>
      <w:tr w:rsidR="007604D0" w:rsidRPr="00A52959" w14:paraId="690F8E9C" w14:textId="77777777" w:rsidTr="00CC10CD">
        <w:tblPrEx>
          <w:tblCellMar>
            <w:left w:w="106" w:type="dxa"/>
            <w:right w:w="59" w:type="dxa"/>
          </w:tblCellMar>
        </w:tblPrEx>
        <w:trPr>
          <w:trHeight w:val="120"/>
        </w:trPr>
        <w:tc>
          <w:tcPr>
            <w:tcW w:w="1135" w:type="dxa"/>
            <w:tcBorders>
              <w:top w:val="single" w:sz="4" w:space="0" w:color="000000"/>
              <w:left w:val="single" w:sz="4" w:space="0" w:color="000000"/>
              <w:bottom w:val="single" w:sz="4" w:space="0" w:color="000000"/>
              <w:right w:val="single" w:sz="4" w:space="0" w:color="000000"/>
            </w:tcBorders>
          </w:tcPr>
          <w:p w14:paraId="1BF9ED25" w14:textId="77777777" w:rsidR="007604D0" w:rsidRDefault="007604D0" w:rsidP="007604D0">
            <w:pPr>
              <w:pStyle w:val="Titolo3"/>
              <w:keepNext w:val="0"/>
              <w:keepLines w:val="0"/>
              <w:jc w:val="left"/>
              <w:rPr>
                <w:b w:val="0"/>
                <w:bCs/>
              </w:rPr>
            </w:pPr>
            <w:r w:rsidRPr="000F42D5">
              <w:rPr>
                <w:b w:val="0"/>
                <w:bCs/>
              </w:rPr>
              <w:t>EGESIF_</w:t>
            </w:r>
          </w:p>
          <w:p w14:paraId="2CBE5C0B" w14:textId="53CDDF3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A68A825" w14:textId="361708EE" w:rsidR="007604D0" w:rsidRPr="00A52959" w:rsidRDefault="007604D0" w:rsidP="007604D0">
            <w:pPr>
              <w:pStyle w:val="Titolo3"/>
              <w:keepNext w:val="0"/>
              <w:keepLines w:val="0"/>
              <w:rPr>
                <w:lang w:val="it"/>
              </w:rPr>
            </w:pPr>
            <w:r w:rsidRPr="00A52959">
              <w:rPr>
                <w:lang w:val="it"/>
              </w:rPr>
              <w:t>336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07863A"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B569C3" w14:textId="77777777" w:rsidR="007604D0" w:rsidRPr="00A52959" w:rsidRDefault="007604D0" w:rsidP="007604D0">
            <w:pPr>
              <w:rPr>
                <w:lang w:val="it"/>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51D166" w14:textId="66A09850" w:rsidR="007604D0" w:rsidRPr="00A52959" w:rsidRDefault="007604D0" w:rsidP="007604D0">
            <w:pPr>
              <w:rPr>
                <w:rFonts w:ascii="Times New Roman" w:eastAsia="Times New Roman" w:hAnsi="Times New Roman" w:cs="Times New Roman"/>
              </w:rPr>
            </w:pPr>
            <w:r w:rsidRPr="00A15C17">
              <w:rPr>
                <w:lang w:val="it"/>
              </w:rPr>
              <w:t>10.3. Rischio di irregolarità che comportano ulteriori verifiche da parte delle autorità del programma sulle spese già dichiarate alla Commissione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9DB0E3E" w14:textId="77777777" w:rsidR="007604D0" w:rsidRPr="00A52959" w:rsidRDefault="007604D0" w:rsidP="007604D0">
            <w:pPr>
              <w:jc w:val="both"/>
              <w:rPr>
                <w:lang w:val="it"/>
              </w:rPr>
            </w:pPr>
            <w:r w:rsidRPr="00A52959">
              <w:rPr>
                <w:lang w:val="it"/>
              </w:rPr>
              <w:t>CZ desidera chiedere la modifica della seguente disposizione: „per spese detratte dai conti di un periodo contabile precedente il periodo contabile finale ai sensi dell'articolo 137, paragrafo 2, dell'RDC, le verifiche aggiuntive devono essere completate in tempo utile per consentire la dichiarazione delle spese al più tardi nella domanda finale di pagamento intermedio per il periodo contabile finale, per il quale il termine per la presentazione è il 31 luglio 2024."</w:t>
            </w:r>
          </w:p>
          <w:p w14:paraId="63BE58B5" w14:textId="77777777" w:rsidR="007604D0" w:rsidRPr="00A52959" w:rsidRDefault="007604D0" w:rsidP="007604D0">
            <w:pPr>
              <w:jc w:val="both"/>
              <w:rPr>
                <w:lang w:val="it"/>
              </w:rPr>
            </w:pPr>
            <w:r w:rsidRPr="00A52959">
              <w:rPr>
                <w:lang w:val="it"/>
              </w:rPr>
              <w:t>CZ comprende il merito di questo requisito aggiuntivo per le spese detratte dai conti precedenti che potrebbero essere incluse nella domanda finale di pagamento intermedio per il periodo contabile finale solo se la verifica è completata per le autorità del programma. Riteniamo tuttavia che le spese detratte ai sensi dell'articolo 137, paragrafo 2, del RDC a causa di indagini condotte da organismi nazionali diversi dalle autorità del programma (come le indagini di polizia) debbano essere trattate come le operazioni interessate da indagini nazionali in corso (sezione 8)</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85DFF15" w14:textId="557A66FD" w:rsidR="007604D0" w:rsidRPr="00A52959" w:rsidRDefault="007604D0" w:rsidP="007604D0">
            <w:pPr>
              <w:jc w:val="both"/>
              <w:rPr>
                <w:lang w:val="it"/>
              </w:rPr>
            </w:pPr>
            <w:r w:rsidRPr="00A52959">
              <w:rPr>
                <w:lang w:val="it"/>
              </w:rPr>
              <w:t xml:space="preserve">Cfr. risposta alla </w:t>
            </w:r>
            <w:hyperlink w:anchor="_331" w:history="1">
              <w:r w:rsidRPr="0020615D">
                <w:rPr>
                  <w:rStyle w:val="Collegamentoipertestuale"/>
                  <w:lang w:val="it"/>
                </w:rPr>
                <w:t>domanda 331</w:t>
              </w:r>
            </w:hyperlink>
            <w:r w:rsidRPr="00A52959">
              <w:rPr>
                <w:lang w:val="it"/>
              </w:rPr>
              <w:t>.</w:t>
            </w:r>
          </w:p>
        </w:tc>
      </w:tr>
      <w:tr w:rsidR="007604D0" w:rsidRPr="00A52959" w14:paraId="1DAEE3F2"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77F8B8D8" w14:textId="77777777" w:rsidR="007604D0" w:rsidRDefault="007604D0" w:rsidP="007604D0">
            <w:pPr>
              <w:pStyle w:val="Titolo3"/>
              <w:keepNext w:val="0"/>
              <w:keepLines w:val="0"/>
              <w:jc w:val="left"/>
              <w:rPr>
                <w:b w:val="0"/>
                <w:bCs/>
              </w:rPr>
            </w:pPr>
            <w:r w:rsidRPr="000F42D5">
              <w:rPr>
                <w:b w:val="0"/>
                <w:bCs/>
              </w:rPr>
              <w:t>EGESIF_</w:t>
            </w:r>
          </w:p>
          <w:p w14:paraId="620FAC0E" w14:textId="5E0B70F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BDFA14A" w14:textId="1DDDD3B6" w:rsidR="007604D0" w:rsidRPr="00A52959" w:rsidRDefault="007604D0" w:rsidP="007604D0">
            <w:pPr>
              <w:pStyle w:val="Titolo3"/>
              <w:keepNext w:val="0"/>
              <w:keepLines w:val="0"/>
              <w:rPr>
                <w:lang w:val="it"/>
              </w:rPr>
            </w:pPr>
            <w:bookmarkStart w:id="80" w:name="_337"/>
            <w:bookmarkEnd w:id="80"/>
            <w:r w:rsidRPr="00A52959">
              <w:rPr>
                <w:lang w:val="it"/>
              </w:rPr>
              <w:t>337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3B6CF9" w14:textId="77777777" w:rsidR="007604D0" w:rsidRPr="00A52959" w:rsidRDefault="007604D0" w:rsidP="007604D0">
            <w:pPr>
              <w:jc w:val="center"/>
              <w:rPr>
                <w:lang w:val="it"/>
              </w:rP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D0652C"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8EC630" w14:textId="60D70D3F" w:rsidR="007604D0" w:rsidRPr="00A52959" w:rsidRDefault="007604D0" w:rsidP="007604D0">
            <w:pPr>
              <w:pStyle w:val="Titolo2"/>
              <w:keepNext w:val="0"/>
              <w:keepLines w:val="0"/>
              <w:rPr>
                <w:lang w:val="it"/>
              </w:rPr>
            </w:pPr>
            <w:bookmarkStart w:id="81" w:name="_Toc151565781"/>
            <w:r w:rsidRPr="00A52959">
              <w:rPr>
                <w:lang w:val="it"/>
              </w:rPr>
              <w:t>10.4.</w:t>
            </w:r>
            <w:r>
              <w:rPr>
                <w:lang w:val="it"/>
              </w:rPr>
              <w:t xml:space="preserve"> </w:t>
            </w:r>
            <w:r w:rsidRPr="00A15C17">
              <w:rPr>
                <w:lang w:val="it"/>
              </w:rPr>
              <w:t>Importi recuperati dopo la chiusura</w:t>
            </w:r>
            <w:bookmarkEnd w:id="81"/>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055E80C" w14:textId="77777777" w:rsidR="007604D0" w:rsidRPr="00A52959" w:rsidRDefault="007604D0" w:rsidP="007604D0">
            <w:pPr>
              <w:jc w:val="both"/>
              <w:rPr>
                <w:lang w:val="it"/>
              </w:rPr>
            </w:pPr>
            <w:r w:rsidRPr="00A52959">
              <w:rPr>
                <w:lang w:val="it"/>
              </w:rPr>
              <w:t xml:space="preserve">Per quanto riguarda l'obbligo di rimborsare gli importi recuperati dai beneficiari al bilancio dell'UE di cui al capitolo 10.4., vorremmo proporre un termine per l'adempimento di tale obbligo. Non siamo a conoscenza di alcuna legislazione che stabilisca l'obbligo di rimborsare gli importi recuperati dopo la chiusura del rispettivo programma, inoltre, riteniamo piuttosto sproporzionato l'obbligo degli Stati membri di </w:t>
            </w:r>
            <w:r w:rsidRPr="00A52959">
              <w:rPr>
                <w:lang w:val="it"/>
              </w:rPr>
              <w:lastRenderedPageBreak/>
              <w:t>mantenere la capacità amministrativa necessaria per tale rendicontazione senza limitazioni. A nostro avviso, sarebbe opportuno un termine di dieci anni a partire dalla chiusura del programma.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AB3C836" w14:textId="77777777" w:rsidR="007604D0" w:rsidRPr="00A52959" w:rsidRDefault="007604D0" w:rsidP="007604D0">
            <w:pPr>
              <w:jc w:val="both"/>
              <w:rPr>
                <w:lang w:val="it"/>
              </w:rPr>
            </w:pPr>
            <w:r w:rsidRPr="00A52959">
              <w:rPr>
                <w:lang w:val="it"/>
              </w:rPr>
              <w:lastRenderedPageBreak/>
              <w:t>Il quadro legislativo non stabilisce un termine entro il quale gli Stati membri devono restituire al</w:t>
            </w:r>
          </w:p>
          <w:p w14:paraId="7E148DC4" w14:textId="77777777" w:rsidR="007604D0" w:rsidRPr="00A52959" w:rsidRDefault="007604D0" w:rsidP="007604D0">
            <w:pPr>
              <w:jc w:val="both"/>
              <w:rPr>
                <w:lang w:val="it"/>
              </w:rPr>
            </w:pPr>
            <w:r w:rsidRPr="00A52959">
              <w:rPr>
                <w:lang w:val="it"/>
              </w:rPr>
              <w:t>bilancio dell'UE gli importi indebitamente versati e</w:t>
            </w:r>
          </w:p>
          <w:p w14:paraId="758F8359" w14:textId="77777777" w:rsidR="007604D0" w:rsidRPr="00A52959" w:rsidRDefault="007604D0" w:rsidP="007604D0">
            <w:pPr>
              <w:jc w:val="both"/>
              <w:rPr>
                <w:lang w:val="it"/>
              </w:rPr>
            </w:pPr>
            <w:r w:rsidRPr="00A52959">
              <w:rPr>
                <w:lang w:val="it"/>
              </w:rPr>
              <w:t>recuperati (se non possono essere sostituiti utilizzando l’overbooking).</w:t>
            </w:r>
          </w:p>
        </w:tc>
      </w:tr>
      <w:tr w:rsidR="007604D0" w:rsidRPr="00A52959" w14:paraId="79B78662" w14:textId="77777777" w:rsidTr="00CC10CD">
        <w:tblPrEx>
          <w:tblCellMar>
            <w:left w:w="106" w:type="dxa"/>
            <w:right w:w="59" w:type="dxa"/>
          </w:tblCellMar>
        </w:tblPrEx>
        <w:trPr>
          <w:trHeight w:val="829"/>
        </w:trPr>
        <w:tc>
          <w:tcPr>
            <w:tcW w:w="1135" w:type="dxa"/>
            <w:tcBorders>
              <w:top w:val="single" w:sz="4" w:space="0" w:color="000000"/>
              <w:left w:val="single" w:sz="4" w:space="0" w:color="000000"/>
              <w:bottom w:val="single" w:sz="4" w:space="0" w:color="000000"/>
              <w:right w:val="single" w:sz="4" w:space="0" w:color="000000"/>
            </w:tcBorders>
          </w:tcPr>
          <w:p w14:paraId="3DFCC715" w14:textId="77777777" w:rsidR="007604D0" w:rsidRDefault="007604D0" w:rsidP="007604D0">
            <w:pPr>
              <w:pStyle w:val="Titolo3"/>
              <w:keepNext w:val="0"/>
              <w:keepLines w:val="0"/>
              <w:jc w:val="left"/>
              <w:rPr>
                <w:b w:val="0"/>
                <w:bCs/>
              </w:rPr>
            </w:pPr>
            <w:r w:rsidRPr="000F42D5">
              <w:rPr>
                <w:b w:val="0"/>
                <w:bCs/>
              </w:rPr>
              <w:t>EGESIF_</w:t>
            </w:r>
          </w:p>
          <w:p w14:paraId="0F27257E" w14:textId="256E403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6B8312" w14:textId="0E48851B" w:rsidR="007604D0" w:rsidRPr="00A52959" w:rsidRDefault="007604D0" w:rsidP="007604D0">
            <w:pPr>
              <w:pStyle w:val="Titolo3"/>
              <w:keepNext w:val="0"/>
              <w:keepLines w:val="0"/>
              <w:rPr>
                <w:lang w:val="it"/>
              </w:rPr>
            </w:pPr>
            <w:r w:rsidRPr="00A52959">
              <w:rPr>
                <w:lang w:val="it"/>
              </w:rPr>
              <w:t>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90204F" w14:textId="77777777" w:rsidR="007604D0" w:rsidRPr="00A52959" w:rsidRDefault="007604D0" w:rsidP="007604D0">
            <w:pPr>
              <w:jc w:val="center"/>
              <w:rPr>
                <w:lang w:val="it"/>
              </w:rPr>
            </w:pPr>
            <w:r w:rsidRPr="00A52959">
              <w:rPr>
                <w:lang w:val="it"/>
              </w:rPr>
              <w:t>Bulgaria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343737" w14:textId="77777777" w:rsidR="007604D0" w:rsidRPr="00A52959" w:rsidRDefault="007604D0" w:rsidP="007604D0">
            <w:pPr>
              <w:rPr>
                <w:szCs w:val="20"/>
              </w:rPr>
            </w:pPr>
            <w:r w:rsidRPr="00A52959">
              <w:rPr>
                <w:szCs w:val="20"/>
              </w:rPr>
              <w:t>10. Irregolarità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5BDC2E" w14:textId="56F16EAD" w:rsidR="007604D0" w:rsidRPr="00A52959" w:rsidRDefault="007604D0" w:rsidP="007604D0">
            <w:pPr>
              <w:rPr>
                <w:lang w:val="it"/>
              </w:rPr>
            </w:pPr>
            <w:r w:rsidRPr="00A15C17">
              <w:rPr>
                <w:lang w:val="it"/>
              </w:rPr>
              <w:t>10.4. Importi recuperati dopo la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51AB9C4" w14:textId="77777777" w:rsidR="007604D0" w:rsidRPr="00A52959" w:rsidRDefault="007604D0" w:rsidP="007604D0">
            <w:pPr>
              <w:jc w:val="both"/>
              <w:rPr>
                <w:lang w:val="it"/>
              </w:rPr>
            </w:pPr>
            <w:r w:rsidRPr="00A52959">
              <w:rPr>
                <w:lang w:val="it"/>
              </w:rPr>
              <w:t>Per quanto tempo lo Stato membro deve informare la CE sul processo di recupero delle irregolarità accertate, rilevate dopo la presentazione dei documenti di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D553AA4" w14:textId="64921894" w:rsidR="007604D0" w:rsidRPr="00A52959" w:rsidRDefault="007604D0" w:rsidP="007604D0">
            <w:pPr>
              <w:jc w:val="both"/>
              <w:rPr>
                <w:lang w:val="it"/>
              </w:rPr>
            </w:pPr>
            <w:r w:rsidRPr="00A52959">
              <w:rPr>
                <w:lang w:val="it"/>
              </w:rPr>
              <w:t xml:space="preserve">Cfr. risposta alla </w:t>
            </w:r>
            <w:hyperlink w:anchor="_337" w:history="1">
              <w:r w:rsidRPr="0020615D">
                <w:rPr>
                  <w:rStyle w:val="Collegamentoipertestuale"/>
                  <w:lang w:val="it"/>
                </w:rPr>
                <w:t>domanda 337</w:t>
              </w:r>
            </w:hyperlink>
            <w:r w:rsidRPr="00A52959">
              <w:rPr>
                <w:lang w:val="it"/>
              </w:rPr>
              <w:t>.</w:t>
            </w:r>
          </w:p>
        </w:tc>
      </w:tr>
      <w:tr w:rsidR="007604D0" w:rsidRPr="00A52959" w14:paraId="417CFBC3"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0A40F213" w14:textId="77777777" w:rsidR="007604D0" w:rsidRDefault="007604D0" w:rsidP="007604D0">
            <w:pPr>
              <w:pStyle w:val="Titolo3"/>
              <w:keepNext w:val="0"/>
              <w:keepLines w:val="0"/>
              <w:jc w:val="left"/>
              <w:rPr>
                <w:b w:val="0"/>
                <w:bCs/>
              </w:rPr>
            </w:pPr>
            <w:r w:rsidRPr="000F42D5">
              <w:rPr>
                <w:b w:val="0"/>
                <w:bCs/>
              </w:rPr>
              <w:t>EGESIF_</w:t>
            </w:r>
          </w:p>
          <w:p w14:paraId="0DD44A40" w14:textId="7893842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63212E07" w14:textId="6BD60D97" w:rsidR="007604D0" w:rsidRPr="00A52959" w:rsidRDefault="007604D0" w:rsidP="007604D0">
            <w:pPr>
              <w:pStyle w:val="Titolo3"/>
              <w:keepNext w:val="0"/>
              <w:keepLines w:val="0"/>
              <w:rPr>
                <w:lang w:val="it"/>
              </w:rPr>
            </w:pPr>
            <w:r w:rsidRPr="00A52959">
              <w:rPr>
                <w:lang w:val="it"/>
              </w:rPr>
              <w:t>341</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0AEFB94F" w14:textId="01F87511" w:rsidR="007604D0" w:rsidRPr="00A52959" w:rsidRDefault="00E532A3" w:rsidP="007604D0">
            <w:pPr>
              <w:jc w:val="center"/>
              <w:rPr>
                <w:lang w:val="it"/>
              </w:rPr>
            </w:pPr>
            <w:r>
              <w:rPr>
                <w:lang w:val="it"/>
              </w:rPr>
              <w:t>Paesi bassi</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29A4BB5B" w14:textId="77777777" w:rsidR="007604D0" w:rsidRPr="00A52959" w:rsidRDefault="007604D0" w:rsidP="007604D0">
            <w:pPr>
              <w:pStyle w:val="Titolo1"/>
              <w:keepNext w:val="0"/>
              <w:keepLines w:val="0"/>
              <w:rPr>
                <w:lang w:val="it"/>
              </w:rPr>
            </w:pPr>
            <w:bookmarkStart w:id="82" w:name="_Toc151565782"/>
            <w:r w:rsidRPr="00A52959">
              <w:rPr>
                <w:lang w:val="it"/>
              </w:rPr>
              <w:t>11. Presentazione dei documenti di chiusura</w:t>
            </w:r>
            <w:bookmarkEnd w:id="82"/>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2FB4599E" w14:textId="55BAF03E" w:rsidR="007604D0" w:rsidRPr="00A52959" w:rsidRDefault="007604D0" w:rsidP="007604D0">
            <w:pPr>
              <w:pStyle w:val="Titolo2"/>
              <w:keepNext w:val="0"/>
              <w:keepLines w:val="0"/>
              <w:rPr>
                <w:rFonts w:ascii="Times New Roman" w:eastAsia="Times New Roman" w:hAnsi="Times New Roman" w:cs="Times New Roman"/>
              </w:rPr>
            </w:pPr>
            <w:bookmarkStart w:id="83" w:name="_Toc151565783"/>
            <w:r w:rsidRPr="00A52959">
              <w:rPr>
                <w:lang w:val="it"/>
              </w:rPr>
              <w:t xml:space="preserve">11.1 </w:t>
            </w:r>
            <w:r w:rsidRPr="0012587B">
              <w:rPr>
                <w:lang w:val="it"/>
              </w:rPr>
              <w:t>Termine ultimo per la presentazione dei documenti di chiusura</w:t>
            </w:r>
            <w:bookmarkEnd w:id="83"/>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34DEC7C8" w14:textId="77777777" w:rsidR="007604D0" w:rsidRPr="00A52959" w:rsidRDefault="007604D0" w:rsidP="007604D0">
            <w:pPr>
              <w:jc w:val="both"/>
              <w:rPr>
                <w:lang w:val="it"/>
              </w:rPr>
            </w:pPr>
            <w:r w:rsidRPr="00A52959">
              <w:rPr>
                <w:lang w:val="it"/>
              </w:rPr>
              <w:t>La scadenza per la presentazione dei documenti di chiusura (15 febbraio 2025) sembra difficile da rispettare. Qual è la possibilità di estensione, in particolare per REACT EU?</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61A32523" w14:textId="77777777" w:rsidR="007604D0" w:rsidRPr="00A52959" w:rsidRDefault="007604D0" w:rsidP="007604D0">
            <w:pPr>
              <w:jc w:val="both"/>
              <w:rPr>
                <w:lang w:val="it"/>
              </w:rPr>
            </w:pPr>
            <w:r w:rsidRPr="00A52959">
              <w:rPr>
                <w:lang w:val="it"/>
              </w:rPr>
              <w:t>Il termine per la presentazione dei documenti di chiusura è fissato nel regolamento finanziario e nell'RDC.</w:t>
            </w:r>
          </w:p>
          <w:p w14:paraId="4AD4959E" w14:textId="77777777" w:rsidR="007604D0" w:rsidRPr="00A52959" w:rsidRDefault="007604D0" w:rsidP="007604D0">
            <w:pPr>
              <w:jc w:val="both"/>
              <w:rPr>
                <w:lang w:val="it"/>
              </w:rPr>
            </w:pPr>
            <w:r w:rsidRPr="00A52959">
              <w:rPr>
                <w:lang w:val="it"/>
              </w:rPr>
              <w:t>La bozza degli orientamenti per la chiusura non può discostarsi da tale termine.</w:t>
            </w:r>
          </w:p>
          <w:p w14:paraId="587CA96F" w14:textId="77777777" w:rsidR="007604D0" w:rsidRPr="00A52959" w:rsidRDefault="007604D0" w:rsidP="007604D0">
            <w:pPr>
              <w:jc w:val="both"/>
              <w:rPr>
                <w:lang w:val="it"/>
              </w:rPr>
            </w:pPr>
            <w:r w:rsidRPr="00A52959">
              <w:rPr>
                <w:lang w:val="it"/>
              </w:rPr>
              <w:t>I documenti di chiusura devono essere presentati entro il 15 febbraio 2025 (ad eccezione dell'ultima relazione annuale di attuazione del FEAMP che deve essere presentata entro il 31 maggio 2024). Tale termine può essere prorogato dalla Commissione al 1° marzo 2025, previa comunicazione dello Stato membro interessato.</w:t>
            </w:r>
          </w:p>
        </w:tc>
      </w:tr>
      <w:tr w:rsidR="007604D0" w:rsidRPr="00A52959" w14:paraId="25AB382E" w14:textId="77777777" w:rsidTr="00CC10CD">
        <w:tblPrEx>
          <w:tblCellMar>
            <w:left w:w="106" w:type="dxa"/>
            <w:right w:w="59" w:type="dxa"/>
          </w:tblCellMar>
        </w:tblPrEx>
        <w:trPr>
          <w:trHeight w:val="687"/>
        </w:trPr>
        <w:tc>
          <w:tcPr>
            <w:tcW w:w="1135" w:type="dxa"/>
            <w:tcBorders>
              <w:top w:val="single" w:sz="4" w:space="0" w:color="000000"/>
              <w:left w:val="single" w:sz="4" w:space="0" w:color="000000"/>
              <w:bottom w:val="single" w:sz="4" w:space="0" w:color="000000"/>
              <w:right w:val="single" w:sz="4" w:space="0" w:color="000000"/>
            </w:tcBorders>
          </w:tcPr>
          <w:p w14:paraId="59FD3811" w14:textId="77777777" w:rsidR="007604D0" w:rsidRDefault="007604D0" w:rsidP="007604D0">
            <w:pPr>
              <w:pStyle w:val="Titolo3"/>
              <w:keepNext w:val="0"/>
              <w:keepLines w:val="0"/>
              <w:jc w:val="left"/>
              <w:rPr>
                <w:b w:val="0"/>
                <w:bCs/>
              </w:rPr>
            </w:pPr>
            <w:r w:rsidRPr="000F42D5">
              <w:rPr>
                <w:b w:val="0"/>
                <w:bCs/>
              </w:rPr>
              <w:t>EGESIF_</w:t>
            </w:r>
          </w:p>
          <w:p w14:paraId="10340EB9" w14:textId="625CB88B"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076C7028" w14:textId="24313E69" w:rsidR="007604D0" w:rsidRPr="00A52959" w:rsidRDefault="007604D0" w:rsidP="007604D0">
            <w:pPr>
              <w:pStyle w:val="Titolo3"/>
              <w:keepNext w:val="0"/>
              <w:keepLines w:val="0"/>
              <w:rPr>
                <w:lang w:val="it"/>
              </w:rPr>
            </w:pPr>
            <w:r w:rsidRPr="00827421">
              <w:t>216</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6617503F" w14:textId="2E838D5A" w:rsidR="007604D0" w:rsidRPr="00A52959" w:rsidRDefault="007604D0" w:rsidP="007604D0">
            <w:pPr>
              <w:jc w:val="center"/>
              <w:rPr>
                <w:lang w:val="it"/>
              </w:rPr>
            </w:pPr>
            <w:r w:rsidRPr="00827421">
              <w:t>Francia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276E770D" w14:textId="07D276A9" w:rsidR="007604D0" w:rsidRPr="00A52959" w:rsidRDefault="007604D0" w:rsidP="007604D0">
            <w:pPr>
              <w:rPr>
                <w:lang w:val="it"/>
              </w:rPr>
            </w:pPr>
            <w:r w:rsidRPr="00827421">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53D9F25B" w14:textId="301EF761" w:rsidR="007604D0" w:rsidRPr="00A52959" w:rsidRDefault="007604D0" w:rsidP="007604D0">
            <w:pPr>
              <w:rPr>
                <w:lang w:val="it"/>
              </w:rPr>
            </w:pPr>
            <w:r w:rsidRPr="00827421">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6B337595" w14:textId="2F0510BE" w:rsidR="007604D0" w:rsidRPr="00A52959" w:rsidRDefault="007604D0" w:rsidP="007604D0">
            <w:pPr>
              <w:jc w:val="both"/>
              <w:rPr>
                <w:lang w:val="it"/>
              </w:rPr>
            </w:pPr>
            <w:r w:rsidRPr="00827421">
              <w:t xml:space="preserve">Quando sarà possibile per gli Stati membri entrare nel modulo di chiusura dell'SFC2014? </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3032BDE1" w14:textId="70600DF4" w:rsidR="007604D0" w:rsidRPr="00A52959" w:rsidRDefault="007604D0" w:rsidP="007604D0">
            <w:pPr>
              <w:jc w:val="both"/>
              <w:rPr>
                <w:lang w:val="it"/>
              </w:rPr>
            </w:pPr>
            <w:r w:rsidRPr="00827421">
              <w:t xml:space="preserve">Il modulo di chiusura in SFC2014 sarà pronto a tempo debito. </w:t>
            </w:r>
          </w:p>
        </w:tc>
      </w:tr>
      <w:tr w:rsidR="007604D0" w:rsidRPr="00A52959" w14:paraId="00C400A7"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46D2683F" w14:textId="77777777" w:rsidR="007604D0" w:rsidRDefault="007604D0" w:rsidP="007604D0">
            <w:pPr>
              <w:pStyle w:val="Titolo3"/>
              <w:keepNext w:val="0"/>
              <w:keepLines w:val="0"/>
              <w:jc w:val="left"/>
              <w:rPr>
                <w:b w:val="0"/>
                <w:bCs/>
              </w:rPr>
            </w:pPr>
            <w:r w:rsidRPr="000F42D5">
              <w:rPr>
                <w:b w:val="0"/>
                <w:bCs/>
              </w:rPr>
              <w:t>EGESIF_</w:t>
            </w:r>
          </w:p>
          <w:p w14:paraId="15BC5B17" w14:textId="10F6029F"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0A6609F9" w14:textId="38259B1C" w:rsidR="007604D0" w:rsidRPr="00827421" w:rsidRDefault="007604D0" w:rsidP="007604D0">
            <w:pPr>
              <w:pStyle w:val="Titolo3"/>
              <w:keepNext w:val="0"/>
              <w:keepLines w:val="0"/>
            </w:pPr>
            <w:bookmarkStart w:id="84" w:name="_217_1"/>
            <w:bookmarkEnd w:id="84"/>
            <w:r w:rsidRPr="001A583B">
              <w:t>217</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079957D9" w14:textId="05AA9682" w:rsidR="007604D0" w:rsidRPr="00827421" w:rsidRDefault="007604D0" w:rsidP="007604D0">
            <w:pPr>
              <w:jc w:val="center"/>
            </w:pPr>
            <w:r w:rsidRPr="001A583B">
              <w:t>Belgio</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20CBD0C3" w14:textId="7C5CA668" w:rsidR="007604D0" w:rsidRPr="00827421" w:rsidRDefault="007604D0" w:rsidP="007604D0">
            <w:r w:rsidRPr="001A583B">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461493C5" w14:textId="0968D1EE" w:rsidR="007604D0" w:rsidRPr="00827421" w:rsidRDefault="007604D0" w:rsidP="007604D0">
            <w:r w:rsidRPr="001A583B">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1E75B89F" w14:textId="154A4B8A" w:rsidR="007604D0" w:rsidRPr="00827421" w:rsidRDefault="007604D0" w:rsidP="007604D0">
            <w:pPr>
              <w:jc w:val="both"/>
            </w:pPr>
            <w:r w:rsidRPr="001A583B">
              <w:t>È prevista una proroga del termine oltre la fine della programmazione (15/02/2025) e del termine aggiuntivo del 15/02/2026 per i casi di forza maggiore dovuti alla crisi sanitaria (e che incidono particolarmente sui progetti infrastrutturali)? ci sarà flessibilità? Si terrà conto dell'impatto della crisi sanitaria?</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447DAC72" w14:textId="77777777" w:rsidR="007604D0" w:rsidRDefault="007604D0" w:rsidP="007604D0">
            <w:pPr>
              <w:jc w:val="both"/>
            </w:pPr>
            <w:r w:rsidRPr="001A583B">
              <w:t xml:space="preserve">La nozione di forza maggiore ha una portata limitata nel diritto dell'Unione e deve essere interpretata alla luce delle condizioni stabiliti dalla Corte di giustizia dell'Unione europea. La questione se la pandemia di COVID-19 possa essere considerata un caso di forza maggiore dovrebbe essere analizzata caso per caso e non può essere affrontata in modo generale nella bozza di orientamenti per la chiusura. </w:t>
            </w:r>
          </w:p>
          <w:p w14:paraId="4FCF3E3A" w14:textId="77777777" w:rsidR="007604D0" w:rsidRDefault="007604D0" w:rsidP="007604D0">
            <w:pPr>
              <w:jc w:val="both"/>
            </w:pPr>
            <w:r>
              <w:t xml:space="preserve">Inoltre, le disposizioni del RDC, come modificato dal regolamento (UE) 2020/558 del 23 aprile 2020 ("CRII +"), fanno già riferimento alla forza maggiore per rispondere in modo flessibile alle esigenze rapidamente emergenti degli Stati membri. In particolare, sono state previste disposizioni specifiche per invocare la pandemia COVID-19 come motivo di forza maggiore nel contesto del </w:t>
            </w:r>
            <w:r>
              <w:lastRenderedPageBreak/>
              <w:t xml:space="preserve">disimpegno (articolo 25 (a) (8) dell'RDC, come modificato dal regolamento (UE) 2020/558 del 23 aprile 2020).  </w:t>
            </w:r>
          </w:p>
          <w:p w14:paraId="25386D40" w14:textId="5C931973" w:rsidR="007604D0" w:rsidRPr="00827421" w:rsidRDefault="007604D0" w:rsidP="007604D0">
            <w:pPr>
              <w:jc w:val="both"/>
            </w:pPr>
            <w:r>
              <w:t>Si sottolinea che il quadro legislativo per l'attuazione dei programmi dei Fondi strutturali e di investimento europei rimane pienamente applicabile anche nelle circostanze eccezionali poste dalla pandemia COVID-19. A questo proposito, il termine per la presentazione dei documenti di chiusura è stabilito nel regolamento finanziario e nell'RDC. Non può essere esteso dagli orientamenti sulla chiusura. Per quanto riguarda l'anno aggiuntivo concesso dalla bozza di orientamenti per la chiusura per le operazioni non funzionanti, la Commissione non prevede di prorogare tale termine.</w:t>
            </w:r>
          </w:p>
        </w:tc>
      </w:tr>
      <w:tr w:rsidR="007604D0" w:rsidRPr="00A52959" w14:paraId="45BF2284" w14:textId="77777777" w:rsidTr="00CC10CD">
        <w:tblPrEx>
          <w:tblCellMar>
            <w:left w:w="106" w:type="dxa"/>
            <w:right w:w="59" w:type="dxa"/>
          </w:tblCellMar>
        </w:tblPrEx>
        <w:trPr>
          <w:trHeight w:val="120"/>
        </w:trPr>
        <w:tc>
          <w:tcPr>
            <w:tcW w:w="1135" w:type="dxa"/>
            <w:tcBorders>
              <w:top w:val="single" w:sz="4" w:space="0" w:color="000000"/>
              <w:left w:val="single" w:sz="4" w:space="0" w:color="000000"/>
              <w:bottom w:val="single" w:sz="4" w:space="0" w:color="000000"/>
              <w:right w:val="single" w:sz="4" w:space="0" w:color="000000"/>
            </w:tcBorders>
          </w:tcPr>
          <w:p w14:paraId="507FA46B" w14:textId="77777777" w:rsidR="007604D0" w:rsidRDefault="007604D0" w:rsidP="007604D0">
            <w:pPr>
              <w:pStyle w:val="Titolo3"/>
              <w:keepNext w:val="0"/>
              <w:keepLines w:val="0"/>
              <w:jc w:val="left"/>
              <w:rPr>
                <w:b w:val="0"/>
                <w:bCs/>
              </w:rPr>
            </w:pPr>
            <w:r w:rsidRPr="000F42D5">
              <w:rPr>
                <w:b w:val="0"/>
                <w:bCs/>
              </w:rPr>
              <w:lastRenderedPageBreak/>
              <w:t>EGESIF_</w:t>
            </w:r>
          </w:p>
          <w:p w14:paraId="5A6CA31E" w14:textId="4BD38DA3"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55AEC00E" w14:textId="75FF33A1" w:rsidR="007604D0" w:rsidRPr="001A583B" w:rsidRDefault="007604D0" w:rsidP="007604D0">
            <w:pPr>
              <w:pStyle w:val="Titolo3"/>
              <w:keepNext w:val="0"/>
              <w:keepLines w:val="0"/>
            </w:pPr>
            <w:bookmarkStart w:id="85" w:name="_218_1"/>
            <w:bookmarkEnd w:id="85"/>
            <w:r w:rsidRPr="001E0F30">
              <w:t>218</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2C0ACEE0" w14:textId="69270E14" w:rsidR="007604D0" w:rsidRPr="001A583B" w:rsidRDefault="007604D0" w:rsidP="007604D0">
            <w:pPr>
              <w:jc w:val="center"/>
            </w:pPr>
            <w:r w:rsidRPr="001E0F30">
              <w:t>Repubblica Ceca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35AF2F88" w14:textId="1A53FD92" w:rsidR="007604D0" w:rsidRPr="001A583B" w:rsidRDefault="007604D0" w:rsidP="007604D0">
            <w:r w:rsidRPr="001E0F30">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1CBF4B2D" w14:textId="23337786" w:rsidR="007604D0" w:rsidRPr="001A583B" w:rsidRDefault="007604D0" w:rsidP="007604D0">
            <w:r w:rsidRPr="001E0F30">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6EA1B247" w14:textId="77777777" w:rsidR="007604D0" w:rsidRDefault="007604D0" w:rsidP="007604D0">
            <w:pPr>
              <w:jc w:val="both"/>
            </w:pPr>
            <w:r>
              <w:t xml:space="preserve">La data finale di ammissibilità delle spese è fissata per il 31 dicembre 2023 - è considerata la data in cui il pagamento finale viene accreditato sul conto del fornitore o la data di detrazione del pagamento finale dal conto del beneficiario o la data in cui viene emessa la fattura? </w:t>
            </w:r>
          </w:p>
          <w:p w14:paraId="71B3BDDC" w14:textId="4C413E8F" w:rsidR="007604D0" w:rsidRPr="001A583B" w:rsidRDefault="007604D0" w:rsidP="007604D0">
            <w:pPr>
              <w:jc w:val="both"/>
            </w:pPr>
            <w:r>
              <w:t>I costi salariali emergeranno ancora nel dicembre 2023 e questi tipi di costi non possono essere pagati entro il termine di ammissibilità. Come garantire che questi tipi di costi siano ammissibili? Questo punto è stato ampiamente discusso nel precedente periodo di programmazione e saremmo lieti di avere una posizione chiara della CE al riguardo.</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4603E0C1" w14:textId="77777777" w:rsidR="007604D0" w:rsidRDefault="007604D0" w:rsidP="007604D0">
            <w:pPr>
              <w:jc w:val="both"/>
            </w:pPr>
            <w:r>
              <w:t>Come indicato all'articolo 65, paragrafo 2, dell'RDC, per poter beneficiare del cofinanziamento dei Fondi SIE, le spese devono essere sostenute da un beneficiario e pagate tra la data di presentazione del programma alla Commissione o il 1° gennaio 2014, a seconda di quale sia la precedente, e il 31 dicembre2023.</w:t>
            </w:r>
          </w:p>
          <w:p w14:paraId="178789D3" w14:textId="1DD2383D" w:rsidR="007604D0" w:rsidRPr="001A583B" w:rsidRDefault="007604D0" w:rsidP="007604D0">
            <w:pPr>
              <w:jc w:val="both"/>
            </w:pPr>
            <w:r>
              <w:t>I requisiti di ammissibilità sono cumulativi: sostenuti e pagati.</w:t>
            </w:r>
          </w:p>
        </w:tc>
      </w:tr>
      <w:tr w:rsidR="007604D0" w:rsidRPr="00A52959" w14:paraId="32434D9C"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13D60311" w14:textId="77777777" w:rsidR="007604D0" w:rsidRDefault="007604D0" w:rsidP="007604D0">
            <w:pPr>
              <w:pStyle w:val="Titolo3"/>
              <w:keepNext w:val="0"/>
              <w:keepLines w:val="0"/>
              <w:jc w:val="left"/>
              <w:rPr>
                <w:b w:val="0"/>
                <w:bCs/>
              </w:rPr>
            </w:pPr>
            <w:r w:rsidRPr="000F42D5">
              <w:rPr>
                <w:b w:val="0"/>
                <w:bCs/>
              </w:rPr>
              <w:t>EGESIF_</w:t>
            </w:r>
          </w:p>
          <w:p w14:paraId="583F6842" w14:textId="14406737"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2D1DB16C" w14:textId="14BAAB04" w:rsidR="007604D0" w:rsidRPr="001E0F30" w:rsidRDefault="007604D0" w:rsidP="007604D0">
            <w:pPr>
              <w:pStyle w:val="Titolo3"/>
              <w:keepNext w:val="0"/>
              <w:keepLines w:val="0"/>
            </w:pPr>
            <w:r w:rsidRPr="0097314A">
              <w:t>219</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672C43A4" w14:textId="0823168C" w:rsidR="007604D0" w:rsidRPr="001E0F30" w:rsidRDefault="007604D0" w:rsidP="007604D0">
            <w:pPr>
              <w:jc w:val="center"/>
            </w:pPr>
            <w:r w:rsidRPr="0097314A">
              <w:t>Repubblica Ceca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282BC864" w14:textId="4524C031" w:rsidR="007604D0" w:rsidRPr="001E0F30" w:rsidRDefault="007604D0" w:rsidP="007604D0">
            <w:r w:rsidRPr="0097314A">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32B367B1" w14:textId="2DEDEEA5" w:rsidR="007604D0" w:rsidRPr="001E0F30" w:rsidRDefault="007604D0" w:rsidP="007604D0">
            <w:r w:rsidRPr="0097314A">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279DB018" w14:textId="1BE8F76D" w:rsidR="007604D0" w:rsidRDefault="007604D0" w:rsidP="007604D0">
            <w:pPr>
              <w:jc w:val="both"/>
            </w:pPr>
            <w:r w:rsidRPr="0097314A">
              <w:t xml:space="preserve">Negli orientamenti la CE afferma che tale termine (per la presentazione dei documenti di chiusura) può essere prorogato dalla Commissione al 1° marzo 2025, su comunicazione dello Stato membro interessato. Quali sono i requisiti comunitari in materia di comunicazione, nel qual caso il termine potrebbe essere prorogato, a quali condizioni? </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6779446F" w14:textId="5368CF03" w:rsidR="007604D0" w:rsidRDefault="007604D0" w:rsidP="007604D0">
            <w:pPr>
              <w:jc w:val="both"/>
            </w:pPr>
            <w:r w:rsidRPr="0097314A">
              <w:t xml:space="preserve">L'articolo 138 dell'RDC fa riferimento alla possibilità di prorogare il termine di cui all'articolo 63, paragrafo 7, del regolamento finanziario. Gli orientamenti per gli Stati membri sulla preparazione, l'esame e l'accettazione dei conti (EGESIF_15_001804) consigliano che tali richieste siano inviate alla Commissione entro il 15 febbraio (tramite la SFC2014) sotto forma di lettera in cui siano presentate le circostanze eccezionali che giustificano la richiesta di proroga. </w:t>
            </w:r>
          </w:p>
        </w:tc>
      </w:tr>
      <w:tr w:rsidR="007604D0" w:rsidRPr="00A52959" w14:paraId="3DEA5C97" w14:textId="77777777" w:rsidTr="00CC10CD">
        <w:tblPrEx>
          <w:tblCellMar>
            <w:left w:w="106" w:type="dxa"/>
            <w:right w:w="59" w:type="dxa"/>
          </w:tblCellMar>
        </w:tblPrEx>
        <w:trPr>
          <w:trHeight w:val="888"/>
        </w:trPr>
        <w:tc>
          <w:tcPr>
            <w:tcW w:w="1135" w:type="dxa"/>
            <w:tcBorders>
              <w:top w:val="single" w:sz="4" w:space="0" w:color="000000"/>
              <w:left w:val="single" w:sz="4" w:space="0" w:color="000000"/>
              <w:bottom w:val="single" w:sz="4" w:space="0" w:color="000000"/>
              <w:right w:val="single" w:sz="4" w:space="0" w:color="000000"/>
            </w:tcBorders>
          </w:tcPr>
          <w:p w14:paraId="58B44AD5" w14:textId="77777777" w:rsidR="007604D0" w:rsidRDefault="007604D0" w:rsidP="007604D0">
            <w:pPr>
              <w:pStyle w:val="Titolo3"/>
              <w:keepNext w:val="0"/>
              <w:keepLines w:val="0"/>
              <w:jc w:val="left"/>
              <w:rPr>
                <w:b w:val="0"/>
                <w:bCs/>
              </w:rPr>
            </w:pPr>
            <w:r w:rsidRPr="000F42D5">
              <w:rPr>
                <w:b w:val="0"/>
                <w:bCs/>
              </w:rPr>
              <w:lastRenderedPageBreak/>
              <w:t>EGESIF_</w:t>
            </w:r>
          </w:p>
          <w:p w14:paraId="0366BC1A" w14:textId="17A7A1AD"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42ACDDD5" w14:textId="138F8179" w:rsidR="007604D0" w:rsidRPr="001E0F30" w:rsidRDefault="007604D0" w:rsidP="007604D0">
            <w:pPr>
              <w:pStyle w:val="Titolo3"/>
              <w:keepNext w:val="0"/>
              <w:keepLines w:val="0"/>
            </w:pPr>
            <w:r w:rsidRPr="00AA01C6">
              <w:t>220</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7CC71CC0" w14:textId="08316F63" w:rsidR="007604D0" w:rsidRPr="001E0F30" w:rsidRDefault="007604D0" w:rsidP="007604D0">
            <w:pPr>
              <w:jc w:val="center"/>
            </w:pPr>
            <w:r w:rsidRPr="00AA01C6">
              <w:t>Malta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7DA6F2EC" w14:textId="6B8AEDAC" w:rsidR="007604D0" w:rsidRPr="001E0F30" w:rsidRDefault="007604D0" w:rsidP="007604D0">
            <w:r w:rsidRPr="00AA01C6">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08C24DA3" w14:textId="4BCCCEFA" w:rsidR="007604D0" w:rsidRPr="001E0F30" w:rsidRDefault="007604D0" w:rsidP="007604D0">
            <w:r w:rsidRPr="00AA01C6">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21290A1C" w14:textId="0B2D3174" w:rsidR="007604D0" w:rsidRDefault="007604D0" w:rsidP="007604D0">
            <w:pPr>
              <w:jc w:val="both"/>
            </w:pPr>
            <w:r w:rsidRPr="00AA01C6">
              <w:t>Sezione 11.1 Termine per la presentazione dei documenti di chiusura: vedere il commento sulla sezione 4.1 Disimpegno.</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3E7587DF" w14:textId="78D728A5" w:rsidR="007604D0" w:rsidRDefault="007604D0" w:rsidP="007604D0">
            <w:pPr>
              <w:jc w:val="both"/>
            </w:pPr>
            <w:r w:rsidRPr="00AA01C6">
              <w:t xml:space="preserve">Cfr. risposta alla </w:t>
            </w:r>
            <w:hyperlink w:anchor="_34_1" w:history="1">
              <w:r w:rsidRPr="0045272A">
                <w:rPr>
                  <w:rStyle w:val="Collegamentoipertestuale"/>
                </w:rPr>
                <w:t>domanda 34</w:t>
              </w:r>
            </w:hyperlink>
            <w:r w:rsidRPr="00AA01C6">
              <w:t xml:space="preserve">. </w:t>
            </w:r>
          </w:p>
        </w:tc>
      </w:tr>
      <w:tr w:rsidR="007604D0" w:rsidRPr="00A52959" w14:paraId="7F4AA619" w14:textId="77777777" w:rsidTr="0020615D">
        <w:tblPrEx>
          <w:tblCellMar>
            <w:left w:w="106" w:type="dxa"/>
            <w:right w:w="59" w:type="dxa"/>
          </w:tblCellMar>
        </w:tblPrEx>
        <w:trPr>
          <w:trHeight w:val="183"/>
        </w:trPr>
        <w:tc>
          <w:tcPr>
            <w:tcW w:w="1135" w:type="dxa"/>
            <w:tcBorders>
              <w:top w:val="single" w:sz="4" w:space="0" w:color="000000"/>
              <w:left w:val="single" w:sz="4" w:space="0" w:color="000000"/>
              <w:bottom w:val="single" w:sz="4" w:space="0" w:color="000000"/>
              <w:right w:val="single" w:sz="4" w:space="0" w:color="000000"/>
            </w:tcBorders>
          </w:tcPr>
          <w:p w14:paraId="295893EF" w14:textId="77777777" w:rsidR="007604D0" w:rsidRDefault="007604D0" w:rsidP="007604D0">
            <w:pPr>
              <w:pStyle w:val="Titolo3"/>
              <w:keepNext w:val="0"/>
              <w:keepLines w:val="0"/>
              <w:jc w:val="left"/>
              <w:rPr>
                <w:b w:val="0"/>
                <w:bCs/>
              </w:rPr>
            </w:pPr>
            <w:r w:rsidRPr="000F42D5">
              <w:rPr>
                <w:b w:val="0"/>
                <w:bCs/>
              </w:rPr>
              <w:t>EGESIF_</w:t>
            </w:r>
          </w:p>
          <w:p w14:paraId="307EF4EC" w14:textId="463010B0"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2105404D" w14:textId="174AED51" w:rsidR="007604D0" w:rsidRPr="001E0F30" w:rsidRDefault="007604D0" w:rsidP="007604D0">
            <w:pPr>
              <w:pStyle w:val="Titolo3"/>
              <w:keepNext w:val="0"/>
              <w:keepLines w:val="0"/>
            </w:pPr>
            <w:r w:rsidRPr="0010523E">
              <w:t>221</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61808CF5" w14:textId="6B923E96" w:rsidR="007604D0" w:rsidRPr="001E0F30" w:rsidRDefault="007604D0" w:rsidP="007604D0">
            <w:pPr>
              <w:jc w:val="center"/>
            </w:pPr>
            <w:r w:rsidRPr="0010523E">
              <w:t>Polonia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1BAC7BAE" w14:textId="6477EE7C" w:rsidR="007604D0" w:rsidRPr="001E0F30" w:rsidRDefault="007604D0" w:rsidP="007604D0">
            <w:r w:rsidRPr="0010523E">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43119289" w14:textId="6804FDC3" w:rsidR="007604D0" w:rsidRPr="001E0F30" w:rsidRDefault="007604D0" w:rsidP="007604D0">
            <w:r w:rsidRPr="0010523E">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142F60D2" w14:textId="2287FF34" w:rsidR="007604D0" w:rsidRDefault="007604D0" w:rsidP="007604D0">
            <w:pPr>
              <w:jc w:val="both"/>
            </w:pPr>
            <w:r w:rsidRPr="0010523E">
              <w:t xml:space="preserve">Al momento non è chiaro se la data finale di ammissibilità sarà prorogata. Se il periodo di ammissibilità delle spese venisse prorogato, dovrebbero essere prorogati anche tutti i relativi termini negli orientamenti. </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78A223F7" w14:textId="56562DCE" w:rsidR="007604D0" w:rsidRDefault="007604D0" w:rsidP="007604D0">
            <w:pPr>
              <w:jc w:val="both"/>
            </w:pPr>
            <w:r w:rsidRPr="0010523E">
              <w:t xml:space="preserve">Il periodo di ammissibilità rimane quello di cui all'articolo 65, paragrafo 2, dell'RDC; non è stato prorogato. </w:t>
            </w:r>
          </w:p>
        </w:tc>
      </w:tr>
      <w:tr w:rsidR="007604D0" w:rsidRPr="00A52959" w14:paraId="1ED3A2F5"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54DF8CC5" w14:textId="77777777" w:rsidR="007604D0" w:rsidRDefault="007604D0" w:rsidP="007604D0">
            <w:pPr>
              <w:pStyle w:val="Titolo3"/>
              <w:keepNext w:val="0"/>
              <w:keepLines w:val="0"/>
              <w:jc w:val="left"/>
              <w:rPr>
                <w:b w:val="0"/>
                <w:bCs/>
              </w:rPr>
            </w:pPr>
            <w:r w:rsidRPr="000F42D5">
              <w:rPr>
                <w:b w:val="0"/>
                <w:bCs/>
              </w:rPr>
              <w:t>EGESIF_</w:t>
            </w:r>
          </w:p>
          <w:p w14:paraId="7D632AEA" w14:textId="1F285149"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521261AC" w14:textId="1186D9EE" w:rsidR="007604D0" w:rsidRPr="001E0F30" w:rsidRDefault="007604D0" w:rsidP="007604D0">
            <w:pPr>
              <w:pStyle w:val="Titolo3"/>
              <w:keepNext w:val="0"/>
              <w:keepLines w:val="0"/>
            </w:pPr>
            <w:r w:rsidRPr="00860211">
              <w:t>222</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2639E472" w14:textId="4A244CC7" w:rsidR="007604D0" w:rsidRPr="001E0F30" w:rsidRDefault="007604D0" w:rsidP="007604D0">
            <w:pPr>
              <w:jc w:val="center"/>
            </w:pPr>
            <w:r w:rsidRPr="00860211">
              <w:t>Slovacchia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15FD9E8B" w14:textId="6DA24BA7" w:rsidR="007604D0" w:rsidRPr="001E0F30" w:rsidRDefault="007604D0" w:rsidP="007604D0">
            <w:r w:rsidRPr="00860211">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3DB7E5A8" w14:textId="063D2BF3" w:rsidR="007604D0" w:rsidRPr="001E0F30" w:rsidRDefault="007604D0" w:rsidP="007604D0">
            <w:r w:rsidRPr="00860211">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52F2297C" w14:textId="73CBBA81" w:rsidR="007604D0" w:rsidRDefault="007604D0" w:rsidP="007604D0">
            <w:pPr>
              <w:jc w:val="both"/>
            </w:pPr>
            <w:r w:rsidRPr="00860211">
              <w:t xml:space="preserve">Sezione 11.1 (Termine ultimo per la presentazione dei documenti di chiusura) – Proponiamo di sostituire il disimpegno automatico degli impegni aperti alla possibilità di concedere un disimpegno ("La Commissione disimpegnerà automaticamente ...") in sostituzione di "La Commissione può disimpegnare ...". </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1F46C3BC" w14:textId="77777777" w:rsidR="007604D0" w:rsidRDefault="007604D0" w:rsidP="007604D0">
            <w:pPr>
              <w:jc w:val="both"/>
            </w:pPr>
            <w:r w:rsidRPr="00860211">
              <w:t xml:space="preserve">L'articolo 136, paragrafo 2, dell'RDC prevede: "La parte degli impegni ancora aperta al 31 dicembre 2023 è disimpegnata se uno dei documenti richiesti a norma dell'articolo 141, paragrafo 1, non è stato presentato alla Commissione entro il termine di cui all'articolo 141, paragrafo 1". </w:t>
            </w:r>
          </w:p>
          <w:p w14:paraId="2F2E5084" w14:textId="1898B441" w:rsidR="007604D0" w:rsidRDefault="007604D0" w:rsidP="007604D0">
            <w:pPr>
              <w:jc w:val="both"/>
            </w:pPr>
            <w:r w:rsidRPr="00EA384A">
              <w:t>La parola indica che si tratta di un obbligo per la Commissione. Pertanto, la Commissione non può discostarsi da tali requisiti normativi nella bozza di orientamenti per la chiusura.</w:t>
            </w:r>
          </w:p>
        </w:tc>
      </w:tr>
      <w:tr w:rsidR="007604D0" w:rsidRPr="00A52959" w14:paraId="6093B4F3" w14:textId="77777777" w:rsidTr="005643C5">
        <w:tblPrEx>
          <w:tblCellMar>
            <w:left w:w="106" w:type="dxa"/>
            <w:right w:w="59" w:type="dxa"/>
          </w:tblCellMar>
        </w:tblPrEx>
        <w:trPr>
          <w:trHeight w:val="1628"/>
        </w:trPr>
        <w:tc>
          <w:tcPr>
            <w:tcW w:w="1135" w:type="dxa"/>
            <w:tcBorders>
              <w:top w:val="single" w:sz="4" w:space="0" w:color="000000"/>
              <w:left w:val="single" w:sz="4" w:space="0" w:color="000000"/>
              <w:bottom w:val="single" w:sz="4" w:space="0" w:color="000000"/>
              <w:right w:val="single" w:sz="4" w:space="0" w:color="000000"/>
            </w:tcBorders>
          </w:tcPr>
          <w:p w14:paraId="780A4D77" w14:textId="77777777" w:rsidR="007604D0" w:rsidRDefault="007604D0" w:rsidP="007604D0">
            <w:pPr>
              <w:pStyle w:val="Titolo3"/>
              <w:keepNext w:val="0"/>
              <w:keepLines w:val="0"/>
              <w:jc w:val="left"/>
              <w:rPr>
                <w:b w:val="0"/>
                <w:bCs/>
              </w:rPr>
            </w:pPr>
            <w:r w:rsidRPr="000F42D5">
              <w:rPr>
                <w:b w:val="0"/>
                <w:bCs/>
              </w:rPr>
              <w:t>EGESIF_</w:t>
            </w:r>
          </w:p>
          <w:p w14:paraId="1EF47916" w14:textId="3E4AC3CB"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0F8BA949" w14:textId="607260B2" w:rsidR="007604D0" w:rsidRPr="001E0F30" w:rsidRDefault="007604D0" w:rsidP="007604D0">
            <w:pPr>
              <w:pStyle w:val="Titolo3"/>
              <w:keepNext w:val="0"/>
              <w:keepLines w:val="0"/>
            </w:pPr>
            <w:r w:rsidRPr="003E13DB">
              <w:t>223</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7BEA211E" w14:textId="5EA0764C" w:rsidR="007604D0" w:rsidRPr="001E0F30" w:rsidRDefault="007604D0" w:rsidP="007604D0">
            <w:pPr>
              <w:jc w:val="center"/>
            </w:pPr>
            <w:r w:rsidRPr="003E13DB">
              <w:t>Belgio</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600586AA" w14:textId="4CE7250A" w:rsidR="007604D0" w:rsidRPr="001E0F30" w:rsidRDefault="007604D0" w:rsidP="007604D0">
            <w:r w:rsidRPr="003E13DB">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4F0C10E2" w14:textId="5A84CBE5" w:rsidR="007604D0" w:rsidRPr="001E0F30" w:rsidRDefault="007604D0" w:rsidP="007604D0">
            <w:r w:rsidRPr="003E13DB">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1CF081E0" w14:textId="338EF32C" w:rsidR="007604D0" w:rsidRDefault="007604D0" w:rsidP="007604D0">
            <w:pPr>
              <w:jc w:val="both"/>
            </w:pPr>
            <w:r w:rsidRPr="003E13DB">
              <w:t xml:space="preserve">Esiste una proroga del termine oltre la fine della programmazione (15 febbraio 2025) e del termine supplementare del 15 febbraio 2026 per i casi di forza maggiore a causa della crisi sanitaria (e che hanno un impatto particolare sui progetti infrastrutturali)? Si tiene conto dell'impatto della crisi sanitaria? </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51B324B2" w14:textId="267ED0B2" w:rsidR="007604D0" w:rsidRDefault="007604D0" w:rsidP="007604D0">
            <w:pPr>
              <w:jc w:val="both"/>
            </w:pPr>
            <w:r w:rsidRPr="003E13DB">
              <w:t xml:space="preserve">Cfr. risposta alla </w:t>
            </w:r>
            <w:hyperlink w:anchor="_217_1" w:history="1">
              <w:r w:rsidRPr="00EA384A">
                <w:rPr>
                  <w:rStyle w:val="Collegamentoipertestuale"/>
                </w:rPr>
                <w:t>domanda 217</w:t>
              </w:r>
            </w:hyperlink>
            <w:r w:rsidRPr="003E13DB">
              <w:t xml:space="preserve">. </w:t>
            </w:r>
          </w:p>
        </w:tc>
      </w:tr>
      <w:tr w:rsidR="007604D0" w:rsidRPr="00A52959" w14:paraId="0F916F1D"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7DBDB86B" w14:textId="77777777" w:rsidR="007604D0" w:rsidRDefault="007604D0" w:rsidP="007604D0">
            <w:pPr>
              <w:pStyle w:val="Titolo3"/>
              <w:keepNext w:val="0"/>
              <w:keepLines w:val="0"/>
              <w:jc w:val="left"/>
              <w:rPr>
                <w:b w:val="0"/>
                <w:bCs/>
              </w:rPr>
            </w:pPr>
            <w:r w:rsidRPr="000F42D5">
              <w:rPr>
                <w:b w:val="0"/>
                <w:bCs/>
              </w:rPr>
              <w:t>EGESIF_</w:t>
            </w:r>
          </w:p>
          <w:p w14:paraId="66DBDA0B" w14:textId="7258E8DD"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1E275889" w14:textId="23D61477" w:rsidR="007604D0" w:rsidRPr="001E0F30" w:rsidRDefault="007604D0" w:rsidP="007604D0">
            <w:pPr>
              <w:pStyle w:val="Titolo3"/>
              <w:keepNext w:val="0"/>
              <w:keepLines w:val="0"/>
            </w:pPr>
            <w:r w:rsidRPr="00965401">
              <w:t>224</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667C52B7" w14:textId="6F1C9509" w:rsidR="007604D0" w:rsidRPr="001E0F30" w:rsidRDefault="007604D0" w:rsidP="007604D0">
            <w:pPr>
              <w:jc w:val="center"/>
            </w:pPr>
            <w:r w:rsidRPr="00965401">
              <w:t>Ungheria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4A7E133E" w14:textId="368E669E" w:rsidR="007604D0" w:rsidRPr="001E0F30" w:rsidRDefault="007604D0" w:rsidP="007604D0">
            <w:r w:rsidRPr="00965401">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61B5066A" w14:textId="1003880E" w:rsidR="007604D0" w:rsidRPr="001E0F30" w:rsidRDefault="007604D0" w:rsidP="007604D0">
            <w:r w:rsidRPr="00965401">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78C408FD" w14:textId="72872D97" w:rsidR="007604D0" w:rsidRDefault="007604D0" w:rsidP="007604D0">
            <w:pPr>
              <w:jc w:val="both"/>
            </w:pPr>
            <w:r w:rsidRPr="00965401">
              <w:t>Sezione 11 (p14, doppia sanzione): analogamente al periodo precedente, la Sezione 10.1 negli orientamenti sanziona due volte la mancata presentazione dei documenti di chiusura entro il termine: da un lato lo Stato membro perde l'importo in questione e dall'altro ulteriormente sono previste sanzioni per errore di sistema. Questo fatto è già stato notato da diversi Stati membri in passato; tuttavia, non è stato ancora apportato alcun cambiamento.</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4E3C0EF0" w14:textId="77777777" w:rsidR="007604D0" w:rsidRDefault="007604D0" w:rsidP="007604D0">
            <w:pPr>
              <w:jc w:val="both"/>
            </w:pPr>
            <w:r>
              <w:t>L'articolo 136, paragrafo 2, dell'RDC prevede che la Commissione disimpegni le parti degli impegni ancora aperte il 31 dicembre 2023, se uno qualsiasi dei documenti di chiusura non è stato presentato alla Commissione entro il 15 febbraio 2025. In tal caso, la chiusura del programma sarà realizzata sulla base delle informazioni disponibili.</w:t>
            </w:r>
          </w:p>
          <w:p w14:paraId="1399D51D" w14:textId="7115F842" w:rsidR="007604D0" w:rsidRDefault="007604D0" w:rsidP="007604D0">
            <w:pPr>
              <w:jc w:val="both"/>
            </w:pPr>
            <w:r>
              <w:t xml:space="preserve">La mancata presentazione di uno qualsiasi dei documenti di chiusura può essere indice di una grave carenza nel sistema di gestione e controllo del programma, che mette a rischio il contributo dell'Unione già versato al programma. La Commissione può decidere di imporre una </w:t>
            </w:r>
            <w:r>
              <w:lastRenderedPageBreak/>
              <w:t>rettifica finanziaria in tali casi. Il disimpegno degli impegni ancora aperti alla fine del 2023 (vale a dire per i quali non è stata presentata alcuna domanda di pagamento) non rappresenta una rettifica finanziaria per lo Stato membro in quanto riguarda crediti, che non sono stati utilizzati dallo Stato membro. Pertanto, il fatto che la Commissione disimpegni gli impegni ancora aperti alla fine del 2023 se i documenti di chiusura non sono presentati entro la scadenza e applichi una rettifica finanziaria se viene accertata una grave carenza nei sistemi di gestione e di controllo non rappresenta una doppia correzione allo Stato membro.</w:t>
            </w:r>
          </w:p>
        </w:tc>
      </w:tr>
      <w:tr w:rsidR="007604D0" w:rsidRPr="00A52959" w14:paraId="5739D2BB" w14:textId="77777777" w:rsidTr="0020615D">
        <w:tblPrEx>
          <w:tblCellMar>
            <w:left w:w="106" w:type="dxa"/>
            <w:right w:w="59" w:type="dxa"/>
          </w:tblCellMar>
        </w:tblPrEx>
        <w:trPr>
          <w:trHeight w:val="203"/>
        </w:trPr>
        <w:tc>
          <w:tcPr>
            <w:tcW w:w="1135" w:type="dxa"/>
            <w:tcBorders>
              <w:top w:val="single" w:sz="4" w:space="0" w:color="000000"/>
              <w:left w:val="single" w:sz="4" w:space="0" w:color="000000"/>
              <w:bottom w:val="single" w:sz="4" w:space="0" w:color="000000"/>
              <w:right w:val="single" w:sz="4" w:space="0" w:color="000000"/>
            </w:tcBorders>
          </w:tcPr>
          <w:p w14:paraId="6FB49D70" w14:textId="77777777" w:rsidR="007604D0" w:rsidRDefault="007604D0" w:rsidP="007604D0">
            <w:pPr>
              <w:pStyle w:val="Titolo3"/>
              <w:keepNext w:val="0"/>
              <w:keepLines w:val="0"/>
              <w:jc w:val="left"/>
              <w:rPr>
                <w:b w:val="0"/>
                <w:bCs/>
              </w:rPr>
            </w:pPr>
            <w:r w:rsidRPr="000F42D5">
              <w:rPr>
                <w:b w:val="0"/>
                <w:bCs/>
              </w:rPr>
              <w:lastRenderedPageBreak/>
              <w:t>EGESIF_</w:t>
            </w:r>
          </w:p>
          <w:p w14:paraId="4F8A8886" w14:textId="7F08C406"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33BEB53E" w14:textId="1B48B669" w:rsidR="007604D0" w:rsidRPr="001E0F30" w:rsidRDefault="007604D0" w:rsidP="007604D0">
            <w:pPr>
              <w:pStyle w:val="Titolo3"/>
              <w:keepNext w:val="0"/>
              <w:keepLines w:val="0"/>
            </w:pPr>
            <w:bookmarkStart w:id="86" w:name="_225_1"/>
            <w:bookmarkEnd w:id="86"/>
            <w:r w:rsidRPr="00BF2273">
              <w:t>225</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363BD16F" w14:textId="3EB6E86B" w:rsidR="007604D0" w:rsidRPr="001E0F30" w:rsidRDefault="007604D0" w:rsidP="007604D0">
            <w:pPr>
              <w:jc w:val="center"/>
            </w:pPr>
            <w:r w:rsidRPr="00BF2273">
              <w:t>Ungheria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2FDE54DC" w14:textId="09FF2E29" w:rsidR="007604D0" w:rsidRPr="001E0F30" w:rsidRDefault="007604D0" w:rsidP="007604D0">
            <w:r w:rsidRPr="00BF2273">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7F6A44F9" w14:textId="1D9A93D8" w:rsidR="007604D0" w:rsidRPr="001E0F30" w:rsidRDefault="007604D0" w:rsidP="007604D0">
            <w:r w:rsidRPr="00BF2273">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2AE5087B" w14:textId="3A71D008" w:rsidR="007604D0" w:rsidRDefault="007604D0" w:rsidP="007604D0">
            <w:pPr>
              <w:jc w:val="both"/>
            </w:pPr>
            <w:r w:rsidRPr="00BF2273">
              <w:t xml:space="preserve">Sezione 11.1 (scadenze): non è previsto che l'AdA abbia tempo sufficiente per controllare i documenti di chiusura. Anche se gli orientamenti non stabiliscono regole sui sottoprocessi, questo dovrebbe essere incluso, soprattutto a causa della preparazione </w:t>
            </w:r>
            <w:r>
              <w:t>della RAF</w:t>
            </w:r>
            <w:r w:rsidRPr="00BF2273">
              <w:t>.</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2F83329F" w14:textId="353FAA7C" w:rsidR="007604D0" w:rsidRDefault="007604D0" w:rsidP="007604D0">
            <w:pPr>
              <w:jc w:val="both"/>
            </w:pPr>
            <w:r w:rsidRPr="00BF2273">
              <w:t xml:space="preserve">Ciò dovrebbe essere deciso all'interno dello Stato membro entro il termine stabilito per la presentazione dei documenti di chiusura. </w:t>
            </w:r>
          </w:p>
        </w:tc>
      </w:tr>
      <w:tr w:rsidR="007604D0" w:rsidRPr="00A52959" w14:paraId="3C2379D3"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72F5E6EE" w14:textId="77777777" w:rsidR="007604D0" w:rsidRDefault="007604D0" w:rsidP="007604D0">
            <w:pPr>
              <w:pStyle w:val="Titolo3"/>
              <w:keepNext w:val="0"/>
              <w:keepLines w:val="0"/>
              <w:jc w:val="left"/>
              <w:rPr>
                <w:b w:val="0"/>
                <w:bCs/>
              </w:rPr>
            </w:pPr>
            <w:r w:rsidRPr="000F42D5">
              <w:rPr>
                <w:b w:val="0"/>
                <w:bCs/>
              </w:rPr>
              <w:t>EGESIF_</w:t>
            </w:r>
          </w:p>
          <w:p w14:paraId="0E190127" w14:textId="5EA93331"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7C3D7DA9" w14:textId="10A4673B" w:rsidR="007604D0" w:rsidRPr="001E0F30" w:rsidRDefault="007604D0" w:rsidP="007604D0">
            <w:pPr>
              <w:pStyle w:val="Titolo3"/>
              <w:keepNext w:val="0"/>
              <w:keepLines w:val="0"/>
            </w:pPr>
            <w:r w:rsidRPr="00A01AF4">
              <w:t>226</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14:paraId="5E0AB03B" w14:textId="4B61F4BE" w:rsidR="007604D0" w:rsidRPr="001E0F30" w:rsidRDefault="007604D0" w:rsidP="007604D0">
            <w:pPr>
              <w:jc w:val="center"/>
            </w:pPr>
            <w:r w:rsidRPr="00A01AF4">
              <w:t>Ungheria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5B17C0BE" w14:textId="07F6F7FD" w:rsidR="007604D0" w:rsidRPr="001E0F30" w:rsidRDefault="007604D0" w:rsidP="007604D0">
            <w:r w:rsidRPr="00A01AF4">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14:paraId="394A15C9" w14:textId="28946C05" w:rsidR="007604D0" w:rsidRPr="001E0F30" w:rsidRDefault="007604D0" w:rsidP="007604D0">
            <w:r w:rsidRPr="00A01AF4">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6A3294E9" w14:textId="6100BDC0" w:rsidR="007604D0" w:rsidRDefault="007604D0" w:rsidP="007604D0">
            <w:pPr>
              <w:jc w:val="both"/>
            </w:pPr>
            <w:r w:rsidRPr="00A01AF4">
              <w:t>Sezione 11.1 (p14, ultimo paragrafo, ultima frase): in caso di imposizione di una rettifica finanziaria, non è sufficientemente chiaro quali criteri e fattori siano presi in considerazione dalla Commissione nel corso della valutazione.</w:t>
            </w:r>
          </w:p>
        </w:tc>
        <w:tc>
          <w:tcPr>
            <w:tcW w:w="4822" w:type="dxa"/>
            <w:tcBorders>
              <w:top w:val="single" w:sz="4" w:space="0" w:color="000000"/>
              <w:left w:val="single" w:sz="4" w:space="0" w:color="000000"/>
              <w:bottom w:val="single" w:sz="4" w:space="0" w:color="auto"/>
              <w:right w:val="single" w:sz="4" w:space="0" w:color="000000"/>
            </w:tcBorders>
            <w:shd w:val="clear" w:color="auto" w:fill="auto"/>
          </w:tcPr>
          <w:p w14:paraId="2E92B5E3" w14:textId="77777777" w:rsidR="007604D0" w:rsidRDefault="007604D0" w:rsidP="007604D0">
            <w:pPr>
              <w:jc w:val="both"/>
            </w:pPr>
            <w:r w:rsidRPr="00A01AF4">
              <w:t>La mancata presentazione di uno qualsiasi dei documenti di chiusura può essere indice di una grave carenza nel sistema di gestione e controllo del programma, che mette a rischio il contributo dell'Unione già versato al programma.</w:t>
            </w:r>
          </w:p>
          <w:p w14:paraId="3187A721" w14:textId="11AE8492" w:rsidR="007604D0" w:rsidRDefault="007604D0" w:rsidP="007604D0">
            <w:pPr>
              <w:jc w:val="both"/>
            </w:pPr>
            <w:r w:rsidRPr="00EA384A">
              <w:t>La Commissione valuterà il funzionamento dei sistemi di gestione e di controllo rispetto ai criteri stabiliti nel regolamento delegato (UE) n. 480/2014 della Commissione (cfr. articoli 30, 31 e allegato IV) e potrà applicare una rettifica finanziaria conformemente all'articolo 144(1)(a) del RDC. Ogni caso sarebbe stato valutato in base ai propri meriti</w:t>
            </w:r>
            <w:r>
              <w:t>.</w:t>
            </w:r>
          </w:p>
        </w:tc>
      </w:tr>
      <w:tr w:rsidR="007604D0" w:rsidRPr="00A52959" w14:paraId="6F3515EC"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B1C83B" w14:textId="77777777" w:rsidR="007604D0" w:rsidRDefault="007604D0" w:rsidP="007604D0">
            <w:pPr>
              <w:pStyle w:val="Titolo3"/>
              <w:keepNext w:val="0"/>
              <w:keepLines w:val="0"/>
              <w:jc w:val="left"/>
              <w:rPr>
                <w:b w:val="0"/>
                <w:bCs/>
              </w:rPr>
            </w:pPr>
            <w:r w:rsidRPr="003632DA">
              <w:rPr>
                <w:b w:val="0"/>
                <w:bCs/>
              </w:rPr>
              <w:t>CPRE_</w:t>
            </w:r>
          </w:p>
          <w:p w14:paraId="287F1F54" w14:textId="5C08A514"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2FE19BC1" w14:textId="7AEA0AE0" w:rsidR="007604D0" w:rsidRPr="00A01AF4" w:rsidRDefault="007604D0" w:rsidP="007604D0">
            <w:pPr>
              <w:pStyle w:val="Titolo3"/>
              <w:keepNext w:val="0"/>
              <w:keepLines w:val="0"/>
            </w:pPr>
            <w:r w:rsidRPr="00EE74CD">
              <w:t xml:space="preserve">71 </w:t>
            </w:r>
          </w:p>
        </w:tc>
        <w:tc>
          <w:tcPr>
            <w:tcW w:w="1134"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7D210477" w14:textId="7FB01DD8" w:rsidR="007604D0" w:rsidRPr="00A01AF4" w:rsidRDefault="007604D0" w:rsidP="007604D0">
            <w:pPr>
              <w:jc w:val="center"/>
            </w:pPr>
            <w:r w:rsidRPr="00EE74CD">
              <w:t xml:space="preserve">Repubblica Ceca </w:t>
            </w:r>
          </w:p>
        </w:tc>
        <w:tc>
          <w:tcPr>
            <w:tcW w:w="1559"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76B542C3" w14:textId="30C0229F" w:rsidR="007604D0" w:rsidRPr="00A01AF4" w:rsidRDefault="007604D0" w:rsidP="007604D0">
            <w:r w:rsidRPr="00C91D82">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22CF24A8" w14:textId="6575C37F" w:rsidR="007604D0" w:rsidRPr="00A01AF4" w:rsidRDefault="007604D0" w:rsidP="007604D0">
            <w:r w:rsidRPr="00C91D82">
              <w:t>11.1 Termine ultimo per la presentazione dei documenti di chiusura</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FCFBFB" w14:textId="77777777" w:rsidR="007604D0" w:rsidRDefault="007604D0" w:rsidP="007604D0">
            <w:pPr>
              <w:spacing w:line="239" w:lineRule="auto"/>
              <w:ind w:left="1" w:right="98"/>
              <w:jc w:val="both"/>
            </w:pPr>
            <w:r>
              <w:t xml:space="preserve">Negli orientamenti per la chiusura si stabilisce che i documenti di chiusura devono essere presentati entro il 15 febbraio 2025 (ad eccezione dell'ultima relazione annuale di attuazione del FEAMP che deve essere presentata entro il 31 maggio 2024). Tale termine può essere prorogato dalla Commissione al 1° marzo 2025, previa comunicazione dello Stato membro interessato, a </w:t>
            </w:r>
            <w:r>
              <w:lastRenderedPageBreak/>
              <w:t xml:space="preserve">norma dell'articolo 63, paragrafo 7, del regolamento finanziario. </w:t>
            </w:r>
          </w:p>
          <w:p w14:paraId="4E5BA306" w14:textId="77777777" w:rsidR="007604D0" w:rsidRDefault="007604D0" w:rsidP="007604D0">
            <w:pPr>
              <w:ind w:left="1"/>
            </w:pPr>
            <w:r>
              <w:t xml:space="preserve"> </w:t>
            </w:r>
          </w:p>
          <w:p w14:paraId="2C8A0B07" w14:textId="77777777" w:rsidR="007604D0" w:rsidRDefault="007604D0" w:rsidP="007604D0">
            <w:pPr>
              <w:spacing w:line="239" w:lineRule="auto"/>
              <w:ind w:left="1" w:right="97"/>
              <w:jc w:val="both"/>
            </w:pPr>
            <w:r>
              <w:t xml:space="preserve">Può la Commissione precisare la spiegazione a quale condizione il termine potrebbe essere prorogato? Sembra che il summenzionato articolo del regolamento finanziario si riferisca solo a due documenti (i conti delle spese e la sintesi annuale delle relazioni di controllo dell'audit). Ciò significa che la proroga del termine non può essere utilizzata per la relazione finale sull'attuazione o per altri documenti relativi alla chiusura? </w:t>
            </w:r>
          </w:p>
          <w:p w14:paraId="7FBE1792" w14:textId="46D5C9F5" w:rsidR="007604D0" w:rsidRPr="00A01AF4" w:rsidRDefault="007604D0" w:rsidP="007604D0">
            <w:pPr>
              <w:jc w:val="both"/>
            </w:pPr>
            <w:r w:rsidRPr="00E05C96">
              <w:t>Il termine per la presentazione dei documenti di chiusura definitiva è stato fissato a sabato 15.2.2025. È possibile posticipare la presentazione a lunedì 17.2.2025 oppure i documenti devono essere inviati al più tardi sabato senza eccezioni? Nel precedente periodo di programmazione, la maggior parte dei compiti relativi al controllo finale dei documenti di chiusura si svolgevano lo stesso giorno della scadenza. Considerando il fatto che la scadenza è fissata per un fine settimana, apprezzeremmo se fosse possibile un rinvio al giorno lavorativo successivo.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ACBC75E" w14:textId="77777777" w:rsidR="007604D0" w:rsidRDefault="007604D0" w:rsidP="007604D0">
            <w:pPr>
              <w:spacing w:line="239" w:lineRule="auto"/>
              <w:ind w:right="99"/>
              <w:jc w:val="both"/>
            </w:pPr>
            <w:r>
              <w:lastRenderedPageBreak/>
              <w:t xml:space="preserve">A norma dell'articolo 138 e dell'articolo 141, paragrafo 1, dell'RDC e dell'articolo 63, paragrafo 5, del regolamento finanziario, tutti i documenti di chiusura, compresa la relazione finale sull'attuazione, sono presentati entro il 15 febbraio 2025. Si tratta di un termine regolamentare che deve essere rispettato (a meno che non sia stato prorogato dalla Commissione al 1º marzo 2025, previa comunicazione dello Stato </w:t>
            </w:r>
            <w:r>
              <w:lastRenderedPageBreak/>
              <w:t xml:space="preserve">membro interessato, a norma dell'articolo 63, paragrafo 7, del regolamento finanziario). </w:t>
            </w:r>
          </w:p>
          <w:p w14:paraId="56AC55D0" w14:textId="77777777" w:rsidR="007604D0" w:rsidRDefault="007604D0" w:rsidP="007604D0">
            <w:r>
              <w:t xml:space="preserve"> </w:t>
            </w:r>
          </w:p>
          <w:p w14:paraId="2C64F64A" w14:textId="77777777" w:rsidR="007604D0" w:rsidRDefault="007604D0" w:rsidP="007604D0">
            <w:pPr>
              <w:spacing w:line="239" w:lineRule="auto"/>
              <w:jc w:val="both"/>
            </w:pPr>
            <w:r>
              <w:t xml:space="preserve">Gli Orientamenti per gli Stati membri in materia di preparazione, esame e accettazione dei conti </w:t>
            </w:r>
          </w:p>
          <w:p w14:paraId="3A9B3460" w14:textId="384933AC" w:rsidR="007604D0" w:rsidRPr="00A01AF4" w:rsidRDefault="007604D0" w:rsidP="007604D0">
            <w:pPr>
              <w:jc w:val="both"/>
            </w:pPr>
            <w:r>
              <w:t xml:space="preserve">(EGESIF_15_0018-04) raccomandano che tali richieste siano inviate alla Commissione entro il 15 febbraio 2025 (tramite SFC2014) sotto forma di lettera che illustri le circostanze eccezionali che giustificano la richiesta di proroga. </w:t>
            </w:r>
          </w:p>
        </w:tc>
      </w:tr>
      <w:tr w:rsidR="007604D0" w:rsidRPr="00A52959" w14:paraId="4D08A96A" w14:textId="77777777" w:rsidTr="0020615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9EA006" w14:textId="77777777" w:rsidR="007604D0" w:rsidRDefault="007604D0" w:rsidP="007604D0">
            <w:pPr>
              <w:pStyle w:val="Titolo3"/>
              <w:keepNext w:val="0"/>
              <w:keepLines w:val="0"/>
              <w:jc w:val="left"/>
              <w:rPr>
                <w:b w:val="0"/>
                <w:bCs/>
              </w:rPr>
            </w:pPr>
            <w:r w:rsidRPr="003632DA">
              <w:rPr>
                <w:b w:val="0"/>
                <w:bCs/>
              </w:rPr>
              <w:lastRenderedPageBreak/>
              <w:t>CPRE_</w:t>
            </w:r>
          </w:p>
          <w:p w14:paraId="297BB3A9" w14:textId="095B6E2E"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09A818AA" w14:textId="1AAA377E" w:rsidR="007604D0" w:rsidRPr="00A01AF4" w:rsidRDefault="007604D0" w:rsidP="007604D0">
            <w:pPr>
              <w:pStyle w:val="Titolo3"/>
              <w:keepNext w:val="0"/>
              <w:keepLines w:val="0"/>
            </w:pPr>
            <w:r w:rsidRPr="007E7286">
              <w:t xml:space="preserve">109 </w:t>
            </w:r>
          </w:p>
        </w:tc>
        <w:tc>
          <w:tcPr>
            <w:tcW w:w="1134"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10C6E310" w14:textId="0F1F9DF7" w:rsidR="007604D0" w:rsidRPr="00A01AF4" w:rsidRDefault="007604D0" w:rsidP="007604D0">
            <w:pPr>
              <w:jc w:val="center"/>
            </w:pPr>
            <w:r w:rsidRPr="007E7286">
              <w:t xml:space="preserve">Svezia </w:t>
            </w:r>
          </w:p>
        </w:tc>
        <w:tc>
          <w:tcPr>
            <w:tcW w:w="1559"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3901A438" w14:textId="4AFBC141" w:rsidR="007604D0" w:rsidRPr="00A01AF4" w:rsidRDefault="007604D0" w:rsidP="007604D0">
            <w:r w:rsidRPr="007E7286">
              <w:t xml:space="preserve">11. Presentazione dei documenti di chiusura </w:t>
            </w:r>
          </w:p>
        </w:tc>
        <w:tc>
          <w:tcPr>
            <w:tcW w:w="1559"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0F05D628" w14:textId="3731C11E" w:rsidR="007604D0" w:rsidRPr="00A01AF4" w:rsidRDefault="007604D0" w:rsidP="007604D0">
            <w:r w:rsidRPr="007E7286">
              <w:t xml:space="preserve">11.1 Termine ultimo per la presentazione dei documenti di chiusura  </w:t>
            </w:r>
          </w:p>
        </w:tc>
        <w:tc>
          <w:tcPr>
            <w:tcW w:w="4253"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6DF57FE4" w14:textId="0ACA61F6" w:rsidR="007604D0" w:rsidRPr="00A01AF4" w:rsidRDefault="007604D0" w:rsidP="007604D0">
            <w:pPr>
              <w:jc w:val="both"/>
            </w:pPr>
            <w:r w:rsidRPr="007E7286">
              <w:t xml:space="preserve">A norma dell'articolo 50 (RDC), l'ultima relazione annuale sull'attuazione del programma è prevista per il 2023 e comprende l'esercizio finanziario 2022 </w:t>
            </w:r>
          </w:p>
        </w:tc>
        <w:tc>
          <w:tcPr>
            <w:tcW w:w="4822"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7E3832FA" w14:textId="5C785FE6" w:rsidR="007604D0" w:rsidRPr="00A01AF4" w:rsidRDefault="007604D0" w:rsidP="007604D0">
            <w:pPr>
              <w:jc w:val="both"/>
            </w:pPr>
            <w:r w:rsidRPr="007E7286">
              <w:t>Corretto. Ai sensi dell'articolo 111, paragrafo 1, dell'RDC, l'ultima relazione annuale di attuazione (che è una relazione annuale) è quella relativa all'anno 2022 che dovrebbe essere presentata entro il 31 maggio 2023. Cfr. la risposta</w:t>
            </w:r>
            <w:r>
              <w:t xml:space="preserve"> alla</w:t>
            </w:r>
            <w:r w:rsidRPr="007E7286">
              <w:t xml:space="preserve"> </w:t>
            </w:r>
            <w:hyperlink w:anchor="_291" w:history="1">
              <w:r>
                <w:rPr>
                  <w:rStyle w:val="Collegamentoipertestuale"/>
                </w:rPr>
                <w:t>domanda</w:t>
              </w:r>
              <w:r w:rsidRPr="0020615D">
                <w:rPr>
                  <w:rStyle w:val="Collegamentoipertestuale"/>
                </w:rPr>
                <w:t xml:space="preserve"> 291</w:t>
              </w:r>
            </w:hyperlink>
            <w:r w:rsidRPr="007E7286">
              <w:t xml:space="preserve"> in EGESIF_21-0012-05. </w:t>
            </w:r>
          </w:p>
        </w:tc>
      </w:tr>
      <w:tr w:rsidR="007604D0" w:rsidRPr="00A52959" w14:paraId="0FDF7965"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792128A" w14:textId="77777777" w:rsidR="007604D0" w:rsidRDefault="007604D0" w:rsidP="007604D0">
            <w:pPr>
              <w:pStyle w:val="Titolo3"/>
              <w:keepNext w:val="0"/>
              <w:keepLines w:val="0"/>
              <w:jc w:val="left"/>
              <w:rPr>
                <w:b w:val="0"/>
                <w:bCs/>
              </w:rPr>
            </w:pPr>
            <w:r w:rsidRPr="003632DA">
              <w:rPr>
                <w:b w:val="0"/>
                <w:bCs/>
              </w:rPr>
              <w:t>CPRE_</w:t>
            </w:r>
          </w:p>
          <w:p w14:paraId="1F832921" w14:textId="476DBA54"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05CD884C" w14:textId="2688E080" w:rsidR="007604D0" w:rsidRPr="007E7286" w:rsidRDefault="007604D0" w:rsidP="007604D0">
            <w:pPr>
              <w:pStyle w:val="Titolo3"/>
              <w:keepNext w:val="0"/>
              <w:keepLines w:val="0"/>
            </w:pPr>
            <w:r w:rsidRPr="009E3106">
              <w:t xml:space="preserve">157 </w:t>
            </w:r>
          </w:p>
        </w:tc>
        <w:tc>
          <w:tcPr>
            <w:tcW w:w="1134"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38F26CA7" w14:textId="6C194E1D" w:rsidR="007604D0" w:rsidRPr="007E7286" w:rsidRDefault="007604D0" w:rsidP="007604D0">
            <w:pPr>
              <w:jc w:val="center"/>
            </w:pPr>
            <w:r w:rsidRPr="009E3106">
              <w:t xml:space="preserve">Interact </w:t>
            </w:r>
          </w:p>
        </w:tc>
        <w:tc>
          <w:tcPr>
            <w:tcW w:w="1559"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473F207A" w14:textId="1B7D078F" w:rsidR="007604D0" w:rsidRPr="007E7286" w:rsidRDefault="007604D0" w:rsidP="007604D0">
            <w:r w:rsidRPr="007E7286">
              <w:t xml:space="preserve">11. Presentazione dei documenti di chiusura </w:t>
            </w:r>
          </w:p>
        </w:tc>
        <w:tc>
          <w:tcPr>
            <w:tcW w:w="1559"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5BCDD20B" w14:textId="25AA2D28" w:rsidR="007604D0" w:rsidRPr="007E7286" w:rsidRDefault="007604D0" w:rsidP="007604D0">
            <w:r w:rsidRPr="007E7286">
              <w:t xml:space="preserve">11.1 Termine ultimo per la presentazione dei documenti di chiusura  </w:t>
            </w:r>
          </w:p>
        </w:tc>
        <w:tc>
          <w:tcPr>
            <w:tcW w:w="4253"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01FFD527" w14:textId="5D8F9654" w:rsidR="007604D0" w:rsidRPr="007E7286" w:rsidRDefault="007604D0" w:rsidP="007604D0">
            <w:pPr>
              <w:jc w:val="both"/>
            </w:pPr>
            <w:r w:rsidRPr="009E3106">
              <w:t xml:space="preserve">Relazione finale sull'attuazione da parte dell'autorità di gestione: quando è il termine? È il 30 marzo 2024 o 2025? Qual è il rapporto tra la relazione finale sull'attuazione e l'ultima relazione annuale di controllo? La relazione finale sull'attuazione deve essere presentata prima della relazione annuale di controllo? L'ultima relazione annuale di controllo deve riferire sull'esattezza dei dati contenuti nella relazione finale di attuazione? </w:t>
            </w:r>
          </w:p>
        </w:tc>
        <w:tc>
          <w:tcPr>
            <w:tcW w:w="4822"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4EA0F4E3" w14:textId="2C1DE05C" w:rsidR="007604D0" w:rsidRPr="007E7286" w:rsidRDefault="007604D0" w:rsidP="007604D0">
            <w:pPr>
              <w:jc w:val="both"/>
            </w:pPr>
            <w:r w:rsidRPr="009E3106">
              <w:t>A norma degli articoli 138 e 141 dell'RDC, la relazione di attuazione finale e tutti i documenti di chiusura sono presentati entro il 15 febbraio 2025 (o entro il 1</w:t>
            </w:r>
            <w:r>
              <w:t>°</w:t>
            </w:r>
            <w:r w:rsidRPr="009E3106">
              <w:t xml:space="preserve"> marzo 2025) a norma dell'articolo 63, paragrafi 5 e 7, del regolamento finanziario. Come nel precedente periodo di programmazione, le autorità responsabili dei programmi devono comunicare tra loro in modo che i documenti siano coerenti. </w:t>
            </w:r>
          </w:p>
        </w:tc>
      </w:tr>
      <w:tr w:rsidR="007604D0" w:rsidRPr="00A52959" w14:paraId="5A5525F7" w14:textId="77777777" w:rsidTr="00CC10CD">
        <w:tblPrEx>
          <w:tblCellMar>
            <w:left w:w="106" w:type="dxa"/>
            <w:right w:w="59" w:type="dxa"/>
          </w:tblCellMar>
        </w:tblPrEx>
        <w:trPr>
          <w:trHeight w:val="165"/>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83EDB4" w14:textId="77777777" w:rsidR="007604D0" w:rsidRDefault="007604D0" w:rsidP="007604D0">
            <w:pPr>
              <w:pStyle w:val="Titolo3"/>
              <w:keepNext w:val="0"/>
              <w:keepLines w:val="0"/>
              <w:jc w:val="left"/>
              <w:rPr>
                <w:b w:val="0"/>
                <w:bCs/>
              </w:rPr>
            </w:pPr>
            <w:r w:rsidRPr="003632DA">
              <w:rPr>
                <w:b w:val="0"/>
                <w:bCs/>
              </w:rPr>
              <w:lastRenderedPageBreak/>
              <w:t>CPRE_</w:t>
            </w:r>
          </w:p>
          <w:p w14:paraId="5129FD93" w14:textId="19DE12CC"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52F1CAEB" w14:textId="20B6F524" w:rsidR="007604D0" w:rsidRPr="00A01AF4" w:rsidRDefault="007604D0" w:rsidP="007604D0">
            <w:pPr>
              <w:pStyle w:val="Titolo3"/>
              <w:keepNext w:val="0"/>
              <w:keepLines w:val="0"/>
            </w:pPr>
            <w:r w:rsidRPr="005F2B8E">
              <w:t xml:space="preserve">182 </w:t>
            </w:r>
          </w:p>
        </w:tc>
        <w:tc>
          <w:tcPr>
            <w:tcW w:w="1134"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21027409" w14:textId="25E72EFC" w:rsidR="007604D0" w:rsidRPr="00A01AF4" w:rsidRDefault="007604D0" w:rsidP="007604D0">
            <w:pPr>
              <w:jc w:val="center"/>
            </w:pPr>
            <w:r w:rsidRPr="005F2B8E">
              <w:t xml:space="preserve">Interact </w:t>
            </w:r>
          </w:p>
        </w:tc>
        <w:tc>
          <w:tcPr>
            <w:tcW w:w="1559"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762A4EDD" w14:textId="161D8A8F" w:rsidR="007604D0" w:rsidRPr="00A01AF4" w:rsidRDefault="007604D0" w:rsidP="007604D0">
            <w:r w:rsidRPr="00662B7E">
              <w:t>11. Presentazione dei documenti di chiusura</w:t>
            </w:r>
          </w:p>
        </w:tc>
        <w:tc>
          <w:tcPr>
            <w:tcW w:w="1559"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50206D12" w14:textId="065944B4" w:rsidR="007604D0" w:rsidRPr="00A01AF4" w:rsidRDefault="007604D0" w:rsidP="007604D0">
            <w:r w:rsidRPr="00662B7E">
              <w:t>11.1 Termine ultimo per la presentazione dei documenti di chiusura</w:t>
            </w:r>
          </w:p>
        </w:tc>
        <w:tc>
          <w:tcPr>
            <w:tcW w:w="4253"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07051DE4" w14:textId="4E135EFB" w:rsidR="007604D0" w:rsidRPr="00A01AF4" w:rsidRDefault="007604D0" w:rsidP="007604D0">
            <w:pPr>
              <w:jc w:val="both"/>
            </w:pPr>
            <w:r w:rsidRPr="002D07BF">
              <w:t>Se siamo pronti a presentare il pacchetto di chiusura prima di febbraio, perché dobbiamo aspettare fino alla scadenza?</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5858D7" w14:textId="688185D3" w:rsidR="007604D0" w:rsidRPr="00A01AF4" w:rsidRDefault="007604D0" w:rsidP="007604D0">
            <w:pPr>
              <w:jc w:val="both"/>
            </w:pPr>
            <w:r>
              <w:t xml:space="preserve">Le autorità del programma possono presentare il pacchetto di chiusura dopo la presentazione della domanda finale di pagamento intermedio per l'ultimo periodo contabile e il termine di chiusura di cui all'articolo 138 dell'RDC.  </w:t>
            </w:r>
          </w:p>
        </w:tc>
      </w:tr>
      <w:tr w:rsidR="007604D0" w:rsidRPr="00A52959" w14:paraId="01848EAA" w14:textId="77777777" w:rsidTr="00CC10CD">
        <w:tblPrEx>
          <w:tblCellMar>
            <w:left w:w="108" w:type="dxa"/>
            <w:right w:w="59" w:type="dxa"/>
          </w:tblCellMar>
        </w:tblPrEx>
        <w:trPr>
          <w:trHeight w:val="1595"/>
        </w:trPr>
        <w:tc>
          <w:tcPr>
            <w:tcW w:w="1135" w:type="dxa"/>
            <w:tcBorders>
              <w:top w:val="single" w:sz="4" w:space="0" w:color="000000"/>
              <w:left w:val="single" w:sz="4" w:space="0" w:color="000000"/>
              <w:bottom w:val="single" w:sz="4" w:space="0" w:color="000000"/>
              <w:right w:val="single" w:sz="4" w:space="0" w:color="000000"/>
            </w:tcBorders>
          </w:tcPr>
          <w:p w14:paraId="5FD7803C" w14:textId="77777777" w:rsidR="007604D0" w:rsidRDefault="007604D0" w:rsidP="007604D0">
            <w:pPr>
              <w:pStyle w:val="Titolo3"/>
              <w:keepNext w:val="0"/>
              <w:keepLines w:val="0"/>
              <w:jc w:val="left"/>
              <w:rPr>
                <w:b w:val="0"/>
                <w:bCs/>
              </w:rPr>
            </w:pPr>
            <w:r w:rsidRPr="000F42D5">
              <w:rPr>
                <w:b w:val="0"/>
                <w:bCs/>
              </w:rPr>
              <w:t>EGESIF_</w:t>
            </w:r>
          </w:p>
          <w:p w14:paraId="7813B169" w14:textId="1103F4E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F60542C" w14:textId="704DE9EA" w:rsidR="007604D0" w:rsidRPr="00A52959" w:rsidRDefault="007604D0" w:rsidP="007604D0">
            <w:pPr>
              <w:pStyle w:val="Titolo3"/>
              <w:keepNext w:val="0"/>
              <w:keepLines w:val="0"/>
            </w:pPr>
            <w:bookmarkStart w:id="87" w:name="_218"/>
            <w:bookmarkStart w:id="88" w:name="_225"/>
            <w:bookmarkEnd w:id="87"/>
            <w:bookmarkEnd w:id="88"/>
            <w:r w:rsidRPr="00A52959">
              <w:rPr>
                <w:lang w:val="it"/>
              </w:rPr>
              <w:t>215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89CBEF" w14:textId="77777777" w:rsidR="007604D0" w:rsidRPr="00A52959" w:rsidRDefault="007604D0" w:rsidP="007604D0">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61999E" w14:textId="77777777" w:rsidR="007604D0" w:rsidRPr="00A52959" w:rsidRDefault="007604D0" w:rsidP="007604D0">
            <w:r w:rsidRPr="00A52959">
              <w:rPr>
                <w:lang w:val="it"/>
              </w:rPr>
              <w:t>11. Presentazione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349F3E" w14:textId="3636D780" w:rsidR="007604D0" w:rsidRPr="00A52959" w:rsidRDefault="007604D0" w:rsidP="007604D0">
            <w:pPr>
              <w:pStyle w:val="Titolo2"/>
              <w:keepNext w:val="0"/>
              <w:keepLines w:val="0"/>
            </w:pPr>
            <w:bookmarkStart w:id="89" w:name="_Toc151565784"/>
            <w:r w:rsidRPr="00A52959">
              <w:rPr>
                <w:lang w:val="it"/>
              </w:rPr>
              <w:t>11.2</w:t>
            </w:r>
            <w:r>
              <w:rPr>
                <w:lang w:val="it"/>
              </w:rPr>
              <w:t xml:space="preserve"> </w:t>
            </w:r>
            <w:r w:rsidRPr="0012587B">
              <w:rPr>
                <w:lang w:val="it"/>
              </w:rPr>
              <w:t>Modifica dei documenti di chiusura dopo la scadenza del termine per la loro presentazione</w:t>
            </w:r>
            <w:bookmarkEnd w:id="89"/>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0CE07BC" w14:textId="77777777" w:rsidR="007604D0" w:rsidRPr="00A52959" w:rsidRDefault="007604D0" w:rsidP="007604D0">
            <w:pPr>
              <w:jc w:val="both"/>
            </w:pPr>
            <w:r w:rsidRPr="00A52959">
              <w:rPr>
                <w:lang w:val="it"/>
              </w:rPr>
              <w:t xml:space="preserve">Qual è il termine concesso agli Stati membri in caso di richiesta della Commissione di modificare i documenti di chiusura dopo il termine per la loro presentazione?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B0B7496" w14:textId="77777777" w:rsidR="007604D0" w:rsidRPr="00A52959" w:rsidRDefault="007604D0" w:rsidP="007604D0">
            <w:pPr>
              <w:jc w:val="both"/>
            </w:pPr>
            <w:r w:rsidRPr="00A52959">
              <w:rPr>
                <w:lang w:val="it"/>
              </w:rPr>
              <w:t xml:space="preserve">Come stabilito nella bozza di orientamenti per la chiusura, agli Stati membri saranno concessi due mesi per rispondere alle osservazioni della Commissione sulla relazione finale sull'attuazione. La Commissione può prorogare tale termine di altri due mesi, su richiesta di uno Stato membro. Per quanto riguarda il pacchetto di garanzia, la procedura sarà la stessa di qualsiasi altro anno contabile. </w:t>
            </w:r>
          </w:p>
        </w:tc>
      </w:tr>
      <w:tr w:rsidR="007604D0" w:rsidRPr="00A52959" w14:paraId="78910CB2" w14:textId="77777777" w:rsidTr="00CC10CD">
        <w:tblPrEx>
          <w:tblCellMar>
            <w:left w:w="10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528EA720" w14:textId="77777777" w:rsidR="007604D0" w:rsidRDefault="007604D0" w:rsidP="007604D0">
            <w:pPr>
              <w:pStyle w:val="Titolo3"/>
              <w:keepNext w:val="0"/>
              <w:keepLines w:val="0"/>
              <w:jc w:val="left"/>
              <w:rPr>
                <w:b w:val="0"/>
                <w:bCs/>
              </w:rPr>
            </w:pPr>
            <w:r w:rsidRPr="000F42D5">
              <w:rPr>
                <w:b w:val="0"/>
                <w:bCs/>
              </w:rPr>
              <w:t>EGESIF_</w:t>
            </w:r>
          </w:p>
          <w:p w14:paraId="1986E238" w14:textId="45AE667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AA5D562" w14:textId="268A0FA5" w:rsidR="007604D0" w:rsidRPr="00A52959" w:rsidRDefault="007604D0" w:rsidP="007604D0">
            <w:pPr>
              <w:pStyle w:val="Titolo3"/>
              <w:keepNext w:val="0"/>
              <w:keepLines w:val="0"/>
            </w:pPr>
            <w:r w:rsidRPr="00A52959">
              <w:rPr>
                <w:lang w:val="it"/>
              </w:rPr>
              <w:t>228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F80604"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0B9335" w14:textId="77777777" w:rsidR="007604D0" w:rsidRPr="00A52959" w:rsidRDefault="007604D0" w:rsidP="007604D0">
            <w:r w:rsidRPr="00A52959">
              <w:rPr>
                <w:lang w:val="it"/>
              </w:rPr>
              <w:t>11. Presentazione dei documenti di chiusura /</w:t>
            </w:r>
          </w:p>
          <w:p w14:paraId="3B1B243B" w14:textId="77777777" w:rsidR="007604D0" w:rsidRPr="00A52959" w:rsidRDefault="007604D0" w:rsidP="007604D0">
            <w:r w:rsidRPr="00A52959">
              <w:rPr>
                <w:lang w:val="it"/>
              </w:rPr>
              <w:t>Legalità e</w:t>
            </w:r>
          </w:p>
          <w:p w14:paraId="1B49CC52" w14:textId="77777777" w:rsidR="007604D0" w:rsidRPr="00A52959" w:rsidRDefault="007604D0" w:rsidP="007604D0">
            <w:r w:rsidRPr="00A52959">
              <w:rPr>
                <w:lang w:val="it"/>
              </w:rPr>
              <w:t>Problemi di 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7A008F" w14:textId="4450DA0A" w:rsidR="007604D0" w:rsidRPr="00A52959" w:rsidRDefault="007604D0" w:rsidP="007604D0">
            <w:r w:rsidRPr="00EA384A">
              <w:rPr>
                <w:lang w:val="it"/>
              </w:rPr>
              <w:t>11.2 Modifica dei documenti di chiusura dopo la scadenza del termine per la loro presentazione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774391B" w14:textId="77777777" w:rsidR="007604D0" w:rsidRPr="00A52959" w:rsidRDefault="007604D0" w:rsidP="007604D0">
            <w:pPr>
              <w:jc w:val="both"/>
              <w:rPr>
                <w:lang w:val="it"/>
              </w:rPr>
            </w:pPr>
            <w:r w:rsidRPr="00A52959">
              <w:rPr>
                <w:lang w:val="it"/>
              </w:rPr>
              <w:t xml:space="preserve">punti 11.1 e 13: Rettifiche finanziarie applicate dalla Commissione europea – nella bozza di orientamenti, la Commissione sottolinea che la chiusura dei programmi non viola i poteri della Commissione di imporre rettifiche finanziarie. Gli orientamenti spieghino chiaramente quando e a quali condizioni può verificarsi una rettifica alla chiusura. La base di tale affermazione è il fatto che la Commissione europea è stata autorizzata ad applicare una rettifica nella fase di chiusura dei programmi operativi nei seguenti casi: </w:t>
            </w:r>
          </w:p>
          <w:p w14:paraId="60BF7B67" w14:textId="77777777" w:rsidR="007604D0" w:rsidRPr="00A52959" w:rsidRDefault="007604D0" w:rsidP="007604D0">
            <w:pPr>
              <w:jc w:val="both"/>
            </w:pPr>
            <w:r w:rsidRPr="00A52959">
              <w:rPr>
                <w:lang w:val="it"/>
              </w:rPr>
              <w:t>= mancato rispetto degli indicatori assunti per il programma operativo, determinati sulla base della relazione finale sull'attuazione (articolo 22, paragrafo 7, articolo 144, paragrafo 4, dell'RDC);</w:t>
            </w:r>
            <w:r w:rsidRPr="00A52959">
              <w:t xml:space="preserve"> </w:t>
            </w:r>
          </w:p>
          <w:p w14:paraId="2CEDF9E8" w14:textId="77777777" w:rsidR="007604D0" w:rsidRPr="00A52959" w:rsidRDefault="007604D0" w:rsidP="007604D0">
            <w:pPr>
              <w:jc w:val="both"/>
            </w:pPr>
            <w:r w:rsidRPr="00A52959">
              <w:rPr>
                <w:lang w:val="it"/>
              </w:rPr>
              <w:t>= mancato rispetto del principio di addizionalità (articolo 95, paragrafo 6, articolo 144, paragrafo 5).</w:t>
            </w:r>
            <w:r w:rsidRPr="00A52959">
              <w:t xml:space="preserve"> </w:t>
            </w:r>
          </w:p>
          <w:p w14:paraId="40990ACE" w14:textId="77777777" w:rsidR="007604D0" w:rsidRPr="00A52959" w:rsidRDefault="007604D0" w:rsidP="007604D0">
            <w:pPr>
              <w:jc w:val="both"/>
            </w:pPr>
            <w:r w:rsidRPr="00A52959">
              <w:rPr>
                <w:lang w:val="it"/>
              </w:rPr>
              <w:t>Tali rettifiche possono essere rettifiche nette dovute al fatto che sono applicate nella fase di liquidazione del programma operativo (basate sull'analisi della relazione finale o sulla verifica ex post nel caso del principio di addizionalità).</w:t>
            </w:r>
            <w:r w:rsidRPr="00A52959">
              <w:t xml:space="preserve"> </w:t>
            </w:r>
            <w:r w:rsidRPr="00A52959">
              <w:rPr>
                <w:lang w:val="it"/>
              </w:rPr>
              <w:t xml:space="preserve">L'articolo 85 RDC descrive l'obiettivo della Commissione europea di applicare rettifiche, che possono essere applicate anche durante </w:t>
            </w:r>
            <w:r w:rsidRPr="00A52959">
              <w:rPr>
                <w:lang w:val="it"/>
              </w:rPr>
              <w:lastRenderedPageBreak/>
              <w:t>l'attuazione dei programmi, ad esempio escludendo dalle spese di finanziamento dell'UE che violano la legge applicabile. Gli articoli 144 e 145 indicano che la Commissione europea apporta rettifiche mediante atti di esecuzione e determina le situazioni in cui la Commissione può apportare rettifiche, in particolare, per gravi carenze nel funzionamento del sistema di gestione e di controllo.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A404C4A" w14:textId="77777777" w:rsidR="007604D0" w:rsidRPr="00A52959" w:rsidRDefault="007604D0" w:rsidP="007604D0">
            <w:pPr>
              <w:jc w:val="both"/>
            </w:pPr>
            <w:r w:rsidRPr="00A52959">
              <w:rPr>
                <w:lang w:val="it"/>
              </w:rPr>
              <w:lastRenderedPageBreak/>
              <w:t xml:space="preserve">L'espressione "La chiusura del programma non pregiudica il potere della Commissione di imporre rettifiche finanziarie" si riferisce al fatto che, indipendentemente dalla chiusura, la Commissione ha il diritto di avviare procedure di rettifica finanziaria al fine di escludere le spese di finanziamento dell'Unione che violano il diritto applicabile. </w:t>
            </w:r>
          </w:p>
          <w:p w14:paraId="1FBB895A" w14:textId="77777777" w:rsidR="007604D0" w:rsidRPr="00A52959" w:rsidRDefault="007604D0" w:rsidP="007604D0">
            <w:pPr>
              <w:jc w:val="both"/>
            </w:pPr>
            <w:r w:rsidRPr="00A52959">
              <w:rPr>
                <w:lang w:val="it"/>
              </w:rPr>
              <w:t>La Commissione apporta le rettifiche finanziarie nei casi di cui agli articoli 85, 144 e 145 dell'RDC e, inoltre, nel caso del FEAMP dell'articolo 105 del regolamento (UE) 508/2014.</w:t>
            </w:r>
          </w:p>
        </w:tc>
      </w:tr>
      <w:tr w:rsidR="007604D0" w:rsidRPr="00A52959" w14:paraId="16ADB0F7" w14:textId="77777777" w:rsidTr="00CC10CD">
        <w:tblPrEx>
          <w:tblCellMar>
            <w:left w:w="10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C0312A" w14:textId="77777777" w:rsidR="007604D0" w:rsidRDefault="007604D0" w:rsidP="007604D0">
            <w:pPr>
              <w:pStyle w:val="Titolo3"/>
              <w:keepNext w:val="0"/>
              <w:keepLines w:val="0"/>
              <w:jc w:val="left"/>
              <w:rPr>
                <w:b w:val="0"/>
                <w:bCs/>
              </w:rPr>
            </w:pPr>
            <w:r w:rsidRPr="003632DA">
              <w:rPr>
                <w:b w:val="0"/>
                <w:bCs/>
              </w:rPr>
              <w:t>CPRE_</w:t>
            </w:r>
          </w:p>
          <w:p w14:paraId="4F7A65ED" w14:textId="4E9ED0E1"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A527D1" w14:textId="70640F2E" w:rsidR="007604D0" w:rsidRPr="00A52959" w:rsidRDefault="007604D0" w:rsidP="007604D0">
            <w:pPr>
              <w:pStyle w:val="Titolo3"/>
              <w:keepNext w:val="0"/>
              <w:keepLines w:val="0"/>
              <w:rPr>
                <w:lang w:val="it"/>
              </w:rPr>
            </w:pPr>
            <w:r w:rsidRPr="00891C35">
              <w:t xml:space="preserve">39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F533EC" w14:textId="49A74508" w:rsidR="007604D0" w:rsidRPr="00A52959" w:rsidRDefault="007604D0" w:rsidP="007604D0">
            <w:pPr>
              <w:jc w:val="center"/>
              <w:rPr>
                <w:lang w:val="it"/>
              </w:rPr>
            </w:pPr>
            <w:r w:rsidRPr="00891C35">
              <w:t xml:space="preserve">Finlandia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435E78" w14:textId="77777777" w:rsidR="007604D0" w:rsidRPr="00A52959" w:rsidRDefault="007604D0" w:rsidP="007604D0">
            <w:r w:rsidRPr="00A52959">
              <w:rPr>
                <w:lang w:val="it"/>
              </w:rPr>
              <w:t>11. Presentazione dei documenti di chiusura /</w:t>
            </w:r>
          </w:p>
          <w:p w14:paraId="548BF06B" w14:textId="77777777" w:rsidR="007604D0" w:rsidRPr="00A52959" w:rsidRDefault="007604D0" w:rsidP="007604D0">
            <w:r w:rsidRPr="00A52959">
              <w:rPr>
                <w:lang w:val="it"/>
              </w:rPr>
              <w:t>Legalità e</w:t>
            </w:r>
          </w:p>
          <w:p w14:paraId="18D5CB04" w14:textId="17931602" w:rsidR="007604D0" w:rsidRPr="00A52959" w:rsidRDefault="007604D0" w:rsidP="007604D0">
            <w:pPr>
              <w:rPr>
                <w:lang w:val="it"/>
              </w:rPr>
            </w:pPr>
            <w:r w:rsidRPr="00A52959">
              <w:rPr>
                <w:lang w:val="it"/>
              </w:rPr>
              <w:t>Problemi di regolarità</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DA099B" w14:textId="6502CEF6" w:rsidR="007604D0" w:rsidRPr="00EA384A" w:rsidRDefault="007604D0" w:rsidP="007604D0">
            <w:pPr>
              <w:rPr>
                <w:lang w:val="it"/>
              </w:rPr>
            </w:pPr>
            <w:r w:rsidRPr="00EA384A">
              <w:rPr>
                <w:lang w:val="it"/>
              </w:rPr>
              <w:t>11.2 Modifica dei documenti di chiusura dopo la scadenza del termine per la loro presentazione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AEFFA2" w14:textId="77777777" w:rsidR="007604D0" w:rsidRPr="005E57AF" w:rsidRDefault="007604D0" w:rsidP="007604D0">
            <w:pPr>
              <w:spacing w:line="239" w:lineRule="auto"/>
              <w:ind w:left="1" w:right="99"/>
              <w:jc w:val="both"/>
            </w:pPr>
            <w:r w:rsidRPr="00F828B3">
              <w:t xml:space="preserve">Il trasferimento dei finanziamenti potrebbe essere possibile a causa di un errore materiale relativo ad alcuni progetti più grandi che sono finiti nella categoria sbagliata di regione?  </w:t>
            </w:r>
          </w:p>
          <w:p w14:paraId="5691D85F" w14:textId="77777777" w:rsidR="007604D0" w:rsidRPr="005E57AF" w:rsidRDefault="007604D0" w:rsidP="007604D0">
            <w:pPr>
              <w:ind w:left="1"/>
            </w:pPr>
            <w:r w:rsidRPr="00F828B3">
              <w:t xml:space="preserve"> </w:t>
            </w:r>
          </w:p>
          <w:p w14:paraId="33AF5F25" w14:textId="34268B48" w:rsidR="007604D0" w:rsidRPr="00A52959" w:rsidRDefault="007604D0" w:rsidP="007604D0">
            <w:pPr>
              <w:jc w:val="both"/>
              <w:rPr>
                <w:lang w:val="it"/>
              </w:rPr>
            </w:pPr>
            <w:r w:rsidRPr="00F828B3">
              <w:t xml:space="preserve">Comprendiamo che il trasferimento dei finanziamenti non può essere effettuato nella richiesta di pagamento finale di luglio, perché l'importo dei pagamenti non può essere negativo a livello di priorità/categoria di regione. C'è qualcosa che si può fare per evitare la perdita dei rimborsi </w:t>
            </w:r>
            <w:r>
              <w:t xml:space="preserve">della </w:t>
            </w:r>
            <w:r w:rsidRPr="00F828B3">
              <w:t>C</w:t>
            </w:r>
            <w:r>
              <w:t>E</w:t>
            </w:r>
            <w:r w:rsidRPr="00F828B3">
              <w:t xml:space="preserv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E1CE21" w14:textId="517A8E78" w:rsidR="007604D0" w:rsidRPr="00A52959" w:rsidRDefault="007604D0" w:rsidP="007604D0">
            <w:pPr>
              <w:jc w:val="both"/>
              <w:rPr>
                <w:lang w:val="it"/>
              </w:rPr>
            </w:pPr>
            <w:r w:rsidRPr="00F828B3">
              <w:t xml:space="preserve">Se sono stati rilevati errori materiali in relazione alle spese dichiarate nell'ultimo periodo contabile, le rettifiche (ritiro e dichiarazione nell'ambito di un altro asse prioritario) </w:t>
            </w:r>
            <w:r>
              <w:t>devono</w:t>
            </w:r>
            <w:r w:rsidRPr="00F828B3">
              <w:t xml:space="preserve"> essere effettuate nella domanda di pagamento finale. Le spese dichiarate per un asse prioritario nei conti dell'ultimo periodo contabile non possono essere superiori all'importo dichiarato nella domanda di pagamento finale presentata nell'ultimo periodo contabile. </w:t>
            </w:r>
          </w:p>
        </w:tc>
      </w:tr>
      <w:tr w:rsidR="007604D0" w:rsidRPr="00A52959" w14:paraId="16911E18" w14:textId="77777777" w:rsidTr="00CC10CD">
        <w:tblPrEx>
          <w:tblCellMar>
            <w:left w:w="108" w:type="dxa"/>
            <w:right w:w="59"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31A18FB3" w14:textId="77777777" w:rsidR="007604D0" w:rsidRDefault="007604D0" w:rsidP="007604D0">
            <w:pPr>
              <w:pStyle w:val="Titolo3"/>
              <w:keepNext w:val="0"/>
              <w:keepLines w:val="0"/>
              <w:jc w:val="left"/>
              <w:rPr>
                <w:b w:val="0"/>
                <w:bCs/>
              </w:rPr>
            </w:pPr>
            <w:r w:rsidRPr="000F42D5">
              <w:rPr>
                <w:b w:val="0"/>
                <w:bCs/>
              </w:rPr>
              <w:t>EGESIF_</w:t>
            </w:r>
          </w:p>
          <w:p w14:paraId="51D8AD43" w14:textId="1E12847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26217D4" w14:textId="66A13770" w:rsidR="007604D0" w:rsidRPr="00A52959" w:rsidRDefault="007604D0" w:rsidP="007604D0">
            <w:pPr>
              <w:pStyle w:val="Titolo3"/>
              <w:keepNext w:val="0"/>
              <w:keepLines w:val="0"/>
            </w:pPr>
            <w:r w:rsidRPr="00A52959">
              <w:rPr>
                <w:lang w:val="it"/>
              </w:rPr>
              <w:t>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3912BB"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906D60" w14:textId="77777777" w:rsidR="007604D0" w:rsidRPr="00A52959" w:rsidRDefault="007604D0" w:rsidP="007604D0">
            <w:r w:rsidRPr="00A52959">
              <w:rPr>
                <w:lang w:val="it"/>
              </w:rPr>
              <w:t>11. Presentazione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3CA216" w14:textId="3D809AB8" w:rsidR="007604D0" w:rsidRPr="00A52959" w:rsidRDefault="007604D0" w:rsidP="007604D0">
            <w:pPr>
              <w:pStyle w:val="Titolo2"/>
              <w:keepNext w:val="0"/>
              <w:keepLines w:val="0"/>
            </w:pPr>
            <w:bookmarkStart w:id="90" w:name="_Toc151565785"/>
            <w:r w:rsidRPr="00A52959">
              <w:rPr>
                <w:lang w:val="it"/>
              </w:rPr>
              <w:t>11.3</w:t>
            </w:r>
            <w:r>
              <w:rPr>
                <w:lang w:val="it"/>
              </w:rPr>
              <w:t xml:space="preserve"> D</w:t>
            </w:r>
            <w:r w:rsidRPr="00A52959">
              <w:rPr>
                <w:lang w:val="it"/>
              </w:rPr>
              <w:t>isponibilità di documenti</w:t>
            </w:r>
            <w:bookmarkEnd w:id="90"/>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02311AA" w14:textId="77777777" w:rsidR="007604D0" w:rsidRPr="00A52959" w:rsidRDefault="007604D0" w:rsidP="007604D0">
            <w:pPr>
              <w:jc w:val="both"/>
            </w:pPr>
            <w:r w:rsidRPr="00A52959">
              <w:rPr>
                <w:lang w:val="it"/>
              </w:rPr>
              <w:t xml:space="preserve">Si prega di chiarire, in linea con la sezione 10.3 degli orientamenti, se l'interruzione di ogni singola operazione ha effetti sul periodo di conservazione dei documenti per l'intero periodo 14-20 o se questo periodo di conservazione delle singole operazioni è conteggiato separatamente e potrebbe essere ancora più lungo del periodo di conservazione dell'intero periodo 14-20?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C698146" w14:textId="77777777" w:rsidR="007604D0" w:rsidRPr="00A52959" w:rsidRDefault="007604D0" w:rsidP="007604D0">
            <w:pPr>
              <w:jc w:val="both"/>
            </w:pPr>
            <w:r w:rsidRPr="00A52959">
              <w:rPr>
                <w:lang w:val="it"/>
              </w:rPr>
              <w:t xml:space="preserve">La Commissione chiederà di interrompere il periodo di conservazione per le operazioni interessate (per le operazioni non funzionanti fino a quando non saranno notificate alla Commissione in quanto funzionanti o per la prima fase delle operazioni scaglionate fino all'inizio del periodo di conservazione per la seconda fase di tali operazioni). </w:t>
            </w:r>
          </w:p>
        </w:tc>
      </w:tr>
      <w:tr w:rsidR="007604D0" w:rsidRPr="00A52959" w14:paraId="6FB1D6E9"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26719433" w14:textId="77777777" w:rsidR="007604D0" w:rsidRDefault="007604D0" w:rsidP="007604D0">
            <w:pPr>
              <w:pStyle w:val="Titolo3"/>
              <w:keepNext w:val="0"/>
              <w:keepLines w:val="0"/>
              <w:jc w:val="left"/>
              <w:rPr>
                <w:b w:val="0"/>
                <w:bCs/>
              </w:rPr>
            </w:pPr>
            <w:r w:rsidRPr="000F42D5">
              <w:rPr>
                <w:b w:val="0"/>
                <w:bCs/>
              </w:rPr>
              <w:t>EGESIF_</w:t>
            </w:r>
          </w:p>
          <w:p w14:paraId="25B0C3E9" w14:textId="6E4F20B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83855DD" w14:textId="007BBA90" w:rsidR="007604D0" w:rsidRPr="00A52959" w:rsidRDefault="007604D0" w:rsidP="007604D0">
            <w:pPr>
              <w:pStyle w:val="Titolo3"/>
              <w:keepNext w:val="0"/>
              <w:keepLines w:val="0"/>
            </w:pPr>
            <w:r w:rsidRPr="00A52959">
              <w:rPr>
                <w:lang w:val="it"/>
              </w:rPr>
              <w:t>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442C6EB"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D5F1B9" w14:textId="77777777" w:rsidR="007604D0" w:rsidRPr="00A52959" w:rsidRDefault="007604D0" w:rsidP="007604D0">
            <w:r w:rsidRPr="00A52959">
              <w:rPr>
                <w:lang w:val="it"/>
              </w:rPr>
              <w:t>11. Presentazione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A72392" w14:textId="77777777" w:rsidR="007604D0" w:rsidRPr="00A52959" w:rsidRDefault="007604D0" w:rsidP="007604D0">
            <w:r w:rsidRPr="00A52959">
              <w:rPr>
                <w:lang w:val="it"/>
              </w:rPr>
              <w:t>11.3</w:t>
            </w:r>
          </w:p>
          <w:p w14:paraId="490C57F4" w14:textId="77777777" w:rsidR="007604D0" w:rsidRPr="00A52959" w:rsidRDefault="007604D0" w:rsidP="007604D0">
            <w:r w:rsidRPr="00A52959">
              <w:rPr>
                <w:lang w:val="it"/>
              </w:rPr>
              <w:t>Disponibilità di documenti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9970327" w14:textId="77777777" w:rsidR="007604D0" w:rsidRPr="00A52959" w:rsidRDefault="007604D0" w:rsidP="007604D0">
            <w:pPr>
              <w:jc w:val="both"/>
            </w:pPr>
            <w:r w:rsidRPr="00A52959">
              <w:rPr>
                <w:lang w:val="it"/>
              </w:rPr>
              <w:t xml:space="preserve">Sezione 11.3 (pag. 14, 1° comma): Per quanto riguarda la disponibilità di documenti, l'indirizzo non è abbastanza chiaro se, in caso di procedimenti giudiziari, la disponibilità di documenti sia considerata automaticamente estesa dall'avvio del procedimento fino alla conclusione finale del procedimento e se in tali casi sia necessario fornire informazioni o avvisi al di là delle norme generali per attirare l'attenzione della parte o delle parti interessate (la parte </w:t>
            </w:r>
            <w:r w:rsidRPr="00A52959">
              <w:rPr>
                <w:lang w:val="it"/>
              </w:rPr>
              <w:lastRenderedPageBreak/>
              <w:t xml:space="preserve">responsabile della custodia dei documenti) su questo fattore?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160F55E" w14:textId="77777777" w:rsidR="007604D0" w:rsidRPr="00A52959" w:rsidRDefault="007604D0" w:rsidP="007604D0">
            <w:pPr>
              <w:jc w:val="both"/>
            </w:pPr>
            <w:r w:rsidRPr="00A52959">
              <w:rPr>
                <w:lang w:val="it"/>
              </w:rPr>
              <w:lastRenderedPageBreak/>
              <w:t xml:space="preserve">L'articolo 140, paragrafo 1, quarto comma dell'RDC prevede che "Il termine di cui al primo o al secondo comma è interrotto in caso di procedimenti giudiziari o su richiesta debitamente giustificata della Commissione". Le parti interessate dovrebbero essere a conoscenza di questa disposizione. </w:t>
            </w:r>
          </w:p>
        </w:tc>
      </w:tr>
      <w:tr w:rsidR="007604D0" w:rsidRPr="00A52959" w14:paraId="5A1D43EC"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64DB05A5" w14:textId="77777777" w:rsidR="007604D0" w:rsidRDefault="007604D0" w:rsidP="007604D0">
            <w:pPr>
              <w:pStyle w:val="Titolo3"/>
              <w:keepNext w:val="0"/>
              <w:keepLines w:val="0"/>
              <w:jc w:val="left"/>
              <w:rPr>
                <w:b w:val="0"/>
                <w:bCs/>
              </w:rPr>
            </w:pPr>
            <w:r w:rsidRPr="000F42D5">
              <w:rPr>
                <w:b w:val="0"/>
                <w:bCs/>
              </w:rPr>
              <w:t>EGESIF_</w:t>
            </w:r>
          </w:p>
          <w:p w14:paraId="25DEF1E8" w14:textId="417470E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CFD0AA8" w14:textId="095891D3" w:rsidR="007604D0" w:rsidRPr="00A52959" w:rsidRDefault="007604D0" w:rsidP="007604D0">
            <w:pPr>
              <w:pStyle w:val="Titolo3"/>
              <w:keepNext w:val="0"/>
              <w:keepLines w:val="0"/>
            </w:pPr>
            <w:r w:rsidRPr="00A52959">
              <w:rPr>
                <w:lang w:val="it"/>
              </w:rPr>
              <w:t>306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8EAF9D"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F3F90B" w14:textId="77777777" w:rsidR="007604D0" w:rsidRPr="00A52959" w:rsidRDefault="007604D0" w:rsidP="007604D0">
            <w:r w:rsidRPr="00A52959">
              <w:rPr>
                <w:lang w:val="it"/>
              </w:rPr>
              <w:t>11. Presentazione della chiusura</w:t>
            </w:r>
          </w:p>
          <w:p w14:paraId="18A60120" w14:textId="77777777" w:rsidR="007604D0" w:rsidRPr="00A52959" w:rsidRDefault="007604D0" w:rsidP="007604D0">
            <w:r w:rsidRPr="00A52959">
              <w:rPr>
                <w:lang w:val="it"/>
              </w:rPr>
              <w:t>Documenti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85F235" w14:textId="77777777" w:rsidR="007604D0" w:rsidRPr="00A52959" w:rsidRDefault="007604D0" w:rsidP="007604D0">
            <w:r w:rsidRPr="00A52959">
              <w:rPr>
                <w:rFonts w:ascii="Times New Roman" w:eastAsia="Times New Roman" w:hAnsi="Times New Roman" w:cs="Times New Roman"/>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4A99CF8" w14:textId="66977546" w:rsidR="007604D0" w:rsidRPr="00A52959" w:rsidRDefault="007604D0" w:rsidP="007604D0">
            <w:pPr>
              <w:jc w:val="both"/>
            </w:pPr>
            <w:r w:rsidRPr="00A52959">
              <w:rPr>
                <w:lang w:val="it"/>
              </w:rPr>
              <w:t xml:space="preserve">Solleva anche la questione delle scadenze se - secondo la sezione 2 della guida - la data di presentazione </w:t>
            </w:r>
            <w:r>
              <w:rPr>
                <w:lang w:val="it"/>
              </w:rPr>
              <w:t>della RAF</w:t>
            </w:r>
            <w:r w:rsidRPr="00A52959">
              <w:rPr>
                <w:lang w:val="it"/>
              </w:rPr>
              <w:t xml:space="preserve"> è il 15 febbraio 2025. L'AdA è tenuta a dichiarare il proprio parere nella RAC sull'affidabilità degli indicatori di output inclusi </w:t>
            </w:r>
            <w:r>
              <w:rPr>
                <w:lang w:val="it"/>
              </w:rPr>
              <w:t>nella RAF</w:t>
            </w:r>
            <w:r w:rsidRPr="00A52959">
              <w:rPr>
                <w:lang w:val="it"/>
              </w:rPr>
              <w:t>. Affinché la dichiarazione dell'AdA abbia una solida base, sarebbe necessario consentire l'applicazione di una data limite negli orientamenti (ad esempio, eliminazione dei progetti irregolari).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9F79508" w14:textId="77777777" w:rsidR="007604D0" w:rsidRPr="00A52959" w:rsidRDefault="007604D0" w:rsidP="007604D0">
            <w:pPr>
              <w:jc w:val="both"/>
            </w:pPr>
            <w:r w:rsidRPr="00A52959">
              <w:rPr>
                <w:lang w:val="it"/>
              </w:rPr>
              <w:t>La Commissione raccomanda alle autorità nazionali di organizzare le proprie procedure in modo da consentire all'autorità di audit di verificare l'affidabilità degli indicatori in tempo per la presentazione della relazione di controllo per il periodo contabile finale.</w:t>
            </w:r>
          </w:p>
        </w:tc>
      </w:tr>
      <w:tr w:rsidR="007604D0" w:rsidRPr="00A52959" w14:paraId="7A4BFDC7" w14:textId="77777777" w:rsidTr="00CC10CD">
        <w:tblPrEx>
          <w:tblCellMar>
            <w:left w:w="106" w:type="dxa"/>
            <w:right w:w="59" w:type="dxa"/>
          </w:tblCellMar>
        </w:tblPrEx>
        <w:trPr>
          <w:trHeight w:val="416"/>
        </w:trPr>
        <w:tc>
          <w:tcPr>
            <w:tcW w:w="1135" w:type="dxa"/>
            <w:tcBorders>
              <w:top w:val="single" w:sz="4" w:space="0" w:color="000000"/>
              <w:left w:val="single" w:sz="4" w:space="0" w:color="000000"/>
              <w:bottom w:val="single" w:sz="4" w:space="0" w:color="000000"/>
              <w:right w:val="single" w:sz="4" w:space="0" w:color="000000"/>
            </w:tcBorders>
          </w:tcPr>
          <w:p w14:paraId="0A665832" w14:textId="77777777" w:rsidR="007604D0" w:rsidRDefault="007604D0" w:rsidP="007604D0">
            <w:pPr>
              <w:pStyle w:val="Titolo3"/>
              <w:keepNext w:val="0"/>
              <w:keepLines w:val="0"/>
              <w:jc w:val="left"/>
              <w:rPr>
                <w:b w:val="0"/>
                <w:bCs/>
              </w:rPr>
            </w:pPr>
            <w:r w:rsidRPr="000F42D5">
              <w:rPr>
                <w:b w:val="0"/>
                <w:bCs/>
              </w:rPr>
              <w:t>EGESIF_</w:t>
            </w:r>
          </w:p>
          <w:p w14:paraId="2B593915" w14:textId="1352345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70BB355" w14:textId="74F30D7C" w:rsidR="007604D0" w:rsidRPr="00A52959" w:rsidRDefault="007604D0" w:rsidP="007604D0">
            <w:pPr>
              <w:pStyle w:val="Titolo3"/>
              <w:keepNext w:val="0"/>
              <w:keepLines w:val="0"/>
            </w:pPr>
            <w:r w:rsidRPr="00A52959">
              <w:rPr>
                <w:lang w:val="it"/>
              </w:rPr>
              <w:t>303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EBA895"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AF3AC3" w14:textId="4CC6A59C" w:rsidR="007604D0" w:rsidRPr="00A52959" w:rsidRDefault="007604D0" w:rsidP="007604D0">
            <w:pPr>
              <w:pStyle w:val="Titolo1"/>
              <w:keepNext w:val="0"/>
              <w:keepLines w:val="0"/>
            </w:pPr>
            <w:bookmarkStart w:id="91" w:name="_Toc151565786"/>
            <w:r w:rsidRPr="00A52959">
              <w:rPr>
                <w:lang w:val="it"/>
              </w:rPr>
              <w:t xml:space="preserve">12. </w:t>
            </w:r>
            <w:r w:rsidRPr="00D865A4">
              <w:rPr>
                <w:lang w:val="it"/>
              </w:rPr>
              <w:t>Contenuto dei documenti di chiusura</w:t>
            </w:r>
            <w:bookmarkEnd w:id="91"/>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6E347D" w14:textId="1A1E8298" w:rsidR="007604D0" w:rsidRPr="00A52959" w:rsidRDefault="007604D0" w:rsidP="007604D0">
            <w:pPr>
              <w:pStyle w:val="Titolo2"/>
              <w:keepNext w:val="0"/>
              <w:keepLines w:val="0"/>
            </w:pPr>
            <w:bookmarkStart w:id="92" w:name="_Toc151565787"/>
            <w:r w:rsidRPr="00A52959">
              <w:rPr>
                <w:lang w:val="it"/>
              </w:rPr>
              <w:t xml:space="preserve">12.1 </w:t>
            </w:r>
            <w:r w:rsidRPr="00D865A4">
              <w:rPr>
                <w:lang w:val="it"/>
              </w:rPr>
              <w:t>Relazione di attuazione finale</w:t>
            </w:r>
            <w:bookmarkEnd w:id="92"/>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8E07D98" w14:textId="77777777" w:rsidR="007604D0" w:rsidRPr="00A52959" w:rsidRDefault="007604D0" w:rsidP="007604D0">
            <w:pPr>
              <w:jc w:val="both"/>
            </w:pPr>
            <w:r w:rsidRPr="00A52959">
              <w:rPr>
                <w:lang w:val="it"/>
              </w:rPr>
              <w:t xml:space="preserve">Gli allegati I-III della relazione finale sull'attuazione saranno inclusi nella SFC2014 da compilare, come nella SFC2007?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73F166B" w14:textId="77777777" w:rsidR="007604D0" w:rsidRPr="00A52959" w:rsidRDefault="007604D0" w:rsidP="007604D0">
            <w:pPr>
              <w:jc w:val="both"/>
            </w:pPr>
            <w:r w:rsidRPr="00A52959">
              <w:rPr>
                <w:lang w:val="it"/>
              </w:rPr>
              <w:t xml:space="preserve">I relativi allegati saranno resi disponibili in SFC a tempo debito. </w:t>
            </w:r>
          </w:p>
        </w:tc>
      </w:tr>
      <w:tr w:rsidR="007604D0" w:rsidRPr="00A52959" w14:paraId="56CFDF67" w14:textId="77777777" w:rsidTr="00CC10CD">
        <w:tblPrEx>
          <w:tblCellMar>
            <w:left w:w="108" w:type="dxa"/>
          </w:tblCellMar>
        </w:tblPrEx>
        <w:trPr>
          <w:trHeight w:val="320"/>
        </w:trPr>
        <w:tc>
          <w:tcPr>
            <w:tcW w:w="1135" w:type="dxa"/>
            <w:tcBorders>
              <w:top w:val="single" w:sz="4" w:space="0" w:color="000000"/>
              <w:left w:val="single" w:sz="4" w:space="0" w:color="000000"/>
              <w:bottom w:val="single" w:sz="4" w:space="0" w:color="000000"/>
              <w:right w:val="single" w:sz="4" w:space="0" w:color="000000"/>
            </w:tcBorders>
          </w:tcPr>
          <w:p w14:paraId="08C67902" w14:textId="77777777" w:rsidR="007604D0" w:rsidRDefault="007604D0" w:rsidP="007604D0">
            <w:pPr>
              <w:pStyle w:val="Titolo3"/>
              <w:keepNext w:val="0"/>
              <w:keepLines w:val="0"/>
              <w:jc w:val="left"/>
              <w:rPr>
                <w:b w:val="0"/>
                <w:bCs/>
              </w:rPr>
            </w:pPr>
            <w:r w:rsidRPr="000F42D5">
              <w:rPr>
                <w:b w:val="0"/>
                <w:bCs/>
              </w:rPr>
              <w:t>EGESIF_</w:t>
            </w:r>
          </w:p>
          <w:p w14:paraId="3EC8B2D1" w14:textId="411CF8C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9BF481F" w14:textId="18EFB392" w:rsidR="007604D0" w:rsidRPr="00A52959" w:rsidRDefault="007604D0" w:rsidP="007604D0">
            <w:pPr>
              <w:pStyle w:val="Titolo3"/>
              <w:keepNext w:val="0"/>
              <w:keepLines w:val="0"/>
            </w:pPr>
            <w:r w:rsidRPr="00A52959">
              <w:rPr>
                <w:lang w:val="it"/>
              </w:rPr>
              <w:t>242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A3EBA0F" w14:textId="77777777" w:rsidR="007604D0" w:rsidRPr="00A52959" w:rsidRDefault="007604D0" w:rsidP="007604D0">
            <w:pPr>
              <w:jc w:val="center"/>
            </w:pPr>
            <w:r w:rsidRPr="00A52959">
              <w:rPr>
                <w:lang w:val="it"/>
              </w:rPr>
              <w:t>Austria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74A165" w14:textId="77777777" w:rsidR="007604D0" w:rsidRPr="00A52959"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6098A1" w14:textId="77777777" w:rsidR="007604D0" w:rsidRPr="00A52959" w:rsidRDefault="007604D0" w:rsidP="007604D0">
            <w:r w:rsidRPr="00A52959">
              <w:rPr>
                <w:lang w:val="it"/>
              </w:rPr>
              <w:t>12.1 Relazione finale sull'attuazione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0CC1268" w14:textId="77777777" w:rsidR="007604D0" w:rsidRPr="00A52959" w:rsidRDefault="007604D0" w:rsidP="007604D0">
            <w:pPr>
              <w:jc w:val="both"/>
            </w:pPr>
            <w:r w:rsidRPr="00A52959">
              <w:rPr>
                <w:lang w:val="it"/>
              </w:rPr>
              <w:t>Il primo paragrafo dell'12.1 dovrebbe includere il riferimento ai termini giuridici delle relazioni finali sull'attuazione applicabili alla CTE, oltre all'IGJ e al FEAMP</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FEB0947" w14:textId="77777777" w:rsidR="007604D0" w:rsidRPr="00A52959" w:rsidRDefault="007604D0" w:rsidP="007604D0">
            <w:pPr>
              <w:jc w:val="both"/>
            </w:pPr>
            <w:r w:rsidRPr="00A52959">
              <w:rPr>
                <w:lang w:val="it"/>
              </w:rPr>
              <w:t xml:space="preserve">Un riferimento alla CTE è stato aggiunto nella bozza di orientamenti per la chiusura. </w:t>
            </w:r>
          </w:p>
        </w:tc>
      </w:tr>
      <w:tr w:rsidR="007604D0" w:rsidRPr="00A52959" w14:paraId="1868B97D"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79985173" w14:textId="77777777" w:rsidR="007604D0" w:rsidRDefault="007604D0" w:rsidP="007604D0">
            <w:pPr>
              <w:pStyle w:val="Titolo3"/>
              <w:keepNext w:val="0"/>
              <w:keepLines w:val="0"/>
              <w:jc w:val="left"/>
              <w:rPr>
                <w:b w:val="0"/>
                <w:bCs/>
              </w:rPr>
            </w:pPr>
            <w:r w:rsidRPr="000F42D5">
              <w:rPr>
                <w:b w:val="0"/>
                <w:bCs/>
              </w:rPr>
              <w:t>EGESIF_</w:t>
            </w:r>
          </w:p>
          <w:p w14:paraId="4F2DBF83" w14:textId="6379AF5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DC6BC9E" w14:textId="3480E068" w:rsidR="007604D0" w:rsidRPr="00A52959" w:rsidRDefault="007604D0" w:rsidP="007604D0">
            <w:pPr>
              <w:pStyle w:val="Titolo3"/>
              <w:keepNext w:val="0"/>
              <w:keepLines w:val="0"/>
              <w:rPr>
                <w:lang w:val="it"/>
              </w:rPr>
            </w:pPr>
            <w:r w:rsidRPr="00A52959">
              <w:rPr>
                <w:lang w:val="it"/>
              </w:rPr>
              <w:t>345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3EEAD6"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C4143F" w14:textId="77777777"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7CCBBA" w14:textId="77777777" w:rsidR="007604D0" w:rsidRDefault="007604D0" w:rsidP="007604D0">
            <w:pPr>
              <w:rPr>
                <w:lang w:val="it"/>
              </w:rPr>
            </w:pPr>
            <w:r w:rsidRPr="00D865A4">
              <w:rPr>
                <w:lang w:val="it"/>
              </w:rPr>
              <w:t>12.1 Relazione finale sull'attuazione</w:t>
            </w:r>
          </w:p>
          <w:p w14:paraId="31845A08" w14:textId="62CB2CA6" w:rsidR="007604D0" w:rsidRPr="00A52959" w:rsidRDefault="007604D0" w:rsidP="007604D0">
            <w:pPr>
              <w:rPr>
                <w:lang w:val="it"/>
              </w:rPr>
            </w:pPr>
            <w:r w:rsidRPr="00A52959">
              <w:rPr>
                <w:lang w:val="it"/>
              </w:rPr>
              <w:t>Allegato III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D7EA2F3" w14:textId="77777777" w:rsidR="007604D0" w:rsidRPr="00A52959" w:rsidRDefault="007604D0" w:rsidP="007604D0">
            <w:pPr>
              <w:jc w:val="both"/>
              <w:rPr>
                <w:lang w:val="it"/>
              </w:rPr>
            </w:pPr>
            <w:r w:rsidRPr="00A52959">
              <w:rPr>
                <w:lang w:val="it"/>
              </w:rPr>
              <w:t>La tabella vale anche per i progetti realizzati con un fondo di fondi? In caso di irregolarità riscontrate a livello di intermediario finanziario o di destinatario finale, quale nominativo va riportato nel campo "titolo dell'operazione"?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CA0DE66" w14:textId="4CCBF104" w:rsidR="007604D0" w:rsidRPr="00A52959" w:rsidRDefault="007604D0" w:rsidP="007604D0">
            <w:pPr>
              <w:jc w:val="both"/>
              <w:rPr>
                <w:lang w:val="it"/>
              </w:rPr>
            </w:pPr>
            <w:r w:rsidRPr="00A52959">
              <w:rPr>
                <w:lang w:val="it"/>
              </w:rPr>
              <w:t>L'articolo 40, paragrafo 5 bis, dell'RDC stabilisce che, in caso di operazioni comprendenti strumenti finanziari, il contributo soppresso a seguito di un'irregolarità individuale può essere riutilizzato nell'ambito della stessa operazione alle condizioni di cui all'articolo 40, paragrafo 5 bis, primo comma del RDC. Pertanto, alla luce di tali disposizioni, si</w:t>
            </w:r>
            <w:r w:rsidR="005643C5">
              <w:rPr>
                <w:lang w:val="it"/>
              </w:rPr>
              <w:t xml:space="preserve"> </w:t>
            </w:r>
            <w:r w:rsidRPr="00A52959">
              <w:rPr>
                <w:lang w:val="it"/>
              </w:rPr>
              <w:t>prevede che le irregolarità all'interno delle operazioni che comprendono il finanziamento saranno sostituite con spese ammissibili entro il periodo di ammissibilità o escluse dalle spese ammissibili alla chiusura.</w:t>
            </w:r>
          </w:p>
          <w:p w14:paraId="7280F21A" w14:textId="77777777" w:rsidR="007604D0" w:rsidRPr="00A52959" w:rsidRDefault="007604D0" w:rsidP="007604D0">
            <w:pPr>
              <w:jc w:val="both"/>
              <w:rPr>
                <w:lang w:val="it"/>
              </w:rPr>
            </w:pPr>
            <w:r w:rsidRPr="00A52959">
              <w:rPr>
                <w:lang w:val="it"/>
              </w:rPr>
              <w:t>Se le operazioni comprendenti strumenti finanziari sono interessate da indagini nazionali in corso/sospese da un procedimento giudiziario o da un ricorso amministrativo con effetto sospensivo di cui all'allegato III del progetto Orientamenti sulla chiusura lo Stato membro dovrebbe fornire il nome dell'operazione e l'importo interessato a</w:t>
            </w:r>
          </w:p>
          <w:p w14:paraId="57D4C3CF" w14:textId="77777777" w:rsidR="007604D0" w:rsidRPr="00A52959" w:rsidRDefault="007604D0" w:rsidP="007604D0">
            <w:pPr>
              <w:jc w:val="both"/>
              <w:rPr>
                <w:lang w:val="it"/>
              </w:rPr>
            </w:pPr>
            <w:r w:rsidRPr="00A52959">
              <w:rPr>
                <w:lang w:val="it"/>
              </w:rPr>
              <w:t xml:space="preserve">livello del destinatario finale o dell'intermediario finanziario, a seconda del livello dell'indagine in corso o </w:t>
            </w:r>
            <w:r w:rsidRPr="00A52959">
              <w:rPr>
                <w:lang w:val="it"/>
              </w:rPr>
              <w:lastRenderedPageBreak/>
              <w:t>del procedimento giudiziario o sono in corso ricorsi amministrativi con effetto sospensivo.</w:t>
            </w:r>
          </w:p>
        </w:tc>
      </w:tr>
      <w:tr w:rsidR="007604D0" w:rsidRPr="00A52959" w14:paraId="35C1BB80"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C1B1A7" w14:textId="77777777" w:rsidR="007604D0" w:rsidRDefault="007604D0" w:rsidP="007604D0">
            <w:pPr>
              <w:pStyle w:val="Titolo3"/>
              <w:keepNext w:val="0"/>
              <w:keepLines w:val="0"/>
              <w:jc w:val="left"/>
              <w:rPr>
                <w:b w:val="0"/>
                <w:bCs/>
              </w:rPr>
            </w:pPr>
            <w:r w:rsidRPr="003632DA">
              <w:rPr>
                <w:b w:val="0"/>
                <w:bCs/>
              </w:rPr>
              <w:lastRenderedPageBreak/>
              <w:t>CPRE_</w:t>
            </w:r>
          </w:p>
          <w:p w14:paraId="547F4258" w14:textId="4E48CBDD"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21156B" w14:textId="4D68C31E" w:rsidR="007604D0" w:rsidRPr="00A52959" w:rsidRDefault="007604D0" w:rsidP="007604D0">
            <w:pPr>
              <w:pStyle w:val="Titolo3"/>
              <w:keepNext w:val="0"/>
              <w:keepLines w:val="0"/>
              <w:rPr>
                <w:lang w:val="it"/>
              </w:rPr>
            </w:pPr>
            <w:r w:rsidRPr="00584BFE">
              <w:t xml:space="preserve">10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3F6F7A" w14:textId="471227DF" w:rsidR="007604D0" w:rsidRPr="00A52959" w:rsidRDefault="007604D0" w:rsidP="007604D0">
            <w:pPr>
              <w:jc w:val="center"/>
              <w:rPr>
                <w:lang w:val="it"/>
              </w:rPr>
            </w:pPr>
            <w:r w:rsidRPr="00584BFE">
              <w:t xml:space="preserve">Polonia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A491B4" w14:textId="042AE9B9"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76A64A" w14:textId="416C5114" w:rsidR="007604D0" w:rsidRPr="00D865A4" w:rsidRDefault="007604D0" w:rsidP="007604D0">
            <w:pPr>
              <w:rPr>
                <w:lang w:val="it"/>
              </w:rPr>
            </w:pPr>
            <w:r w:rsidRPr="00A52959">
              <w:rPr>
                <w:lang w:val="it"/>
              </w:rPr>
              <w:t>12.1 Relazione finale sull'attuazione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D66768" w14:textId="494DED00" w:rsidR="007604D0" w:rsidRPr="00A52959" w:rsidRDefault="007604D0" w:rsidP="007604D0">
            <w:pPr>
              <w:jc w:val="both"/>
              <w:rPr>
                <w:lang w:val="it"/>
              </w:rPr>
            </w:pPr>
            <w:r w:rsidRPr="00584BFE">
              <w:t xml:space="preserve">Il sistema SFC2014 nel modulo Monitoraggio sarà adattato ai nuovi requisiti per la Relazione sull'attuazione (allegati II e III).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49EACE" w14:textId="4D89FD41" w:rsidR="007604D0" w:rsidRPr="00A52959" w:rsidRDefault="007604D0" w:rsidP="007604D0">
            <w:pPr>
              <w:jc w:val="both"/>
              <w:rPr>
                <w:lang w:val="it"/>
              </w:rPr>
            </w:pPr>
            <w:r w:rsidRPr="00584BFE">
              <w:t xml:space="preserve">Sì, SFC 2014 sarà adeguato a tempo debito. </w:t>
            </w:r>
          </w:p>
        </w:tc>
      </w:tr>
      <w:tr w:rsidR="007604D0" w:rsidRPr="00A52959" w14:paraId="5E5D85C7"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EBC2FC" w14:textId="77777777" w:rsidR="007604D0" w:rsidRDefault="007604D0" w:rsidP="007604D0">
            <w:pPr>
              <w:pStyle w:val="Titolo3"/>
              <w:keepNext w:val="0"/>
              <w:keepLines w:val="0"/>
              <w:jc w:val="left"/>
              <w:rPr>
                <w:b w:val="0"/>
                <w:bCs/>
              </w:rPr>
            </w:pPr>
            <w:r w:rsidRPr="003632DA">
              <w:rPr>
                <w:b w:val="0"/>
                <w:bCs/>
              </w:rPr>
              <w:t>CPRE_</w:t>
            </w:r>
          </w:p>
          <w:p w14:paraId="21C24DA3" w14:textId="76C941BC"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292EAC" w14:textId="134407AB" w:rsidR="007604D0" w:rsidRPr="00584BFE" w:rsidRDefault="007604D0" w:rsidP="007604D0">
            <w:pPr>
              <w:pStyle w:val="Titolo3"/>
              <w:keepNext w:val="0"/>
              <w:keepLines w:val="0"/>
            </w:pPr>
            <w:r w:rsidRPr="001C03B0">
              <w:t xml:space="preserve">57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4F048C2" w14:textId="33E6F5FA" w:rsidR="007604D0" w:rsidRPr="00584BFE" w:rsidRDefault="007604D0" w:rsidP="007604D0">
            <w:pPr>
              <w:jc w:val="center"/>
            </w:pPr>
            <w:r w:rsidRPr="001C03B0">
              <w:t xml:space="preserve">Regno Unito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24373B" w14:textId="0CADE4D5" w:rsidR="007604D0" w:rsidRPr="00584BFE"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67BCD6" w14:textId="0BF80A21" w:rsidR="007604D0" w:rsidRPr="00584BFE" w:rsidRDefault="007604D0" w:rsidP="007604D0">
            <w:r w:rsidRPr="00A52959">
              <w:rPr>
                <w:lang w:val="it"/>
              </w:rPr>
              <w:t>12.1 Relazione finale sull'attuazione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7C40E85" w14:textId="60B3DBDA" w:rsidR="007604D0" w:rsidRPr="00584BFE" w:rsidRDefault="007604D0" w:rsidP="007604D0">
            <w:pPr>
              <w:jc w:val="both"/>
            </w:pPr>
            <w:r w:rsidRPr="001C03B0">
              <w:t xml:space="preserve">Riconoscimento da parte della CE del fatto che i programmi di CTE presentano maggiori sfide di chiusura a causa della gamma di partner coinvolti: la CE può dare alla CTE una maggiore flessibilità sui requisiti di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76DE7AC" w14:textId="6F0613BB" w:rsidR="007604D0" w:rsidRPr="00584BFE" w:rsidRDefault="007604D0" w:rsidP="007604D0">
            <w:pPr>
              <w:jc w:val="both"/>
            </w:pPr>
            <w:r w:rsidRPr="001C03B0">
              <w:t xml:space="preserve">I programmi CTE seguono le stesse regole degli altri programmi contemplati dagli orientamenti per la chiusura </w:t>
            </w:r>
          </w:p>
        </w:tc>
      </w:tr>
      <w:tr w:rsidR="007604D0" w:rsidRPr="00A52959" w14:paraId="2CB8519C"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84B45E2" w14:textId="77777777" w:rsidR="007604D0" w:rsidRDefault="007604D0" w:rsidP="007604D0">
            <w:pPr>
              <w:pStyle w:val="Titolo3"/>
              <w:keepNext w:val="0"/>
              <w:keepLines w:val="0"/>
              <w:jc w:val="left"/>
              <w:rPr>
                <w:b w:val="0"/>
                <w:bCs/>
              </w:rPr>
            </w:pPr>
            <w:r w:rsidRPr="003632DA">
              <w:rPr>
                <w:b w:val="0"/>
                <w:bCs/>
              </w:rPr>
              <w:t>CPRE_</w:t>
            </w:r>
          </w:p>
          <w:p w14:paraId="20162C88" w14:textId="6CA3F06C"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B7129C" w14:textId="0BBCD776" w:rsidR="007604D0" w:rsidRPr="00584BFE" w:rsidRDefault="007604D0" w:rsidP="007604D0">
            <w:pPr>
              <w:pStyle w:val="Titolo3"/>
              <w:keepNext w:val="0"/>
              <w:keepLines w:val="0"/>
            </w:pPr>
            <w:r w:rsidRPr="00040C78">
              <w:t xml:space="preserve">123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519CCD" w14:textId="66A27BD8" w:rsidR="007604D0" w:rsidRPr="00584BFE" w:rsidRDefault="007604D0" w:rsidP="007604D0">
            <w:pPr>
              <w:jc w:val="center"/>
            </w:pPr>
            <w:r w:rsidRPr="00040C78">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F92BCE" w14:textId="0C8316BF" w:rsidR="007604D0" w:rsidRPr="00584BFE"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1254AD" w14:textId="21FF6382" w:rsidR="007604D0" w:rsidRPr="00584BFE" w:rsidRDefault="007604D0" w:rsidP="007604D0">
            <w:r w:rsidRPr="00A52959">
              <w:rPr>
                <w:lang w:val="it"/>
              </w:rPr>
              <w:t>12.1 Relazione finale sull'attuazione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475EB1" w14:textId="76D82A43" w:rsidR="007604D0" w:rsidRPr="00584BFE" w:rsidRDefault="007604D0" w:rsidP="007604D0">
            <w:pPr>
              <w:jc w:val="both"/>
            </w:pPr>
            <w:r w:rsidRPr="00040C78">
              <w:t xml:space="preserve">Negli orientamenti per la chiusura, l'allegato I elenca tutte le OPERAZIONI SCAGLIONATE DAL PERIODO 2014-2020 AL 2021-2027, nella prima colonna "FONDO PRIORITARIO/CATEGORIA DI REGIONE" per quanto riguarda la categoria di regioni, gli Stati membri dovrebbero fissare la categoria così come è definita per il periodo 2021-2027, è corretto? Ad esempio, se nel periodo 2014-2020 una regione era "Regione meno sviluppata", mentre nel periodo 2021-2027 è "Regione di transizione", in questa colonna dovrebbe essere indicata la "Regione di transizione"?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988987" w14:textId="77777777" w:rsidR="007604D0" w:rsidRDefault="007604D0" w:rsidP="007604D0">
            <w:pPr>
              <w:jc w:val="both"/>
            </w:pPr>
            <w:r w:rsidRPr="00040C78">
              <w:t xml:space="preserve">Nell'allegato I della relazione finale sull'attuazione delle operazioni scaglionate, tutte le colonne </w:t>
            </w:r>
            <w:r>
              <w:t>devono</w:t>
            </w:r>
            <w:r w:rsidRPr="00040C78">
              <w:t xml:space="preserve"> fare riferimento alle informazioni relative al periodo di programmazione 2014-2020, ad eccezione dell'ultima (che chiede espressamente informazioni sul periodo di programmazione 2021-2027). </w:t>
            </w:r>
          </w:p>
          <w:p w14:paraId="5D08913A" w14:textId="00A54031" w:rsidR="007604D0" w:rsidRPr="00584BFE" w:rsidRDefault="007604D0" w:rsidP="007604D0">
            <w:pPr>
              <w:jc w:val="both"/>
            </w:pPr>
            <w:r w:rsidRPr="00C81083">
              <w:t>La tabella dovrebbe indicare in quale programma/fondo/priorità/categoria di regione si trovano le operazioni scaglionate (nel caso in cui la Commissione debba detrarre eventuali spese in futuro).</w:t>
            </w:r>
          </w:p>
        </w:tc>
      </w:tr>
      <w:tr w:rsidR="007604D0" w:rsidRPr="00A52959" w14:paraId="5A92CDDE"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42DED6" w14:textId="77777777" w:rsidR="007604D0" w:rsidRDefault="007604D0" w:rsidP="007604D0">
            <w:pPr>
              <w:pStyle w:val="Titolo3"/>
              <w:keepNext w:val="0"/>
              <w:keepLines w:val="0"/>
              <w:jc w:val="left"/>
              <w:rPr>
                <w:b w:val="0"/>
                <w:bCs/>
              </w:rPr>
            </w:pPr>
            <w:r w:rsidRPr="003632DA">
              <w:rPr>
                <w:b w:val="0"/>
                <w:bCs/>
              </w:rPr>
              <w:t>CPRE_</w:t>
            </w:r>
          </w:p>
          <w:p w14:paraId="2BB915C4" w14:textId="2AC4E99C"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84D3D2" w14:textId="40BD1827" w:rsidR="007604D0" w:rsidRPr="00584BFE" w:rsidRDefault="007604D0" w:rsidP="007604D0">
            <w:pPr>
              <w:pStyle w:val="Titolo3"/>
              <w:keepNext w:val="0"/>
              <w:keepLines w:val="0"/>
            </w:pPr>
            <w:r w:rsidRPr="00E767D7">
              <w:t xml:space="preserve">131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BF1466" w14:textId="31546E81" w:rsidR="007604D0" w:rsidRPr="00584BFE" w:rsidRDefault="007604D0" w:rsidP="007604D0">
            <w:pPr>
              <w:jc w:val="center"/>
            </w:pPr>
            <w:r w:rsidRPr="00E767D7">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7E89AA" w14:textId="59536486" w:rsidR="007604D0" w:rsidRPr="00584BFE"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73F4DC" w14:textId="2B3C9D05" w:rsidR="007604D0" w:rsidRPr="00584BFE" w:rsidRDefault="007604D0" w:rsidP="007604D0">
            <w:r w:rsidRPr="00A52959">
              <w:rPr>
                <w:lang w:val="it"/>
              </w:rPr>
              <w:t>12.1 Relazione finale sull'attuazione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8554F1" w14:textId="7D2DA9CD" w:rsidR="007604D0" w:rsidRPr="00584BFE" w:rsidRDefault="007604D0" w:rsidP="007604D0">
            <w:pPr>
              <w:jc w:val="both"/>
            </w:pPr>
            <w:r w:rsidRPr="00E767D7">
              <w:t>Si prega di confermare che la condizione per i programmi che hanno un asse prioritario dedicato al finanziamento di operazioni che affrontano le sfide migratorie a seguito dell'aggressione militare da parte della Federazione Russa, vale a dire "almeno il 30% della dotazione finanziaria di tale asse prioritario deve essere attribuito a operazioni che hanno beneficiari che sono autorità locali e organizzazioni della società civile che operano nelle comunità locali”, non si applica alle modifiche del programma che sono state approvate dalla CE prima dell'entrata in vigore rispettivamente dell'attuale modifica degli orientamenti di chiusura e del Regolamento FAST-CARE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188428" w14:textId="5BD82278" w:rsidR="007604D0" w:rsidRPr="00584BFE" w:rsidRDefault="007604D0" w:rsidP="007604D0">
            <w:pPr>
              <w:jc w:val="both"/>
            </w:pPr>
            <w:r w:rsidRPr="00E767D7">
              <w:t xml:space="preserve">Si prega di consultare la piattaforma Ucraina per informazioni pertinenti. </w:t>
            </w:r>
          </w:p>
        </w:tc>
      </w:tr>
      <w:tr w:rsidR="007604D0" w:rsidRPr="00A52959" w14:paraId="09295D85"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9D08B6" w14:textId="77777777" w:rsidR="007604D0" w:rsidRDefault="007604D0" w:rsidP="007604D0">
            <w:pPr>
              <w:pStyle w:val="Titolo3"/>
              <w:keepNext w:val="0"/>
              <w:keepLines w:val="0"/>
              <w:jc w:val="left"/>
              <w:rPr>
                <w:b w:val="0"/>
                <w:bCs/>
              </w:rPr>
            </w:pPr>
            <w:r w:rsidRPr="003632DA">
              <w:rPr>
                <w:b w:val="0"/>
                <w:bCs/>
              </w:rPr>
              <w:t>CPRE_</w:t>
            </w:r>
          </w:p>
          <w:p w14:paraId="07CED333" w14:textId="236B976D"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88EE99" w14:textId="5FB0C403" w:rsidR="007604D0" w:rsidRPr="00E767D7" w:rsidRDefault="007604D0" w:rsidP="007604D0">
            <w:pPr>
              <w:pStyle w:val="Titolo3"/>
              <w:keepNext w:val="0"/>
              <w:keepLines w:val="0"/>
            </w:pPr>
            <w:r w:rsidRPr="007E384A">
              <w:t xml:space="preserve">159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36175C" w14:textId="1B5CA0C7" w:rsidR="007604D0" w:rsidRPr="00E767D7" w:rsidRDefault="007604D0" w:rsidP="007604D0">
            <w:pPr>
              <w:jc w:val="center"/>
            </w:pPr>
            <w:r w:rsidRPr="007E384A">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2AEB9B" w14:textId="591481E7" w:rsidR="007604D0" w:rsidRPr="00E767D7"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9D6236" w14:textId="5CDB0BF4" w:rsidR="007604D0" w:rsidRPr="00E767D7" w:rsidRDefault="007604D0" w:rsidP="007604D0">
            <w:r w:rsidRPr="00A52959">
              <w:rPr>
                <w:lang w:val="it"/>
              </w:rPr>
              <w:t>12.1 Relazione finale sull'attuazione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CDA7B4" w14:textId="0990D66E" w:rsidR="007604D0" w:rsidRPr="00E767D7" w:rsidRDefault="007604D0" w:rsidP="007604D0">
            <w:pPr>
              <w:jc w:val="both"/>
            </w:pPr>
            <w:r w:rsidRPr="007E384A">
              <w:t xml:space="preserve">La relazione finale sull'attuazione sarà integrata in SFC nella sezione Conti annuali o sarà la sede in cui si trovano tutte le relazioni di attuazione in SFC?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FA7886B" w14:textId="147EDED4" w:rsidR="007604D0" w:rsidRPr="00E767D7" w:rsidRDefault="007604D0" w:rsidP="007604D0">
            <w:pPr>
              <w:jc w:val="both"/>
            </w:pPr>
            <w:r w:rsidRPr="007E384A">
              <w:t xml:space="preserve">La relazione finale sull'attuazione e i 3 allegati saranno integrati nell'SFC (dati strutturati) nella sezione delle relazioni di attuazione. </w:t>
            </w:r>
          </w:p>
        </w:tc>
      </w:tr>
      <w:tr w:rsidR="007604D0" w:rsidRPr="00A52959" w14:paraId="4573B0D1"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12EB68" w14:textId="77777777" w:rsidR="007604D0" w:rsidRDefault="007604D0" w:rsidP="007604D0">
            <w:pPr>
              <w:pStyle w:val="Titolo3"/>
              <w:keepNext w:val="0"/>
              <w:keepLines w:val="0"/>
              <w:jc w:val="left"/>
              <w:rPr>
                <w:b w:val="0"/>
                <w:bCs/>
              </w:rPr>
            </w:pPr>
            <w:r w:rsidRPr="003632DA">
              <w:rPr>
                <w:b w:val="0"/>
                <w:bCs/>
              </w:rPr>
              <w:lastRenderedPageBreak/>
              <w:t>CPRE_</w:t>
            </w:r>
          </w:p>
          <w:p w14:paraId="109C08BB" w14:textId="30641F56"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07ABC0" w14:textId="289F2EB4" w:rsidR="007604D0" w:rsidRPr="00E767D7" w:rsidRDefault="007604D0" w:rsidP="007604D0">
            <w:pPr>
              <w:pStyle w:val="Titolo3"/>
              <w:keepNext w:val="0"/>
              <w:keepLines w:val="0"/>
            </w:pPr>
            <w:r w:rsidRPr="00523E4D">
              <w:t xml:space="preserve">164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A54B8F8" w14:textId="7DCF699B" w:rsidR="007604D0" w:rsidRPr="00E767D7" w:rsidRDefault="007604D0" w:rsidP="007604D0">
            <w:pPr>
              <w:jc w:val="center"/>
            </w:pPr>
            <w:r w:rsidRPr="00523E4D">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48E23A" w14:textId="2930D699" w:rsidR="007604D0" w:rsidRPr="00E767D7"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1BA6A3" w14:textId="5272DAA5" w:rsidR="007604D0" w:rsidRPr="00E767D7" w:rsidRDefault="007604D0" w:rsidP="007604D0">
            <w:r w:rsidRPr="00A52959">
              <w:rPr>
                <w:lang w:val="it"/>
              </w:rPr>
              <w:t>12.1 Relazione finale sull'attuazione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D46D57" w14:textId="5E45CC2F" w:rsidR="007604D0" w:rsidRPr="00E767D7" w:rsidRDefault="007604D0" w:rsidP="007604D0">
            <w:pPr>
              <w:jc w:val="both"/>
            </w:pPr>
            <w:r w:rsidRPr="00523E4D">
              <w:t xml:space="preserve">Può la Commissione fornire un calendario più preciso per l'approvazione della RAF? Potrebbe anche essere nel 2026 se i commenti vengono fatti nel 5° mese successivo alla presentazione?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49543E" w14:textId="77777777" w:rsidR="007604D0" w:rsidRDefault="007604D0" w:rsidP="007604D0">
            <w:pPr>
              <w:spacing w:line="239" w:lineRule="auto"/>
              <w:jc w:val="both"/>
            </w:pPr>
            <w:r>
              <w:t xml:space="preserve">A norma dell'articolo 141 dell'RDC, la relazione di attuazione finale e tutti i documenti di chiusura sono presentati entro il 15 febbraio 2025 (o entro il 1° marzo 2025) conformemente all'articolo 63, paragrafi 5 e 7, del regolamento finanziario. A norma dell'articolo 50, paragrafo 7, dell'RDC, la Commissione dispone di mesi per commentare la relazione finale sull'attuazione, il che significa fino a luglio 2025.  </w:t>
            </w:r>
          </w:p>
          <w:p w14:paraId="15318274" w14:textId="1234FDC2" w:rsidR="007604D0" w:rsidRDefault="007604D0" w:rsidP="007604D0">
            <w:pPr>
              <w:ind w:right="72"/>
              <w:jc w:val="both"/>
            </w:pPr>
            <w:r>
              <w:t xml:space="preserve">Lo Stato membro dispone di un termine massimo di 2 mesi per rispondere alle osservazioni della Commissione. Il 2026 sembra essere molto tardi ma potrebbe accadere in caso di ripetuti cicli di osservazioni.   </w:t>
            </w:r>
          </w:p>
          <w:p w14:paraId="27664AE6" w14:textId="77777777" w:rsidR="007604D0" w:rsidRDefault="007604D0" w:rsidP="007604D0">
            <w:pPr>
              <w:spacing w:line="239" w:lineRule="auto"/>
              <w:ind w:right="70"/>
              <w:jc w:val="both"/>
            </w:pPr>
            <w:r>
              <w:t xml:space="preserve">Si noti che, a norma dell'articolo 50, paragrafo 7, dell'RDC, se non sono inviate osservazioni entro 5 mesi, la relazione finale sull'attuazione si considera accettata. </w:t>
            </w:r>
          </w:p>
          <w:p w14:paraId="2D73904D" w14:textId="1A541A38" w:rsidR="007604D0" w:rsidRPr="00E767D7" w:rsidRDefault="007604D0" w:rsidP="007604D0">
            <w:pPr>
              <w:jc w:val="both"/>
            </w:pPr>
            <w:r>
              <w:t>Gli orientamenti per la chiusura prevedono una serie di flessibilità volte a facilitare il processo di chiusura. Ad esempio, l'uso di importi in overbooking, come spiegato nella sezione 4.4 degli Orientamenti per la chiusura. La Commissione invita inoltre gli Stati membri a organizzare riunioni preparatorie prima della presentazione ufficiale del pacchetto di chiusura.</w:t>
            </w:r>
          </w:p>
        </w:tc>
      </w:tr>
      <w:tr w:rsidR="007604D0" w:rsidRPr="00A52959" w14:paraId="154DDC9D"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8FF489" w14:textId="77777777" w:rsidR="007604D0" w:rsidRDefault="007604D0" w:rsidP="007604D0">
            <w:pPr>
              <w:pStyle w:val="Titolo3"/>
              <w:keepNext w:val="0"/>
              <w:keepLines w:val="0"/>
              <w:jc w:val="left"/>
              <w:rPr>
                <w:b w:val="0"/>
                <w:bCs/>
              </w:rPr>
            </w:pPr>
            <w:r w:rsidRPr="003632DA">
              <w:rPr>
                <w:b w:val="0"/>
                <w:bCs/>
              </w:rPr>
              <w:t>CPRE_</w:t>
            </w:r>
          </w:p>
          <w:p w14:paraId="0C5800A9" w14:textId="4CDD9AFF"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1E0347" w14:textId="1CFCFF3B" w:rsidR="007604D0" w:rsidRPr="00523E4D" w:rsidRDefault="007604D0" w:rsidP="007604D0">
            <w:pPr>
              <w:pStyle w:val="Titolo3"/>
              <w:keepNext w:val="0"/>
              <w:keepLines w:val="0"/>
            </w:pPr>
            <w:r w:rsidRPr="00D8032D">
              <w:t xml:space="preserve">172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57070E4" w14:textId="30D834E1" w:rsidR="007604D0" w:rsidRPr="00523E4D" w:rsidRDefault="007604D0" w:rsidP="007604D0">
            <w:pPr>
              <w:jc w:val="center"/>
            </w:pPr>
            <w:r w:rsidRPr="00D8032D">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A7BA37" w14:textId="76BECD0A"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9F8C3A" w14:textId="21BDE390" w:rsidR="007604D0" w:rsidRPr="00A52959" w:rsidRDefault="007604D0" w:rsidP="007604D0">
            <w:pPr>
              <w:rPr>
                <w:lang w:val="it"/>
              </w:rPr>
            </w:pPr>
            <w:r w:rsidRPr="00A52959">
              <w:rPr>
                <w:lang w:val="it"/>
              </w:rPr>
              <w:t>12.1 Relazione finale sull'attuazione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D3420C" w14:textId="24084C29" w:rsidR="007604D0" w:rsidRPr="00523E4D" w:rsidRDefault="007604D0" w:rsidP="007604D0">
            <w:pPr>
              <w:jc w:val="both"/>
            </w:pPr>
            <w:r w:rsidRPr="00D8032D">
              <w:t xml:space="preserve">La RAA 2022 può essere utilizzata come relazione finale sull'attuazione (ed essere richiamata semplicemente nel 2025) anche se siamo in grado di chiudere finanziariamente il programma solo nel 2025?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9989F2" w14:textId="7CD82958" w:rsidR="007604D0" w:rsidRDefault="007604D0" w:rsidP="007604D0">
            <w:pPr>
              <w:spacing w:line="239" w:lineRule="auto"/>
              <w:jc w:val="both"/>
            </w:pPr>
            <w:r w:rsidRPr="00D8032D">
              <w:t>A norma dell'articolo 50, paragrafo 1, dell'RDC, dal 2016 al 2023 compreso, ciascuno Stato membro presenta alla Commissione una relazione annuale sull'attuazione del programma nell'esercizio finanziario precedente.</w:t>
            </w:r>
            <w:r>
              <w:t xml:space="preserve"> </w:t>
            </w:r>
            <w:r w:rsidRPr="00D8032D">
              <w:t>Le attività svolte nel corso del 2023 e del 2024 (come audit, verifiche di gestione, ecc.) devono essere presentate nella relazione finale sull'attuazione e nei relativi allegati I, II e III di cui agli orientamenti per la chiusura. La relazione di attuazione finale</w:t>
            </w:r>
            <w:r>
              <w:t xml:space="preserve"> </w:t>
            </w:r>
            <w:r w:rsidRPr="00D8032D">
              <w:t>è un documento che copre l'intero periodo di programmazione.</w:t>
            </w:r>
          </w:p>
        </w:tc>
      </w:tr>
      <w:tr w:rsidR="007604D0" w:rsidRPr="00A52959" w14:paraId="6B8D78EF"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97A101" w14:textId="77777777" w:rsidR="007604D0" w:rsidRDefault="007604D0" w:rsidP="007604D0">
            <w:pPr>
              <w:pStyle w:val="Titolo3"/>
              <w:keepNext w:val="0"/>
              <w:keepLines w:val="0"/>
              <w:jc w:val="left"/>
              <w:rPr>
                <w:b w:val="0"/>
                <w:bCs/>
              </w:rPr>
            </w:pPr>
            <w:r w:rsidRPr="003632DA">
              <w:rPr>
                <w:b w:val="0"/>
                <w:bCs/>
              </w:rPr>
              <w:t>CPRE_</w:t>
            </w:r>
          </w:p>
          <w:p w14:paraId="3A8D9338" w14:textId="69A52C0B"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4559539" w14:textId="7107F431" w:rsidR="007604D0" w:rsidRPr="00D8032D" w:rsidRDefault="007604D0" w:rsidP="007604D0">
            <w:pPr>
              <w:pStyle w:val="Titolo3"/>
              <w:keepNext w:val="0"/>
              <w:keepLines w:val="0"/>
            </w:pPr>
            <w:r w:rsidRPr="00B06357">
              <w:t xml:space="preserve">177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4A894B" w14:textId="592FEF1D" w:rsidR="007604D0" w:rsidRPr="00D8032D" w:rsidRDefault="007604D0" w:rsidP="007604D0">
            <w:pPr>
              <w:jc w:val="center"/>
            </w:pPr>
            <w:r w:rsidRPr="00B06357">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81D711" w14:textId="4AF99ACB"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247254" w14:textId="6E97A040" w:rsidR="007604D0" w:rsidRPr="00A52959" w:rsidRDefault="007604D0" w:rsidP="007604D0">
            <w:pPr>
              <w:rPr>
                <w:lang w:val="it"/>
              </w:rPr>
            </w:pPr>
            <w:r w:rsidRPr="00A52959">
              <w:rPr>
                <w:lang w:val="it"/>
              </w:rPr>
              <w:t>12.1 Relazione finale sull'attuazione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42E17A" w14:textId="08D176A3" w:rsidR="007604D0" w:rsidRPr="00D8032D" w:rsidRDefault="007604D0" w:rsidP="007604D0">
            <w:pPr>
              <w:jc w:val="both"/>
            </w:pPr>
            <w:r w:rsidRPr="00B06357">
              <w:t xml:space="preserve">Quando devono essere trasmessi alla Commissione per l'ultima volta i dati finanziari (di cui all'articolo 112 dell'RDC)?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D0BA72" w14:textId="66C10F3F" w:rsidR="007604D0" w:rsidRPr="00D8032D" w:rsidRDefault="007604D0" w:rsidP="007604D0">
            <w:pPr>
              <w:spacing w:line="239" w:lineRule="auto"/>
              <w:jc w:val="both"/>
            </w:pPr>
            <w:r w:rsidRPr="00B06357">
              <w:t xml:space="preserve">L'ultima trasmissione dei dati finanziari sarà effettuata con la relazione finale sull'attuazione, come specificato nell'allegato V, sezione 3.4, del regolamento di esecuzione (UE) 2015/207 della Commissione.  </w:t>
            </w:r>
          </w:p>
        </w:tc>
      </w:tr>
      <w:tr w:rsidR="007604D0" w:rsidRPr="00A52959" w14:paraId="0887B664" w14:textId="77777777" w:rsidTr="00CC10CD">
        <w:tblPrEx>
          <w:tblCellMar>
            <w:left w:w="0" w:type="dxa"/>
            <w:right w:w="12" w:type="dxa"/>
          </w:tblCellMar>
        </w:tblPrEx>
        <w:trPr>
          <w:trHeight w:val="1181"/>
        </w:trPr>
        <w:tc>
          <w:tcPr>
            <w:tcW w:w="1135" w:type="dxa"/>
            <w:tcBorders>
              <w:top w:val="single" w:sz="4" w:space="0" w:color="000000"/>
              <w:left w:val="single" w:sz="4" w:space="0" w:color="000000"/>
              <w:bottom w:val="single" w:sz="4" w:space="0" w:color="000000"/>
              <w:right w:val="single" w:sz="4" w:space="0" w:color="000000"/>
            </w:tcBorders>
          </w:tcPr>
          <w:p w14:paraId="5E48EFAA" w14:textId="77777777" w:rsidR="007604D0" w:rsidRDefault="007604D0" w:rsidP="007604D0">
            <w:pPr>
              <w:pStyle w:val="Titolo3"/>
              <w:keepNext w:val="0"/>
              <w:keepLines w:val="0"/>
              <w:ind w:left="141"/>
              <w:jc w:val="left"/>
              <w:rPr>
                <w:b w:val="0"/>
                <w:bCs/>
              </w:rPr>
            </w:pPr>
            <w:r w:rsidRPr="000F42D5">
              <w:rPr>
                <w:b w:val="0"/>
                <w:bCs/>
              </w:rPr>
              <w:lastRenderedPageBreak/>
              <w:t>EGESIF_</w:t>
            </w:r>
          </w:p>
          <w:p w14:paraId="38930539" w14:textId="54085244" w:rsidR="007604D0" w:rsidRPr="000F42D5" w:rsidRDefault="007604D0" w:rsidP="007604D0">
            <w:pPr>
              <w:pStyle w:val="Titolo3"/>
              <w:keepNext w:val="0"/>
              <w:keepLines w:val="0"/>
              <w:ind w:left="141"/>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33F32F" w14:textId="2918D43E" w:rsidR="007604D0" w:rsidRPr="00A52959" w:rsidRDefault="007604D0" w:rsidP="007604D0">
            <w:pPr>
              <w:pStyle w:val="Titolo3"/>
              <w:keepNext w:val="0"/>
              <w:keepLines w:val="0"/>
              <w:rPr>
                <w:lang w:val="it"/>
              </w:rPr>
            </w:pPr>
            <w:bookmarkStart w:id="93" w:name="_236"/>
            <w:bookmarkEnd w:id="93"/>
            <w:r w:rsidRPr="00A52959">
              <w:rPr>
                <w:lang w:val="it"/>
              </w:rPr>
              <w:t>236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05562C" w14:textId="77777777" w:rsidR="007604D0" w:rsidRPr="00A52959" w:rsidRDefault="007604D0" w:rsidP="007604D0">
            <w:pPr>
              <w:jc w:val="center"/>
              <w:rPr>
                <w:lang w:val="it"/>
              </w:rP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C7B8D1" w14:textId="77777777" w:rsidR="007604D0" w:rsidRPr="00A52959" w:rsidRDefault="007604D0" w:rsidP="007604D0">
            <w:pPr>
              <w:ind w:left="113" w:right="113"/>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DB036B" w14:textId="12CF1D9B" w:rsidR="007604D0" w:rsidRPr="00A52959" w:rsidRDefault="007604D0" w:rsidP="007604D0">
            <w:pPr>
              <w:pStyle w:val="Titolo2"/>
              <w:keepNext w:val="0"/>
              <w:keepLines w:val="0"/>
              <w:ind w:left="113" w:right="113"/>
              <w:rPr>
                <w:lang w:val="it"/>
              </w:rPr>
            </w:pPr>
            <w:bookmarkStart w:id="94" w:name="_Toc151565788"/>
            <w:r w:rsidRPr="00A52959">
              <w:rPr>
                <w:lang w:val="it"/>
              </w:rPr>
              <w:t>12.1.1</w:t>
            </w:r>
            <w:r>
              <w:rPr>
                <w:lang w:val="it"/>
              </w:rPr>
              <w:t xml:space="preserve"> </w:t>
            </w:r>
            <w:r w:rsidRPr="00A458AF">
              <w:rPr>
                <w:lang w:val="it"/>
              </w:rPr>
              <w:t>Relazioni sui grandi progetti</w:t>
            </w:r>
            <w:bookmarkEnd w:id="94"/>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21F1B0D" w14:textId="77777777" w:rsidR="007604D0" w:rsidRPr="00A52959" w:rsidRDefault="007604D0" w:rsidP="007604D0">
            <w:pPr>
              <w:ind w:left="113" w:right="113"/>
              <w:jc w:val="both"/>
              <w:rPr>
                <w:lang w:val="it"/>
              </w:rPr>
            </w:pPr>
            <w:r w:rsidRPr="00A52959">
              <w:rPr>
                <w:lang w:val="it"/>
              </w:rPr>
              <w:t>Può la Commissione fornire esempi di non conformità del grande progetto attuato rispetto alla decisione della Commissione che potrebbe comportare l'applicazione di una rettifica finanziaria?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E5DB33D" w14:textId="77777777" w:rsidR="007604D0" w:rsidRPr="00A52959" w:rsidRDefault="007604D0" w:rsidP="007604D0">
            <w:pPr>
              <w:ind w:left="113" w:right="113"/>
              <w:jc w:val="both"/>
              <w:rPr>
                <w:lang w:val="it"/>
              </w:rPr>
            </w:pPr>
            <w:r w:rsidRPr="00A52959">
              <w:rPr>
                <w:lang w:val="it"/>
              </w:rPr>
              <w:t>La non conformità del grande progetto attuato include la non conformità ai documenti di domanda (per l'articolo 102, paragrafo 2, della procedura del RDC) e ai documenti di notifica (per la procedura dell'articolo 102, paragrafo 1), che costituivano la base della procedura Decisione della Commissione o tacita approvazione della Commissione.</w:t>
            </w:r>
          </w:p>
          <w:p w14:paraId="4BB20C1E" w14:textId="77777777" w:rsidR="007604D0" w:rsidRPr="00A52959" w:rsidRDefault="007604D0" w:rsidP="007604D0">
            <w:pPr>
              <w:ind w:left="113" w:right="113"/>
              <w:jc w:val="both"/>
              <w:rPr>
                <w:lang w:val="it"/>
              </w:rPr>
            </w:pPr>
            <w:r w:rsidRPr="00A52959">
              <w:rPr>
                <w:lang w:val="it"/>
              </w:rPr>
              <w:t>Le divergenze nel grande progetto attuato e le informazioni incluse in questi documenti potrebbero portare a rettifiche finanziarie, dopo l'analisi del livello di scostamento da tali documenti, sulla base della comunicazione di cui al punto 10 dell'allegato V (modello per la relazione finale di attuazione) del regolamento di esecuzione (UE) 2015/207 della Commissione effettuata dallo Stato membro alla chiusura del rispettivo grande progetto.</w:t>
            </w:r>
          </w:p>
        </w:tc>
      </w:tr>
      <w:tr w:rsidR="007604D0" w:rsidRPr="00A52959" w14:paraId="1C9686B7" w14:textId="77777777" w:rsidTr="00CC10CD">
        <w:tblPrEx>
          <w:tblCellMar>
            <w:left w:w="0" w:type="dxa"/>
            <w:right w:w="12" w:type="dxa"/>
          </w:tblCellMar>
        </w:tblPrEx>
        <w:trPr>
          <w:trHeight w:val="2432"/>
        </w:trPr>
        <w:tc>
          <w:tcPr>
            <w:tcW w:w="1135" w:type="dxa"/>
            <w:tcBorders>
              <w:top w:val="single" w:sz="4" w:space="0" w:color="000000"/>
              <w:left w:val="single" w:sz="4" w:space="0" w:color="000000"/>
              <w:bottom w:val="single" w:sz="4" w:space="0" w:color="000000"/>
              <w:right w:val="single" w:sz="4" w:space="0" w:color="000000"/>
            </w:tcBorders>
          </w:tcPr>
          <w:p w14:paraId="6728203A" w14:textId="77777777" w:rsidR="007604D0" w:rsidRPr="0020615D" w:rsidRDefault="007604D0" w:rsidP="007604D0">
            <w:pPr>
              <w:pStyle w:val="Titolo3"/>
              <w:ind w:left="141"/>
              <w:jc w:val="left"/>
              <w:rPr>
                <w:b w:val="0"/>
                <w:bCs/>
              </w:rPr>
            </w:pPr>
            <w:r w:rsidRPr="0020615D">
              <w:rPr>
                <w:b w:val="0"/>
                <w:bCs/>
              </w:rPr>
              <w:t>EGESIF_</w:t>
            </w:r>
          </w:p>
          <w:p w14:paraId="4D8EE82C" w14:textId="09694357" w:rsidR="007604D0" w:rsidRPr="000F42D5" w:rsidRDefault="007604D0" w:rsidP="007604D0">
            <w:pPr>
              <w:pStyle w:val="Titolo3"/>
              <w:keepNext w:val="0"/>
              <w:keepLines w:val="0"/>
              <w:ind w:left="141"/>
              <w:jc w:val="left"/>
              <w:rPr>
                <w:b w:val="0"/>
                <w:bCs/>
                <w:lang w:val="it"/>
              </w:rPr>
            </w:pPr>
            <w:r w:rsidRPr="0020615D">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6CC57C" w14:textId="7B3C261C" w:rsidR="007604D0" w:rsidRPr="00A52959" w:rsidRDefault="007604D0" w:rsidP="007604D0">
            <w:pPr>
              <w:pStyle w:val="Titolo3"/>
              <w:keepNext w:val="0"/>
              <w:keepLines w:val="0"/>
            </w:pPr>
            <w:bookmarkStart w:id="95" w:name="_237_1"/>
            <w:bookmarkEnd w:id="95"/>
            <w:r w:rsidRPr="00A52959">
              <w:rPr>
                <w:lang w:val="it"/>
              </w:rPr>
              <w:t>237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E117DD"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5D4FC1" w14:textId="77777777" w:rsidR="007604D0" w:rsidRPr="00A52959" w:rsidRDefault="007604D0" w:rsidP="007604D0">
            <w:pPr>
              <w:ind w:left="113" w:right="113"/>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F8D3EA" w14:textId="77A47D92" w:rsidR="007604D0" w:rsidRPr="00A52959" w:rsidRDefault="007604D0" w:rsidP="007604D0">
            <w:pPr>
              <w:ind w:left="113" w:right="113"/>
            </w:pPr>
            <w:r w:rsidRPr="00A458AF">
              <w:rPr>
                <w:lang w:val="it"/>
              </w:rPr>
              <w:t>12.1.1 Relazioni sui grandi progetti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E6C219" w14:textId="77777777" w:rsidR="007604D0" w:rsidRPr="00A52959" w:rsidRDefault="007604D0" w:rsidP="007604D0">
            <w:pPr>
              <w:ind w:left="113" w:right="113"/>
              <w:jc w:val="both"/>
            </w:pPr>
            <w:r w:rsidRPr="00A52959">
              <w:rPr>
                <w:lang w:val="it"/>
              </w:rPr>
              <w:t xml:space="preserve">Nella sottosezione 12.1.1 "Relazioni sui grandi progetti" si afferma che "gli Stati membri dovrebbero descrivere e spiegare eventuali divergenze nell'attuazione del grande progetto rispetto a quanto indicato nella documentazione di cui sopra". Si prega di chiarire ciò che viene considerato come "divergenza" (ad esempio in termini di tempo, costi, dati CBA, ecc.?) e quali informazioni specifiche in relazione a ciò sono richieste.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4B1304C" w14:textId="77777777" w:rsidR="007604D0" w:rsidRPr="00A52959" w:rsidRDefault="007604D0" w:rsidP="007604D0">
            <w:pPr>
              <w:ind w:left="113" w:right="113"/>
              <w:jc w:val="both"/>
            </w:pPr>
            <w:r w:rsidRPr="00A52959">
              <w:rPr>
                <w:lang w:val="it"/>
              </w:rPr>
              <w:t>Gli Stati membri devono confermare che il grande progetto è attuato conformemente al modulo di domanda e alle disposizioni di accompagnamento (conformemente agli articoli 102 o 103 dell'RDC), approvato dalla Commissione, e che il progetto principale funziona. Le "divergenze" devono essere non sostanziali, poiché le modifiche sostanziali avrebbero dovuto essere approvate dalla Commissione (mediante la stessa procedura seguita originariamente (articolo 102, paragrafo 2, o articolo 102, paragrafo 1, dell'RDC).</w:t>
            </w:r>
          </w:p>
        </w:tc>
      </w:tr>
      <w:tr w:rsidR="007604D0" w:rsidRPr="00A52959" w14:paraId="20766433" w14:textId="77777777" w:rsidTr="00CC10CD">
        <w:tblPrEx>
          <w:tblCellMar>
            <w:left w:w="108" w:type="dxa"/>
            <w:right w:w="10"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5C971B2C" w14:textId="77777777" w:rsidR="007604D0" w:rsidRDefault="007604D0" w:rsidP="007604D0">
            <w:pPr>
              <w:pStyle w:val="Titolo3"/>
              <w:keepNext w:val="0"/>
              <w:keepLines w:val="0"/>
              <w:jc w:val="left"/>
              <w:rPr>
                <w:b w:val="0"/>
                <w:bCs/>
              </w:rPr>
            </w:pPr>
            <w:r w:rsidRPr="000F42D5">
              <w:rPr>
                <w:b w:val="0"/>
                <w:bCs/>
              </w:rPr>
              <w:t>EGESIF_</w:t>
            </w:r>
          </w:p>
          <w:p w14:paraId="532B1D90" w14:textId="2649142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5BAC94F" w14:textId="7E6DBE51" w:rsidR="007604D0" w:rsidRPr="00A52959" w:rsidRDefault="007604D0" w:rsidP="007604D0">
            <w:pPr>
              <w:pStyle w:val="Titolo3"/>
              <w:keepNext w:val="0"/>
              <w:keepLines w:val="0"/>
            </w:pPr>
            <w:r w:rsidRPr="00A52959">
              <w:rPr>
                <w:lang w:val="it"/>
              </w:rPr>
              <w:t>238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C9C9B1"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4B7E04" w14:textId="77777777" w:rsidR="007604D0" w:rsidRPr="00A52959" w:rsidRDefault="007604D0" w:rsidP="007604D0">
            <w:pPr>
              <w:ind w:right="113"/>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E2BDB5" w14:textId="27D56B5C" w:rsidR="007604D0" w:rsidRPr="00A52959" w:rsidRDefault="007604D0" w:rsidP="007604D0">
            <w:pPr>
              <w:ind w:right="113"/>
            </w:pPr>
            <w:r w:rsidRPr="00A458AF">
              <w:rPr>
                <w:lang w:val="it"/>
              </w:rPr>
              <w:t>12.1.1 Relazioni sui grandi progetti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194C284" w14:textId="77777777" w:rsidR="007604D0" w:rsidRPr="00A52959" w:rsidRDefault="007604D0" w:rsidP="007604D0">
            <w:pPr>
              <w:ind w:right="113"/>
              <w:jc w:val="both"/>
            </w:pPr>
            <w:r w:rsidRPr="00A52959">
              <w:rPr>
                <w:lang w:val="it"/>
              </w:rPr>
              <w:t xml:space="preserve">Secondo gli orientamenti punto 3.2. - gli Stati membri dovrebbero presentare una richiesta di approvazione o modifica di grandi progetti entro il 30 settembre 2023. Ciò consentirà l'adozione delle decisioni prima della data finale di ammissibilità, il 31 dicembre 2023.  </w:t>
            </w:r>
          </w:p>
          <w:p w14:paraId="42F6FBCC" w14:textId="77777777" w:rsidR="007604D0" w:rsidRPr="00A52959" w:rsidRDefault="007604D0" w:rsidP="007604D0">
            <w:pPr>
              <w:jc w:val="both"/>
            </w:pPr>
            <w:r w:rsidRPr="00A52959">
              <w:rPr>
                <w:rFonts w:ascii="Times New Roman" w:eastAsia="Times New Roman" w:hAnsi="Times New Roman" w:cs="Times New Roman"/>
              </w:rPr>
              <w:t xml:space="preserve"> </w:t>
            </w:r>
          </w:p>
          <w:p w14:paraId="1826A3A5" w14:textId="77777777" w:rsidR="007604D0" w:rsidRPr="00A52959" w:rsidRDefault="007604D0" w:rsidP="007604D0">
            <w:pPr>
              <w:ind w:right="113"/>
              <w:jc w:val="both"/>
            </w:pPr>
            <w:r w:rsidRPr="00A52959">
              <w:rPr>
                <w:lang w:val="it"/>
              </w:rPr>
              <w:t xml:space="preserve">Secondo gli orientamenti sezione 12.1.1. – Attraverso l'adozione di un grande progetto nella relazione finale sull'attuazione (tabella 12 dell'allegato V del regolamento (UE) n. 2015/207 della Commissione di attuazione), lo Stato membro conferma che il grande progetto è </w:t>
            </w:r>
            <w:r w:rsidRPr="00A52959">
              <w:rPr>
                <w:lang w:val="it"/>
              </w:rPr>
              <w:lastRenderedPageBreak/>
              <w:t>completato e contribuisce agli obiettivi delle priorità pertinenti. I grandi progetti che non funzionano, o che sono suddivisi in fasi, devono essere segnalati in linea con le sezioni 6 e 7 di questi orientamenti. I punti di cui sopra sono gli unici relativi agli emendamenti ai grandi progetti e non chiariscono se, al momento di presentare gli emendamenti alla CE entro il 30 settembre 2023, tali emendamenti debbano essere prima armonizzati con JASPERS IQR, vale a dire come gli esperti di consulenza Jaspers e Jaspers IQR siano coinvolti nel processo di valutazione degli emendamenti al progetto? Quali sarebbero i cambiamenti importanti quando gli emendamenti dovrebbero essere presentati all'IQR e alla Commissione, ecc.</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D60AA6A" w14:textId="77777777" w:rsidR="007604D0" w:rsidRPr="00A52959" w:rsidRDefault="007604D0" w:rsidP="007604D0">
            <w:pPr>
              <w:ind w:right="113"/>
              <w:jc w:val="both"/>
            </w:pPr>
            <w:r w:rsidRPr="00A52959">
              <w:rPr>
                <w:lang w:val="it"/>
              </w:rPr>
              <w:lastRenderedPageBreak/>
              <w:t xml:space="preserve">Nessun trattamento speciale per L'IQR. Si applica la scadenza raccomandata del 30 settembre 2023. </w:t>
            </w:r>
          </w:p>
        </w:tc>
      </w:tr>
      <w:tr w:rsidR="007604D0" w:rsidRPr="00A52959" w14:paraId="5518015A" w14:textId="77777777" w:rsidTr="00CC10CD">
        <w:tblPrEx>
          <w:tblCellMar>
            <w:left w:w="108" w:type="dxa"/>
          </w:tblCellMar>
        </w:tblPrEx>
        <w:trPr>
          <w:trHeight w:val="3121"/>
        </w:trPr>
        <w:tc>
          <w:tcPr>
            <w:tcW w:w="1135" w:type="dxa"/>
            <w:tcBorders>
              <w:top w:val="single" w:sz="4" w:space="0" w:color="000000"/>
              <w:left w:val="single" w:sz="4" w:space="0" w:color="000000"/>
              <w:bottom w:val="single" w:sz="4" w:space="0" w:color="000000"/>
              <w:right w:val="single" w:sz="4" w:space="0" w:color="000000"/>
            </w:tcBorders>
          </w:tcPr>
          <w:p w14:paraId="39E65837" w14:textId="77777777" w:rsidR="007604D0" w:rsidRDefault="007604D0" w:rsidP="007604D0">
            <w:pPr>
              <w:pStyle w:val="Titolo3"/>
              <w:keepNext w:val="0"/>
              <w:keepLines w:val="0"/>
              <w:jc w:val="left"/>
              <w:rPr>
                <w:b w:val="0"/>
                <w:bCs/>
              </w:rPr>
            </w:pPr>
            <w:r w:rsidRPr="000F42D5">
              <w:rPr>
                <w:b w:val="0"/>
                <w:bCs/>
              </w:rPr>
              <w:t>EGESIF_</w:t>
            </w:r>
          </w:p>
          <w:p w14:paraId="5A5040A1" w14:textId="2BFA3C4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8EEBB23" w14:textId="381A0C22" w:rsidR="007604D0" w:rsidRPr="00A52959" w:rsidRDefault="007604D0" w:rsidP="007604D0">
            <w:pPr>
              <w:pStyle w:val="Titolo3"/>
              <w:keepNext w:val="0"/>
              <w:keepLines w:val="0"/>
            </w:pPr>
            <w:r w:rsidRPr="00A52959">
              <w:rPr>
                <w:lang w:val="it"/>
              </w:rPr>
              <w:t>239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8E19E8"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84E492" w14:textId="77777777" w:rsidR="007604D0" w:rsidRPr="00A52959"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EFF2EC" w14:textId="14EABA9F" w:rsidR="007604D0" w:rsidRPr="00A52959" w:rsidRDefault="007604D0" w:rsidP="007604D0">
            <w:r w:rsidRPr="00B65883">
              <w:t>12.1.1 Relazioni sui grandi progetti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14722EC" w14:textId="77777777" w:rsidR="007604D0" w:rsidRPr="00A52959" w:rsidRDefault="007604D0" w:rsidP="007604D0">
            <w:pPr>
              <w:jc w:val="both"/>
            </w:pPr>
            <w:r w:rsidRPr="00A52959">
              <w:rPr>
                <w:lang w:val="it"/>
              </w:rPr>
              <w:t xml:space="preserve">punto 11 - Non vi è alcun riferimento alla sintesi annuale nel punto "Dichiarazione di gestione e sintesi annuale". </w:t>
            </w:r>
          </w:p>
          <w:p w14:paraId="311393BF" w14:textId="77777777" w:rsidR="007604D0" w:rsidRPr="00A52959" w:rsidRDefault="007604D0" w:rsidP="007604D0">
            <w:pPr>
              <w:jc w:val="both"/>
            </w:pPr>
            <w:r w:rsidRPr="00A52959">
              <w:rPr>
                <w:lang w:val="it"/>
              </w:rPr>
              <w:t>Nel capitolo 12.1.1 si dovrebbe chiarire che le differenze tra l'ambito attuato e la documentazione presentata e approvata dalla Commissione, risultanti da misurazioni o cambiamenti tecnologici non costituiscono una modifica del progetto, non richiedono una modifica della decisione della Commissione e non richiedono una correzione finanziaria per tutti i progetti (principali e non importanti).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717E253" w14:textId="77777777" w:rsidR="007604D0" w:rsidRPr="00A52959" w:rsidRDefault="007604D0" w:rsidP="007604D0">
            <w:pPr>
              <w:jc w:val="both"/>
            </w:pPr>
            <w:r w:rsidRPr="00A52959">
              <w:rPr>
                <w:lang w:val="it"/>
              </w:rPr>
              <w:t xml:space="preserve">Per la sintesi annuale, la legislazione dell'UE non prevede alcun modello. Al fine di promuovere un approccio coerente, nell'allegato 1 degli orientamenti per gli Stati membri sul disegno della dichiarazione di gestione e della sintesi annuale (EGESIF_15-008-05 del 3/12/2018) è incluso un modello raccomandato non vincolante. Questo modello può essere utilizzato per l'anno contabile finale come per qualsiasi altro anno contabile. </w:t>
            </w:r>
          </w:p>
          <w:p w14:paraId="4A525F1F" w14:textId="6EC8D908" w:rsidR="007604D0" w:rsidRPr="00A52959" w:rsidRDefault="007604D0" w:rsidP="007604D0">
            <w:pPr>
              <w:jc w:val="both"/>
            </w:pPr>
            <w:r w:rsidRPr="00A52959">
              <w:rPr>
                <w:lang w:val="it"/>
              </w:rPr>
              <w:t xml:space="preserve">Per quanto riguarda la portata dei grandi progetti, cfr. la risposta alla </w:t>
            </w:r>
            <w:hyperlink w:anchor="_237_1" w:history="1">
              <w:r w:rsidRPr="0020615D">
                <w:rPr>
                  <w:rStyle w:val="Collegamentoipertestuale"/>
                  <w:lang w:val="it"/>
                </w:rPr>
                <w:t>domanda 237</w:t>
              </w:r>
            </w:hyperlink>
            <w:r>
              <w:rPr>
                <w:lang w:val="it"/>
              </w:rPr>
              <w:t>.</w:t>
            </w:r>
          </w:p>
        </w:tc>
      </w:tr>
      <w:tr w:rsidR="007604D0" w:rsidRPr="00A52959" w14:paraId="4C7C1588" w14:textId="77777777" w:rsidTr="00CC10CD">
        <w:tblPrEx>
          <w:tblCellMar>
            <w:left w:w="108" w:type="dxa"/>
          </w:tblCellMar>
        </w:tblPrEx>
        <w:trPr>
          <w:trHeight w:val="5139"/>
        </w:trPr>
        <w:tc>
          <w:tcPr>
            <w:tcW w:w="1135" w:type="dxa"/>
            <w:tcBorders>
              <w:top w:val="single" w:sz="4" w:space="0" w:color="000000"/>
              <w:left w:val="single" w:sz="4" w:space="0" w:color="000000"/>
              <w:bottom w:val="single" w:sz="4" w:space="0" w:color="000000"/>
              <w:right w:val="single" w:sz="4" w:space="0" w:color="000000"/>
            </w:tcBorders>
          </w:tcPr>
          <w:p w14:paraId="34F53475" w14:textId="77777777" w:rsidR="007604D0" w:rsidRDefault="007604D0" w:rsidP="007604D0">
            <w:pPr>
              <w:pStyle w:val="Titolo3"/>
              <w:keepNext w:val="0"/>
              <w:keepLines w:val="0"/>
              <w:jc w:val="left"/>
              <w:rPr>
                <w:b w:val="0"/>
                <w:bCs/>
              </w:rPr>
            </w:pPr>
            <w:r w:rsidRPr="000F42D5">
              <w:rPr>
                <w:b w:val="0"/>
                <w:bCs/>
              </w:rPr>
              <w:lastRenderedPageBreak/>
              <w:t>EGESIF_</w:t>
            </w:r>
          </w:p>
          <w:p w14:paraId="5C624023" w14:textId="2A3B032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4F8B26A" w14:textId="53CC36E1" w:rsidR="007604D0" w:rsidRPr="00A52959" w:rsidRDefault="007604D0" w:rsidP="007604D0">
            <w:pPr>
              <w:pStyle w:val="Titolo3"/>
              <w:keepNext w:val="0"/>
              <w:keepLines w:val="0"/>
            </w:pPr>
            <w:r w:rsidRPr="00A52959">
              <w:rPr>
                <w:lang w:val="it"/>
              </w:rPr>
              <w:t>240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E14262" w14:textId="77777777" w:rsidR="007604D0" w:rsidRPr="00A52959" w:rsidRDefault="007604D0" w:rsidP="007604D0">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BC7415" w14:textId="77777777" w:rsidR="007604D0" w:rsidRPr="00A52959"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CE6202" w14:textId="614DC778" w:rsidR="007604D0" w:rsidRPr="00A52959" w:rsidRDefault="007604D0" w:rsidP="007604D0">
            <w:r w:rsidRPr="00B65883">
              <w:t>12.1.1 Relazioni sui grandi progetti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D92DB3D" w14:textId="3D7A9082" w:rsidR="007604D0" w:rsidRPr="00A52959" w:rsidRDefault="007604D0" w:rsidP="007604D0">
            <w:pPr>
              <w:jc w:val="both"/>
            </w:pPr>
            <w:r w:rsidRPr="00A52959">
              <w:rPr>
                <w:lang w:val="it"/>
              </w:rPr>
              <w:t xml:space="preserve">12.1.1. </w:t>
            </w:r>
            <w:r w:rsidRPr="00A52959">
              <w:rPr>
                <w:lang w:val="it"/>
              </w:rPr>
              <w:tab/>
              <w:t>Relazioni dei grandi progetti</w:t>
            </w:r>
          </w:p>
          <w:p w14:paraId="05F19E63" w14:textId="214F8975" w:rsidR="007604D0" w:rsidRPr="00A52959" w:rsidRDefault="007604D0" w:rsidP="007604D0">
            <w:pPr>
              <w:jc w:val="both"/>
              <w:rPr>
                <w:lang w:val="it"/>
              </w:rPr>
            </w:pPr>
            <w:r w:rsidRPr="00A52959">
              <w:rPr>
                <w:lang w:val="it"/>
              </w:rPr>
              <w:t xml:space="preserve">Si afferma che "Nella colonna "Osservazioni" nella tabella 12, gli Stati membri dovrebbero indicare se il grande progetto è stato attuato conformemente alla documentazione presentata alla Commissione ai sensi degli articoli 102 o 103 dell'RDC che ha costituito la base della decisione della Commissione che approva il contributo finanziario al progetto, sotto forma di decisione o tacito accordo. Gli Stati membri dovrebbero descrivere e spiegare eventuali divergenze nell'attuazione del grande progetto rispetto a quanto affermato nella </w:t>
            </w:r>
            <w:r w:rsidRPr="00A52959">
              <w:rPr>
                <w:lang w:val="it"/>
              </w:rPr>
              <w:tab/>
              <w:t xml:space="preserve">documentazione menzionata. </w:t>
            </w:r>
          </w:p>
          <w:p w14:paraId="2155ECBF" w14:textId="77777777" w:rsidR="007604D0" w:rsidRPr="00A52959" w:rsidRDefault="007604D0" w:rsidP="007604D0">
            <w:pPr>
              <w:jc w:val="both"/>
            </w:pPr>
            <w:r w:rsidRPr="00A52959">
              <w:rPr>
                <w:lang w:val="it"/>
              </w:rPr>
              <w:t xml:space="preserve">Chiediamo che venga fornito il chiarimento sulla portata della spiegazione su eventuali divergenze nell'attuazione del grande progetto, poiché l'applicazione di un grande progetto comporta una quantità enorme e dettagliata di informazioni. Si dovrebbe fornire una spiegazione più approfondita su questo argomento (ciò che può essere classificato come qualsiasi divergenza nell'attuazione del progetto principale rispetto al modulo di domanda).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8681860" w14:textId="249E53FC" w:rsidR="007604D0" w:rsidRPr="00A52959" w:rsidRDefault="007604D0" w:rsidP="007604D0">
            <w:pPr>
              <w:jc w:val="both"/>
            </w:pPr>
            <w:r w:rsidRPr="00A52959">
              <w:rPr>
                <w:lang w:val="it"/>
              </w:rPr>
              <w:t xml:space="preserve">Cfr. risposta alla </w:t>
            </w:r>
            <w:hyperlink w:anchor="_237_1" w:history="1">
              <w:r w:rsidRPr="0020615D">
                <w:rPr>
                  <w:rStyle w:val="Collegamentoipertestuale"/>
                  <w:lang w:val="it"/>
                </w:rPr>
                <w:t>domanda 237</w:t>
              </w:r>
            </w:hyperlink>
            <w:r w:rsidRPr="00A52959">
              <w:rPr>
                <w:lang w:val="it"/>
              </w:rPr>
              <w:t xml:space="preserve">. </w:t>
            </w:r>
          </w:p>
        </w:tc>
      </w:tr>
      <w:tr w:rsidR="007604D0" w:rsidRPr="00A52959" w14:paraId="382833CE" w14:textId="77777777" w:rsidTr="0020615D">
        <w:tblPrEx>
          <w:tblCellMar>
            <w:left w:w="108"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160396DA" w14:textId="77777777" w:rsidR="007604D0" w:rsidRDefault="007604D0" w:rsidP="007604D0">
            <w:pPr>
              <w:pStyle w:val="Titolo3"/>
              <w:keepNext w:val="0"/>
              <w:keepLines w:val="0"/>
              <w:jc w:val="left"/>
              <w:rPr>
                <w:b w:val="0"/>
                <w:bCs/>
              </w:rPr>
            </w:pPr>
            <w:r w:rsidRPr="000F42D5">
              <w:rPr>
                <w:b w:val="0"/>
                <w:bCs/>
              </w:rPr>
              <w:t>EGESIF_</w:t>
            </w:r>
          </w:p>
          <w:p w14:paraId="724195E9" w14:textId="38F1241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F52E995" w14:textId="404355DB" w:rsidR="007604D0" w:rsidRPr="00A52959" w:rsidRDefault="007604D0" w:rsidP="007604D0">
            <w:pPr>
              <w:pStyle w:val="Titolo3"/>
              <w:keepNext w:val="0"/>
              <w:keepLines w:val="0"/>
              <w:rPr>
                <w:lang w:val="it"/>
              </w:rPr>
            </w:pPr>
            <w:r w:rsidRPr="00A52959">
              <w:rPr>
                <w:lang w:val="it"/>
              </w:rPr>
              <w:t>241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AD7D78A" w14:textId="77777777" w:rsidR="007604D0" w:rsidRPr="00A52959" w:rsidRDefault="007604D0" w:rsidP="007604D0">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749DE1" w14:textId="77777777"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D984EC" w14:textId="77777777" w:rsidR="007604D0" w:rsidRPr="00A52959" w:rsidRDefault="007604D0" w:rsidP="007604D0">
            <w:r w:rsidRPr="00A52959">
              <w:rPr>
                <w:lang w:val="it"/>
              </w:rPr>
              <w:t>12.1.1</w:t>
            </w:r>
          </w:p>
          <w:p w14:paraId="64CD36D0" w14:textId="77777777" w:rsidR="007604D0" w:rsidRPr="00A52959" w:rsidRDefault="007604D0" w:rsidP="007604D0">
            <w:pPr>
              <w:rPr>
                <w:lang w:val="it"/>
              </w:rPr>
            </w:pPr>
            <w:r w:rsidRPr="00A52959">
              <w:rPr>
                <w:lang w:val="it"/>
              </w:rPr>
              <w:t>Relazioni dei grandi progetti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FBCA4AD" w14:textId="77777777" w:rsidR="007604D0" w:rsidRPr="00A52959" w:rsidRDefault="007604D0" w:rsidP="007604D0">
            <w:pPr>
              <w:jc w:val="both"/>
              <w:rPr>
                <w:szCs w:val="20"/>
                <w:lang w:val="it"/>
              </w:rPr>
            </w:pPr>
            <w:r w:rsidRPr="00A52959">
              <w:rPr>
                <w:szCs w:val="20"/>
                <w:lang w:val="it"/>
              </w:rPr>
              <w:t>"La Commissione valuterà la conformità del grande progetto attuato con la documentazione presentata e la decisione della Commissione che approva il contributo finanziario. Nel fare ciò, la Commissione terrà conto delle ragioni e delle conseguenze di qualsiasi non conformità del grande progetto attuato con la decisione della Commissione e può imporre una rettifica finanziaria."</w:t>
            </w:r>
          </w:p>
          <w:p w14:paraId="730655E3" w14:textId="77777777" w:rsidR="007604D0" w:rsidRPr="00A52959" w:rsidRDefault="007604D0" w:rsidP="007604D0">
            <w:pPr>
              <w:jc w:val="both"/>
              <w:rPr>
                <w:szCs w:val="20"/>
                <w:lang w:val="it"/>
              </w:rPr>
            </w:pPr>
            <w:r w:rsidRPr="00A52959">
              <w:rPr>
                <w:szCs w:val="20"/>
                <w:lang w:val="it"/>
              </w:rPr>
              <w:t>Si prega di chiarire le condizioni che possono dar luogo a una rettifica finanziaria per un grande progetto. Sono correlati solo a un potenziale mancato rispetto degli indicatori o potrebbero riguardare anche altri elementi di attuazione? Per favore specificare.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519EBE3" w14:textId="77777777" w:rsidR="007604D0" w:rsidRPr="00A52959" w:rsidRDefault="007604D0" w:rsidP="007604D0">
            <w:pPr>
              <w:jc w:val="both"/>
              <w:rPr>
                <w:lang w:val="it"/>
              </w:rPr>
            </w:pPr>
            <w:r w:rsidRPr="00A52959">
              <w:rPr>
                <w:lang w:val="it"/>
              </w:rPr>
              <w:t>Sì, nel valutare le condizioni che possono portare a una rettifica finanziaria per un grande progetto, saranno presi in considerazione anche elementi diversi dagli indicatori nel quadro di performance.</w:t>
            </w:r>
          </w:p>
          <w:p w14:paraId="5E7B3835" w14:textId="27EFE356" w:rsidR="007604D0" w:rsidRPr="00A52959" w:rsidRDefault="007604D0" w:rsidP="007604D0">
            <w:pPr>
              <w:jc w:val="both"/>
              <w:rPr>
                <w:lang w:val="it"/>
              </w:rPr>
            </w:pPr>
            <w:r w:rsidRPr="00A52959">
              <w:rPr>
                <w:lang w:val="it"/>
              </w:rPr>
              <w:t xml:space="preserve">Cfr. risposta alla </w:t>
            </w:r>
            <w:hyperlink w:anchor="_236" w:history="1">
              <w:r w:rsidRPr="0020615D">
                <w:rPr>
                  <w:rStyle w:val="Collegamentoipertestuale"/>
                  <w:lang w:val="it"/>
                </w:rPr>
                <w:t>domanda 236</w:t>
              </w:r>
            </w:hyperlink>
            <w:r w:rsidRPr="00A52959">
              <w:rPr>
                <w:lang w:val="it"/>
              </w:rPr>
              <w:t>.</w:t>
            </w:r>
          </w:p>
        </w:tc>
      </w:tr>
      <w:tr w:rsidR="007604D0" w:rsidRPr="00A52959" w14:paraId="045762E2" w14:textId="77777777" w:rsidTr="00CC10CD">
        <w:tblPrEx>
          <w:tblCellMar>
            <w:left w:w="108" w:type="dxa"/>
          </w:tblCellMar>
        </w:tblPrEx>
        <w:trPr>
          <w:trHeight w:val="1049"/>
        </w:trPr>
        <w:tc>
          <w:tcPr>
            <w:tcW w:w="1135" w:type="dxa"/>
            <w:tcBorders>
              <w:top w:val="single" w:sz="4" w:space="0" w:color="000000"/>
              <w:left w:val="single" w:sz="4" w:space="0" w:color="000000"/>
              <w:bottom w:val="single" w:sz="4" w:space="0" w:color="000000"/>
              <w:right w:val="single" w:sz="4" w:space="0" w:color="000000"/>
            </w:tcBorders>
          </w:tcPr>
          <w:p w14:paraId="3F17EEE5" w14:textId="77777777" w:rsidR="007604D0" w:rsidRDefault="007604D0" w:rsidP="007604D0">
            <w:pPr>
              <w:pStyle w:val="Titolo3"/>
              <w:keepNext w:val="0"/>
              <w:keepLines w:val="0"/>
              <w:jc w:val="left"/>
              <w:rPr>
                <w:b w:val="0"/>
                <w:bCs/>
              </w:rPr>
            </w:pPr>
            <w:r w:rsidRPr="000F42D5">
              <w:rPr>
                <w:b w:val="0"/>
                <w:bCs/>
              </w:rPr>
              <w:lastRenderedPageBreak/>
              <w:t>EGESIF_</w:t>
            </w:r>
          </w:p>
          <w:p w14:paraId="62FB9F26" w14:textId="181A2C0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C071AB" w14:textId="5921064D" w:rsidR="007604D0" w:rsidRPr="00A52959" w:rsidRDefault="007604D0" w:rsidP="007604D0">
            <w:pPr>
              <w:pStyle w:val="Titolo3"/>
              <w:keepNext w:val="0"/>
              <w:keepLines w:val="0"/>
            </w:pPr>
            <w:r w:rsidRPr="00A52959">
              <w:rPr>
                <w:lang w:val="it"/>
              </w:rPr>
              <w:t>245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8D5AC1F"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391CE4" w14:textId="77777777" w:rsidR="007604D0" w:rsidRPr="00A52959"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6672FA" w14:textId="21EA1A0F" w:rsidR="007604D0" w:rsidRPr="00A52959" w:rsidRDefault="007604D0" w:rsidP="007604D0">
            <w:pPr>
              <w:pStyle w:val="Titolo2"/>
              <w:keepNext w:val="0"/>
              <w:keepLines w:val="0"/>
            </w:pPr>
            <w:bookmarkStart w:id="96" w:name="_Toc151565789"/>
            <w:r w:rsidRPr="00A52959">
              <w:rPr>
                <w:lang w:val="it"/>
              </w:rPr>
              <w:t>12.1.2.</w:t>
            </w:r>
            <w:r>
              <w:rPr>
                <w:lang w:val="it"/>
              </w:rPr>
              <w:t xml:space="preserve"> </w:t>
            </w:r>
            <w:r w:rsidRPr="00A52959">
              <w:rPr>
                <w:lang w:val="it"/>
              </w:rPr>
              <w:t>Accettazione e scadenze</w:t>
            </w:r>
            <w:bookmarkEnd w:id="96"/>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155BE8E" w14:textId="77777777" w:rsidR="007604D0" w:rsidRPr="00A52959" w:rsidRDefault="007604D0" w:rsidP="007604D0">
            <w:pPr>
              <w:jc w:val="both"/>
            </w:pPr>
            <w:r w:rsidRPr="00A52959">
              <w:rPr>
                <w:lang w:val="it"/>
              </w:rPr>
              <w:t xml:space="preserve">Sezione 12.1.2 (pag. 15, ultimo comma): Per quanto riguarda l'accettazione del REF, non è chiaro se la Commissione invierà una lettera di notifica sull'accettazione.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17C3058" w14:textId="77777777" w:rsidR="007604D0" w:rsidRPr="00A52959" w:rsidRDefault="007604D0" w:rsidP="007604D0">
            <w:pPr>
              <w:jc w:val="both"/>
            </w:pPr>
            <w:r w:rsidRPr="00A52959">
              <w:rPr>
                <w:lang w:val="it"/>
              </w:rPr>
              <w:t xml:space="preserve">Questo sarà comunicato in una fase successiva. </w:t>
            </w:r>
          </w:p>
        </w:tc>
      </w:tr>
      <w:tr w:rsidR="007604D0" w:rsidRPr="00A52959" w14:paraId="579AC806" w14:textId="77777777" w:rsidTr="005643C5">
        <w:tblPrEx>
          <w:tblCellMar>
            <w:left w:w="108" w:type="dxa"/>
          </w:tblCellMar>
        </w:tblPrEx>
        <w:trPr>
          <w:trHeight w:val="835"/>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C4B98F" w14:textId="77777777" w:rsidR="007604D0" w:rsidRDefault="007604D0" w:rsidP="007604D0">
            <w:pPr>
              <w:pStyle w:val="Titolo3"/>
              <w:keepNext w:val="0"/>
              <w:keepLines w:val="0"/>
              <w:jc w:val="left"/>
              <w:rPr>
                <w:b w:val="0"/>
                <w:bCs/>
              </w:rPr>
            </w:pPr>
            <w:r w:rsidRPr="003632DA">
              <w:rPr>
                <w:b w:val="0"/>
                <w:bCs/>
              </w:rPr>
              <w:t>CPRE_</w:t>
            </w:r>
          </w:p>
          <w:p w14:paraId="303324AB" w14:textId="1434A5AE"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127037" w14:textId="2FD57E3F" w:rsidR="007604D0" w:rsidRPr="00A52959" w:rsidRDefault="007604D0" w:rsidP="007604D0">
            <w:pPr>
              <w:pStyle w:val="Titolo3"/>
              <w:keepNext w:val="0"/>
              <w:keepLines w:val="0"/>
              <w:rPr>
                <w:lang w:val="it"/>
              </w:rPr>
            </w:pPr>
            <w:r w:rsidRPr="00E7598E">
              <w:t xml:space="preserve">103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67BB62" w14:textId="2C58FE25" w:rsidR="007604D0" w:rsidRPr="00A52959" w:rsidRDefault="007604D0" w:rsidP="007604D0">
            <w:pPr>
              <w:jc w:val="center"/>
              <w:rPr>
                <w:lang w:val="it"/>
              </w:rPr>
            </w:pPr>
            <w:r w:rsidRPr="00E7598E">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8C6A6D" w14:textId="5608CAAE" w:rsidR="007604D0" w:rsidRPr="00A52959" w:rsidRDefault="007604D0" w:rsidP="007604D0">
            <w:pPr>
              <w:rPr>
                <w:lang w:val="it"/>
              </w:rPr>
            </w:pPr>
            <w:r w:rsidRPr="00727A9F">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DBD0E8" w14:textId="102959CC" w:rsidR="007604D0" w:rsidRPr="00A52959" w:rsidRDefault="007604D0" w:rsidP="007604D0">
            <w:pPr>
              <w:rPr>
                <w:lang w:val="it"/>
              </w:rPr>
            </w:pPr>
            <w:r w:rsidRPr="00422E32">
              <w:rPr>
                <w:lang w:val="it"/>
              </w:rPr>
              <w:t>12.1.2. Accettazione e scadenze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EA310A" w14:textId="7D3CDE71" w:rsidR="007604D0" w:rsidRPr="00A52959" w:rsidRDefault="007604D0" w:rsidP="007604D0">
            <w:pPr>
              <w:jc w:val="both"/>
              <w:rPr>
                <w:lang w:val="it"/>
              </w:rPr>
            </w:pPr>
            <w:r>
              <w:t xml:space="preserve">Su quale punto specifico i conti definitivi dei fondi FSE e FEAD differiscono dai conti precedenti per quanto riguarda la certificazione?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6847E4" w14:textId="630B5E86" w:rsidR="007604D0" w:rsidRPr="00A52959" w:rsidRDefault="007604D0" w:rsidP="007604D0">
            <w:pPr>
              <w:jc w:val="both"/>
              <w:rPr>
                <w:lang w:val="it"/>
              </w:rPr>
            </w:pPr>
            <w:r>
              <w:t xml:space="preserve">L'esame e l'accettazione dei conti dell'esercizio contabile finale seguono le stesse regole previste per l'esame e l'accettazione dei conti di qualsiasi altro esercizio contabile. </w:t>
            </w:r>
          </w:p>
        </w:tc>
      </w:tr>
      <w:tr w:rsidR="007604D0" w:rsidRPr="00A52959" w14:paraId="5224304D" w14:textId="77777777" w:rsidTr="00CC10CD">
        <w:tblPrEx>
          <w:tblCellMar>
            <w:left w:w="108" w:type="dxa"/>
            <w:right w:w="59" w:type="dxa"/>
          </w:tblCellMar>
        </w:tblPrEx>
        <w:trPr>
          <w:trHeight w:val="1510"/>
        </w:trPr>
        <w:tc>
          <w:tcPr>
            <w:tcW w:w="1135" w:type="dxa"/>
            <w:tcBorders>
              <w:top w:val="single" w:sz="4" w:space="0" w:color="000000"/>
              <w:left w:val="single" w:sz="4" w:space="0" w:color="000000"/>
              <w:bottom w:val="single" w:sz="4" w:space="0" w:color="000000"/>
              <w:right w:val="single" w:sz="4" w:space="0" w:color="000000"/>
            </w:tcBorders>
          </w:tcPr>
          <w:p w14:paraId="3F160D54" w14:textId="77777777" w:rsidR="007604D0" w:rsidRDefault="007604D0" w:rsidP="007604D0">
            <w:pPr>
              <w:pStyle w:val="Titolo3"/>
              <w:keepNext w:val="0"/>
              <w:keepLines w:val="0"/>
              <w:jc w:val="left"/>
              <w:rPr>
                <w:b w:val="0"/>
                <w:bCs/>
              </w:rPr>
            </w:pPr>
            <w:r w:rsidRPr="000F42D5">
              <w:rPr>
                <w:b w:val="0"/>
                <w:bCs/>
              </w:rPr>
              <w:t>EGESIF_</w:t>
            </w:r>
          </w:p>
          <w:p w14:paraId="4F2639B9" w14:textId="100F896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502C6D" w14:textId="6A155336" w:rsidR="007604D0" w:rsidRPr="00F625FA" w:rsidRDefault="007604D0" w:rsidP="007604D0">
            <w:pPr>
              <w:pStyle w:val="Titolo3"/>
              <w:keepNext w:val="0"/>
              <w:keepLines w:val="0"/>
            </w:pPr>
            <w:r w:rsidRPr="00A52959">
              <w:rPr>
                <w:lang w:val="it"/>
              </w:rPr>
              <w:t>235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C53D31" w14:textId="04564E5A" w:rsidR="007604D0" w:rsidRPr="00A52959" w:rsidRDefault="007604D0" w:rsidP="007604D0">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C97AB5" w14:textId="2D3D3942" w:rsidR="007604D0" w:rsidRPr="00A52959" w:rsidRDefault="007604D0" w:rsidP="007604D0">
            <w:pPr>
              <w:rPr>
                <w:lang w:val="it"/>
              </w:rPr>
            </w:pPr>
            <w:r w:rsidRPr="00727A9F">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755FE6" w14:textId="307B761A" w:rsidR="007604D0" w:rsidRPr="00A52959" w:rsidRDefault="007604D0" w:rsidP="007604D0">
            <w:pPr>
              <w:pStyle w:val="Titolo2"/>
              <w:keepNext w:val="0"/>
              <w:keepLines w:val="0"/>
              <w:rPr>
                <w:lang w:val="it"/>
              </w:rPr>
            </w:pPr>
            <w:bookmarkStart w:id="97" w:name="_Toc151565790"/>
            <w:r w:rsidRPr="00A52959">
              <w:rPr>
                <w:lang w:val="it"/>
              </w:rPr>
              <w:t>12.3</w:t>
            </w:r>
            <w:r>
              <w:rPr>
                <w:lang w:val="it"/>
              </w:rPr>
              <w:t xml:space="preserve"> </w:t>
            </w:r>
            <w:r w:rsidRPr="00727A9F">
              <w:rPr>
                <w:lang w:val="it"/>
              </w:rPr>
              <w:t>Dichiarazione di gestione e sintesi annuale</w:t>
            </w:r>
            <w:bookmarkEnd w:id="97"/>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FECD4FE" w14:textId="75E636BA" w:rsidR="007604D0" w:rsidRPr="00A52959" w:rsidRDefault="007604D0" w:rsidP="007604D0">
            <w:pPr>
              <w:jc w:val="both"/>
              <w:rPr>
                <w:lang w:val="it"/>
              </w:rPr>
            </w:pPr>
            <w:r w:rsidRPr="00A52959">
              <w:rPr>
                <w:lang w:val="it"/>
              </w:rPr>
              <w:t>Suggeriamo di aggiungere il paragrafo seguente al punto 12.3 Dichiarazione di gestione e sintesi annuale:" Inoltre, la struttura della sintesi annuale è definita nell'allegato I alla Guida per gli Stati membri sulla redazione della dichiarazione di gestione e della sintesi annuale per il periodo di programmazione 2014-2020 (revisione 2018) - EGESIF_15-0008-05 03/12/2018.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BB3F754" w14:textId="70D7C6D7" w:rsidR="007604D0" w:rsidRPr="00A52959" w:rsidRDefault="007604D0" w:rsidP="007604D0">
            <w:pPr>
              <w:jc w:val="both"/>
              <w:rPr>
                <w:lang w:val="it"/>
              </w:rPr>
            </w:pPr>
            <w:r w:rsidRPr="00A52959">
              <w:rPr>
                <w:lang w:val="it"/>
              </w:rPr>
              <w:t>La Commissione preferisce non aggiungere nella bozza di orientamenti per la chiusura riferimenti a note orientative, in quanto la bozza di orientamenti per la chiusura può diventare molto onerosa (vi sono molte note guida emesse durante il periodo di programmazione 2014-2020).</w:t>
            </w:r>
          </w:p>
        </w:tc>
      </w:tr>
      <w:tr w:rsidR="007604D0" w:rsidRPr="00A52959" w14:paraId="1EFCDDD8" w14:textId="77777777" w:rsidTr="005643C5">
        <w:tblPrEx>
          <w:tblCellMar>
            <w:left w:w="108" w:type="dxa"/>
            <w:right w:w="59" w:type="dxa"/>
          </w:tblCellMar>
        </w:tblPrEx>
        <w:trPr>
          <w:trHeight w:val="1841"/>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8B1D9C" w14:textId="77777777" w:rsidR="007604D0" w:rsidRDefault="007604D0" w:rsidP="007604D0">
            <w:pPr>
              <w:pStyle w:val="Titolo3"/>
              <w:keepNext w:val="0"/>
              <w:keepLines w:val="0"/>
              <w:jc w:val="left"/>
              <w:rPr>
                <w:b w:val="0"/>
                <w:bCs/>
              </w:rPr>
            </w:pPr>
            <w:r w:rsidRPr="00977B15">
              <w:rPr>
                <w:b w:val="0"/>
                <w:bCs/>
              </w:rPr>
              <w:t>CPRE_</w:t>
            </w:r>
          </w:p>
          <w:p w14:paraId="15A6033F" w14:textId="4C0A271B" w:rsidR="007604D0" w:rsidRPr="000F42D5" w:rsidRDefault="007604D0" w:rsidP="007604D0">
            <w:pPr>
              <w:pStyle w:val="Titolo3"/>
              <w:keepNext w:val="0"/>
              <w:keepLines w:val="0"/>
              <w:jc w:val="left"/>
              <w:rPr>
                <w:b w:val="0"/>
                <w:bCs/>
              </w:rPr>
            </w:pPr>
            <w:r w:rsidRPr="00977B15">
              <w:rPr>
                <w:b w:val="0"/>
                <w:bCs/>
              </w:rPr>
              <w:t>23-0018-05</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D73838" w14:textId="47F223F9" w:rsidR="007604D0" w:rsidRPr="00A52959" w:rsidRDefault="007604D0" w:rsidP="007604D0">
            <w:pPr>
              <w:pStyle w:val="Titolo3"/>
              <w:keepNext w:val="0"/>
              <w:keepLines w:val="0"/>
              <w:rPr>
                <w:lang w:val="it"/>
              </w:rPr>
            </w:pPr>
            <w:r w:rsidRPr="00DD1221">
              <w:t xml:space="preserve">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9475E4" w14:textId="2F5AE2B9" w:rsidR="007604D0" w:rsidRPr="00A52959" w:rsidRDefault="007604D0" w:rsidP="007604D0">
            <w:pPr>
              <w:jc w:val="center"/>
              <w:rPr>
                <w:lang w:val="it"/>
              </w:rPr>
            </w:pPr>
            <w:r w:rsidRPr="00DD1221">
              <w:t xml:space="preserve">Polonia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7B727C" w14:textId="216E6A06" w:rsidR="007604D0" w:rsidRPr="00727A9F" w:rsidRDefault="007604D0" w:rsidP="007604D0">
            <w:pPr>
              <w:rPr>
                <w:lang w:val="it"/>
              </w:rPr>
            </w:pPr>
            <w:r w:rsidRPr="00EE43B1">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E3E3E6" w14:textId="23E62CBE" w:rsidR="007604D0" w:rsidRPr="00A52959" w:rsidRDefault="007604D0" w:rsidP="007604D0">
            <w:pPr>
              <w:rPr>
                <w:lang w:val="it"/>
              </w:rPr>
            </w:pPr>
            <w:r w:rsidRPr="00EE43B1">
              <w:t>12.3 Dichiarazione di gestione e sintesi annuale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AADB21" w14:textId="58F29CF3" w:rsidR="007604D0" w:rsidRPr="00A52959" w:rsidRDefault="007604D0" w:rsidP="007604D0">
            <w:pPr>
              <w:jc w:val="both"/>
              <w:rPr>
                <w:lang w:val="it"/>
              </w:rPr>
            </w:pPr>
            <w:r w:rsidRPr="00374D4E">
              <w:t xml:space="preserve">Non ci sono informazioni sulla preparazione della sintesi annuale, nonostante il titolo indichi la dichiarazione e la sintesi. Intende la Commissione aggiungere informazioni al riguardo o intende modificare gli orientamenti per gli Stati membri sull'elaborazione della dichiarazione di gestione e della sintesi annuale?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ECB95C" w14:textId="77777777" w:rsidR="007604D0" w:rsidRDefault="007604D0" w:rsidP="007604D0">
            <w:pPr>
              <w:jc w:val="both"/>
            </w:pPr>
            <w:r w:rsidRPr="00374D4E">
              <w:t xml:space="preserve">La struttura della sintesi annuale dovrebbe essere quella di qualsiasi altro esercizio contabile. Il modello della dichiarazione di gestione figura nell'allegato VI del regolamento di esecuzione (UE) 2015/207 della Commissione. La Commissione non intende modificare gli orientamenti per gli Stati membri sull'elaborazione della dichiarazione di gestione e della sintesi annuale </w:t>
            </w:r>
          </w:p>
          <w:p w14:paraId="35A53C08" w14:textId="088596A9" w:rsidR="007604D0" w:rsidRPr="00A52959" w:rsidRDefault="007604D0" w:rsidP="007604D0">
            <w:pPr>
              <w:jc w:val="both"/>
              <w:rPr>
                <w:lang w:val="it"/>
              </w:rPr>
            </w:pPr>
            <w:r w:rsidRPr="00C8129C">
              <w:rPr>
                <w:lang w:val="it"/>
              </w:rPr>
              <w:t xml:space="preserve">(EGESIF_15-0008-05).  </w:t>
            </w:r>
          </w:p>
        </w:tc>
      </w:tr>
      <w:tr w:rsidR="007604D0" w:rsidRPr="00A52959" w14:paraId="639B95B5" w14:textId="77777777" w:rsidTr="005643C5">
        <w:tblPrEx>
          <w:tblCellMar>
            <w:left w:w="108" w:type="dxa"/>
            <w:right w:w="59" w:type="dxa"/>
          </w:tblCellMar>
        </w:tblPrEx>
        <w:trPr>
          <w:trHeight w:val="351"/>
        </w:trPr>
        <w:tc>
          <w:tcPr>
            <w:tcW w:w="1135" w:type="dxa"/>
            <w:tcBorders>
              <w:top w:val="single" w:sz="4" w:space="0" w:color="000000"/>
              <w:left w:val="single" w:sz="4" w:space="0" w:color="000000"/>
              <w:bottom w:val="single" w:sz="4" w:space="0" w:color="000000"/>
              <w:right w:val="single" w:sz="4" w:space="0" w:color="000000"/>
            </w:tcBorders>
          </w:tcPr>
          <w:p w14:paraId="38802BC4" w14:textId="77777777" w:rsidR="007604D0" w:rsidRDefault="007604D0" w:rsidP="007604D0">
            <w:pPr>
              <w:pStyle w:val="Titolo3"/>
              <w:keepNext w:val="0"/>
              <w:keepLines w:val="0"/>
              <w:jc w:val="left"/>
              <w:rPr>
                <w:b w:val="0"/>
                <w:bCs/>
              </w:rPr>
            </w:pPr>
            <w:r w:rsidRPr="000F42D5">
              <w:rPr>
                <w:b w:val="0"/>
                <w:bCs/>
              </w:rPr>
              <w:t>EGESIF_</w:t>
            </w:r>
          </w:p>
          <w:p w14:paraId="6536C931" w14:textId="0F833B2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FE3F14" w14:textId="088158C2" w:rsidR="007604D0" w:rsidRPr="00A52959" w:rsidRDefault="007604D0" w:rsidP="007604D0">
            <w:pPr>
              <w:pStyle w:val="Titolo3"/>
              <w:keepNext w:val="0"/>
              <w:keepLines w:val="0"/>
            </w:pPr>
            <w:r w:rsidRPr="00A52959">
              <w:rPr>
                <w:lang w:val="it"/>
              </w:rPr>
              <w:t>229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1C6DA60" w14:textId="77777777" w:rsidR="007604D0" w:rsidRPr="00A52959" w:rsidRDefault="007604D0" w:rsidP="007604D0">
            <w:pPr>
              <w:jc w:val="center"/>
            </w:pPr>
            <w:r w:rsidRPr="00A52959">
              <w:rPr>
                <w:lang w:val="it"/>
              </w:rPr>
              <w:t>Austria (AT)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B47550" w14:textId="77777777" w:rsidR="007604D0" w:rsidRPr="00A52959"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0528C6" w14:textId="5BC15798" w:rsidR="007604D0" w:rsidRPr="00A52959" w:rsidRDefault="007604D0" w:rsidP="007604D0">
            <w:pPr>
              <w:pStyle w:val="Titolo2"/>
              <w:keepNext w:val="0"/>
              <w:keepLines w:val="0"/>
            </w:pPr>
            <w:bookmarkStart w:id="98" w:name="_Toc151565791"/>
            <w:r w:rsidRPr="00A52959">
              <w:rPr>
                <w:lang w:val="it"/>
              </w:rPr>
              <w:t xml:space="preserve">12.4 </w:t>
            </w:r>
            <w:r w:rsidRPr="00D865A4">
              <w:rPr>
                <w:lang w:val="it"/>
              </w:rPr>
              <w:t>Parere di audit e relazione di controllo</w:t>
            </w:r>
            <w:bookmarkEnd w:id="98"/>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2F9FBEF" w14:textId="77777777" w:rsidR="007604D0" w:rsidRPr="00A52959" w:rsidRDefault="007604D0" w:rsidP="007604D0">
            <w:pPr>
              <w:jc w:val="both"/>
            </w:pPr>
            <w:r w:rsidRPr="00A52959">
              <w:rPr>
                <w:lang w:val="it"/>
              </w:rPr>
              <w:t>La base giuridica degli ultimi due paragrafi del § 12.4 non è chiara. Questi due paragrafi si riferiscono probabilmente agli strumenti finanziari, ma a differenza dei paragrafi precedenti non menzionano specificamente gli strumenti finanziari. Questi due paragrafi 12.4 dovrebbero essere modificati in modo che diventi chiaro che si riferiscono a strumenti finanziari. Al contrario, se si riferissero a tutte le attività del programma, dovrebbero essere saltati, poiché le informazioni pertinenti sono state / sono fornite nell'ambito dell'esercizio dei conti annuale.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B42EF04" w14:textId="77777777" w:rsidR="007604D0" w:rsidRPr="00A52959" w:rsidRDefault="007604D0" w:rsidP="007604D0">
            <w:pPr>
              <w:jc w:val="both"/>
            </w:pPr>
            <w:r w:rsidRPr="00A52959">
              <w:rPr>
                <w:lang w:val="it"/>
              </w:rPr>
              <w:t xml:space="preserve">L'ultimo paragrafo si riferisce all'affidabilità dei dati relativi agli indicatori in generale, non solo per quanto riguarda gli strumenti finanziari. </w:t>
            </w:r>
          </w:p>
          <w:p w14:paraId="31D85B93" w14:textId="77777777" w:rsidR="007604D0" w:rsidRPr="00A52959" w:rsidRDefault="007604D0" w:rsidP="007604D0">
            <w:pPr>
              <w:jc w:val="both"/>
              <w:rPr>
                <w:lang w:val="it"/>
              </w:rPr>
            </w:pPr>
            <w:r w:rsidRPr="00A52959">
              <w:rPr>
                <w:lang w:val="it"/>
              </w:rPr>
              <w:t>Il secondo ma ultimo paragrafo si riferisce alla verifica di un campione statistico di investimenti e costi e commissioni di gestione (riferiti a strumenti finanziari) che consente alle autorità di audit di prevedere eventuali errori e concludere se l'assegnazione di strumenti finanziari può essere considerata ammissibile alla chiusura nella sua interezza, vale a dire la conferma dell'articolo 42 dell'RDC.</w:t>
            </w:r>
          </w:p>
          <w:p w14:paraId="543DD830" w14:textId="77777777" w:rsidR="007604D0" w:rsidRPr="00A52959" w:rsidRDefault="007604D0" w:rsidP="007604D0">
            <w:pPr>
              <w:jc w:val="both"/>
            </w:pPr>
            <w:r w:rsidRPr="00A52959">
              <w:rPr>
                <w:lang w:val="it"/>
              </w:rPr>
              <w:t xml:space="preserve">Inoltre, la bozza di orientamenti sulla chiusura chiarisce che la relazione di controllo per il periodo contabile finale dovrebbe includere anche la garanzia che l'importo della spesa pubblica pagata ai beneficiari sia almeno pari al </w:t>
            </w:r>
            <w:r w:rsidRPr="00A52959">
              <w:rPr>
                <w:lang w:val="it"/>
              </w:rPr>
              <w:lastRenderedPageBreak/>
              <w:t>contributo dei Fondi e del FEAMP versato dalla Commissione al membro Stato (articolo 129 dell'RDC).</w:t>
            </w:r>
          </w:p>
        </w:tc>
      </w:tr>
      <w:tr w:rsidR="007604D0" w:rsidRPr="00A52959" w14:paraId="0B4B12CA" w14:textId="77777777" w:rsidTr="00CC10CD">
        <w:tblPrEx>
          <w:tblCellMar>
            <w:left w:w="108" w:type="dxa"/>
          </w:tblCellMar>
        </w:tblPrEx>
        <w:trPr>
          <w:trHeight w:val="1595"/>
        </w:trPr>
        <w:tc>
          <w:tcPr>
            <w:tcW w:w="1135" w:type="dxa"/>
            <w:tcBorders>
              <w:top w:val="single" w:sz="4" w:space="0" w:color="000000"/>
              <w:left w:val="single" w:sz="4" w:space="0" w:color="000000"/>
              <w:bottom w:val="single" w:sz="4" w:space="0" w:color="000000"/>
              <w:right w:val="single" w:sz="4" w:space="0" w:color="000000"/>
            </w:tcBorders>
          </w:tcPr>
          <w:p w14:paraId="50D41D4E" w14:textId="77777777" w:rsidR="007604D0" w:rsidRDefault="007604D0" w:rsidP="007604D0">
            <w:pPr>
              <w:pStyle w:val="Titolo3"/>
              <w:keepNext w:val="0"/>
              <w:keepLines w:val="0"/>
              <w:jc w:val="left"/>
              <w:rPr>
                <w:b w:val="0"/>
                <w:bCs/>
              </w:rPr>
            </w:pPr>
            <w:r w:rsidRPr="000F42D5">
              <w:rPr>
                <w:b w:val="0"/>
                <w:bCs/>
              </w:rPr>
              <w:lastRenderedPageBreak/>
              <w:t>EGESIF_</w:t>
            </w:r>
          </w:p>
          <w:p w14:paraId="525AE10D" w14:textId="281BE2A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259BCDD" w14:textId="01D137EB" w:rsidR="007604D0" w:rsidRPr="00A52959" w:rsidRDefault="007604D0" w:rsidP="007604D0">
            <w:pPr>
              <w:pStyle w:val="Titolo3"/>
              <w:keepNext w:val="0"/>
              <w:keepLines w:val="0"/>
            </w:pPr>
            <w:bookmarkStart w:id="99" w:name="_230_1"/>
            <w:bookmarkEnd w:id="99"/>
            <w:r w:rsidRPr="00A52959">
              <w:rPr>
                <w:lang w:val="it"/>
              </w:rPr>
              <w:t>230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AF1A78"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971934" w14:textId="77777777" w:rsidR="007604D0" w:rsidRPr="00A52959" w:rsidRDefault="007604D0" w:rsidP="007604D0">
            <w:pPr>
              <w:rPr>
                <w:szCs w:val="20"/>
              </w:rPr>
            </w:pPr>
            <w:r w:rsidRPr="00A52959">
              <w:rPr>
                <w:szCs w:val="20"/>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AEAECA" w14:textId="0DD86BB9" w:rsidR="007604D0" w:rsidRPr="00A52959" w:rsidRDefault="007604D0" w:rsidP="007604D0">
            <w:r w:rsidRPr="00D865A4">
              <w:rPr>
                <w:lang w:val="it"/>
              </w:rPr>
              <w:t>12.4 Parere di audit e relazione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6745F7D" w14:textId="77777777" w:rsidR="007604D0" w:rsidRPr="00A52959" w:rsidRDefault="007604D0" w:rsidP="007604D0">
            <w:pPr>
              <w:jc w:val="both"/>
            </w:pPr>
            <w:r w:rsidRPr="00A52959">
              <w:rPr>
                <w:lang w:val="it"/>
              </w:rPr>
              <w:t xml:space="preserve">Al punto 12.4 si legge: "Le autorità nazionali di audit dovrebbero concludere sull'affidabilità dei dati relativi agli indicatori, nella relazione di controllo dell'anno contabile finale. Essi dovrebbero fornire una valutazione finale sul requisito chiave 6 "Sistema affidabile per la raccolta, la registrazione e la memorizzazione dei dati a fini di monitoraggio, valutazione, gestione finanziaria, verifica e audit, compresi i collegamenti con i sistemi elettronici di scambio di dati con i beneficiari" di cui alla tabella 1 dell'allegato IV del regolamento delegato della Commissione (UE) n. 480/2014. La valutazione finale dovrebbe includere la conferma della correttezza dei dati aggregati comunicati alla Commissione. ". Questo punto dovrebbe essere chiarito in quanto non è ragionevole imporre alle autorità di audit di ri-eseguire un audit di sistema relativo al requisito chiave 6. Esiste una sfumatura tra la ri-esecuzione dell’audit sul requisito chiave 6 e la regola sull'affidabilità dei dati finali relativi agli indicatori.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9800BAA" w14:textId="77777777" w:rsidR="007604D0" w:rsidRPr="00A52959" w:rsidRDefault="007604D0" w:rsidP="007604D0">
            <w:pPr>
              <w:jc w:val="both"/>
              <w:rPr>
                <w:lang w:val="it"/>
              </w:rPr>
            </w:pPr>
            <w:r w:rsidRPr="00A52959">
              <w:rPr>
                <w:lang w:val="it"/>
              </w:rPr>
              <w:t>Al fine di garantire un approccio coerente per ottenere garanzie sull'affidabilità dei dati relativi agli indicatori e ai target intermedi, all'articolo 27, paragrafo 2, del regolamento delegato (UE) n. 480/2014 (modificato dal regolamento 2019/886) si specifica che tale elemento dovrebbe essere coperto in ogni audit delle operazioni.</w:t>
            </w:r>
          </w:p>
          <w:p w14:paraId="304C36A6" w14:textId="77777777" w:rsidR="007604D0" w:rsidRPr="00A52959" w:rsidRDefault="007604D0" w:rsidP="007604D0">
            <w:pPr>
              <w:jc w:val="both"/>
            </w:pPr>
            <w:r w:rsidRPr="00A52959">
              <w:rPr>
                <w:lang w:val="it"/>
              </w:rPr>
              <w:t xml:space="preserve">Durante gli audit delle operazioni, l'autorità di audit deve verificare la corretta registrazione delle informazioni pertinenti per le unità di campionamento selezionate nei sistemi informatici utilizzati per la registrazione e la memorizzazione dei dati. </w:t>
            </w:r>
          </w:p>
          <w:p w14:paraId="76D9597D" w14:textId="77777777" w:rsidR="007604D0" w:rsidRPr="00A52959" w:rsidRDefault="007604D0" w:rsidP="007604D0">
            <w:pPr>
              <w:jc w:val="both"/>
              <w:rPr>
                <w:lang w:val="it"/>
              </w:rPr>
            </w:pPr>
            <w:r w:rsidRPr="00A52959">
              <w:rPr>
                <w:lang w:val="it"/>
              </w:rPr>
              <w:t>Alla chiusura, dovrebbe essere fornita una valutazione finale del requisito chiave 6, con conferma che i dati aggregati comunicati alla Commissione sono corretti. Tale valutazione finale dovrebbe basarsi sul precedente lavoro di audit svolto in questo settore nel quadro degli audit delle operazioni e degli audit di sistema, integrato da qualsiasi lavoro necessario alla chiusura per ottenere una conclusione finale sui dati aggregati riportati nella relazione finale di audit.</w:t>
            </w:r>
            <w:r w:rsidRPr="00A52959">
              <w:t xml:space="preserve"> </w:t>
            </w:r>
            <w:r w:rsidRPr="00A52959">
              <w:rPr>
                <w:lang w:val="it"/>
              </w:rPr>
              <w:t>In particolare, se l'autorità di audit ha confermato nel suo precedente lavoro di audit (nell'ambito dei suoi audit delle operazioni/audit di sistema) l'affidabilità del sistema informatico utilizzato per raccogliere i dati, si prevede che l'autorità di audit concluda sulla base dei suoi test di controllo, vale a dire che i suoi audit delle operazioni nell'ultimo anno contabile siano ancora confermati e che i dati comunicati alla Commissione nella relazione finale sull'attuazione siano corretti.</w:t>
            </w:r>
          </w:p>
        </w:tc>
      </w:tr>
      <w:tr w:rsidR="007604D0" w:rsidRPr="00A52959" w14:paraId="3C8D6D2B" w14:textId="77777777" w:rsidTr="00CC10CD">
        <w:tblPrEx>
          <w:tblCellMar>
            <w:left w:w="108" w:type="dxa"/>
            <w:right w:w="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48E6889C" w14:textId="77777777" w:rsidR="007604D0" w:rsidRDefault="007604D0" w:rsidP="007604D0">
            <w:pPr>
              <w:pStyle w:val="Titolo3"/>
              <w:keepNext w:val="0"/>
              <w:keepLines w:val="0"/>
              <w:jc w:val="left"/>
              <w:rPr>
                <w:b w:val="0"/>
                <w:bCs/>
              </w:rPr>
            </w:pPr>
            <w:r w:rsidRPr="000F42D5">
              <w:rPr>
                <w:b w:val="0"/>
                <w:bCs/>
              </w:rPr>
              <w:t>EGESIF_</w:t>
            </w:r>
          </w:p>
          <w:p w14:paraId="4330D741" w14:textId="747508F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A1C84F5" w14:textId="03788FC9" w:rsidR="007604D0" w:rsidRPr="00A52959" w:rsidRDefault="007604D0" w:rsidP="007604D0">
            <w:pPr>
              <w:pStyle w:val="Titolo3"/>
              <w:keepNext w:val="0"/>
              <w:keepLines w:val="0"/>
            </w:pPr>
            <w:r w:rsidRPr="00A52959">
              <w:rPr>
                <w:lang w:val="it"/>
              </w:rPr>
              <w:t>231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257FFA"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AB4C8D" w14:textId="77777777" w:rsidR="007604D0" w:rsidRPr="00A52959" w:rsidRDefault="007604D0" w:rsidP="007604D0">
            <w:r w:rsidRPr="00A52959">
              <w:rPr>
                <w:szCs w:val="20"/>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A46F93" w14:textId="78916688" w:rsidR="007604D0" w:rsidRPr="00A52959" w:rsidRDefault="007604D0" w:rsidP="007604D0">
            <w:r w:rsidRPr="00D865A4">
              <w:rPr>
                <w:lang w:val="it"/>
              </w:rPr>
              <w:t>12.4 Parere di audit e relazione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D5936A3" w14:textId="77777777" w:rsidR="007604D0" w:rsidRPr="00A52959" w:rsidRDefault="007604D0" w:rsidP="007604D0">
            <w:pPr>
              <w:jc w:val="both"/>
            </w:pPr>
            <w:r w:rsidRPr="00A52959">
              <w:rPr>
                <w:lang w:val="it"/>
              </w:rPr>
              <w:t xml:space="preserve">Per quanto riguarda i documenti di chiusura e in particolare la relazione di controllo dell'Autorità di audit, intende la Commissione europea distribuire alle autorità di audit qualsiasi altro documento che chiarisca in modo più dettagliato:  </w:t>
            </w:r>
          </w:p>
          <w:p w14:paraId="657F940E" w14:textId="6CF668BF" w:rsidR="007604D0" w:rsidRPr="00A52959" w:rsidRDefault="007604D0" w:rsidP="007604D0">
            <w:pPr>
              <w:jc w:val="both"/>
              <w:rPr>
                <w:lang w:val="it"/>
              </w:rPr>
            </w:pPr>
            <w:r w:rsidRPr="00A52959">
              <w:rPr>
                <w:lang w:val="it"/>
              </w:rPr>
              <w:t xml:space="preserve">a) le attività di audit supplementari che l'Autorità di audit dovrebbe svolgere in vista della chiusura dell'attuale periodo di programmazione (ad </w:t>
            </w:r>
            <w:r w:rsidRPr="00A52959">
              <w:rPr>
                <w:lang w:val="it"/>
              </w:rPr>
              <w:lastRenderedPageBreak/>
              <w:t xml:space="preserve">esempio, i lavori di audit aggiuntivi dell'AdA relativi alla "conferma che i dati aggregati degli indicatori riportati nella relazione sull'attuazione sono corretti" come indicato alla fine della sezione 11.4 della bozza di orientamenti per la chiusura a pagina 17)? </w:t>
            </w:r>
          </w:p>
          <w:p w14:paraId="6A5FB75F" w14:textId="77777777" w:rsidR="007604D0" w:rsidRPr="00A52959" w:rsidRDefault="007604D0" w:rsidP="007604D0">
            <w:pPr>
              <w:jc w:val="both"/>
            </w:pPr>
            <w:r w:rsidRPr="00A52959">
              <w:rPr>
                <w:lang w:val="it"/>
              </w:rPr>
              <w:t xml:space="preserve">b) il contenuto della relazione finale di controllo, nel caso in cui vi sia una differenza rispetto al contenuto delle RAC annuali?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50AB2FE" w14:textId="77777777" w:rsidR="007604D0" w:rsidRPr="00A52959" w:rsidRDefault="007604D0" w:rsidP="007604D0">
            <w:pPr>
              <w:jc w:val="both"/>
            </w:pPr>
            <w:r w:rsidRPr="00A52959">
              <w:rPr>
                <w:lang w:val="it"/>
              </w:rPr>
              <w:lastRenderedPageBreak/>
              <w:t xml:space="preserve">Il contenuto della relazione di controllo per l'anno contabile finale è lo stesso di qualsiasi altro anno contabile, con le piccole differenze delineate nella bozza di orientamenti per la chiusura. </w:t>
            </w:r>
          </w:p>
          <w:p w14:paraId="3681A14D" w14:textId="77777777" w:rsidR="007604D0" w:rsidRPr="00A52959" w:rsidRDefault="007604D0" w:rsidP="007604D0">
            <w:pPr>
              <w:jc w:val="both"/>
            </w:pPr>
            <w:r w:rsidRPr="00A52959">
              <w:rPr>
                <w:lang w:val="it"/>
              </w:rPr>
              <w:t xml:space="preserve">In particolare, la relazione di controllo per l'anno contabile finale dovrebbe comprendere anche: </w:t>
            </w:r>
          </w:p>
          <w:p w14:paraId="2615D786" w14:textId="77777777" w:rsidR="007604D0" w:rsidRPr="00A52959" w:rsidRDefault="007604D0" w:rsidP="007604D0">
            <w:pPr>
              <w:jc w:val="both"/>
            </w:pPr>
            <w:r w:rsidRPr="00A52959">
              <w:rPr>
                <w:lang w:val="it"/>
              </w:rPr>
              <w:t xml:space="preserve">informazioni sui risultati aperti derivanti dagli audit effettuati dai servizi della Commissione o dalla Corte dei </w:t>
            </w:r>
            <w:r w:rsidRPr="00A52959">
              <w:rPr>
                <w:lang w:val="it"/>
              </w:rPr>
              <w:lastRenderedPageBreak/>
              <w:t xml:space="preserve">conti europea, che dovrebbero essere fornite nella sezione 8 "Altre informazioni" della relazione di controllo; </w:t>
            </w:r>
          </w:p>
          <w:p w14:paraId="2EF9ED46" w14:textId="77777777" w:rsidR="007604D0" w:rsidRPr="00A52959" w:rsidRDefault="007604D0" w:rsidP="007604D0">
            <w:pPr>
              <w:jc w:val="both"/>
            </w:pPr>
            <w:r w:rsidRPr="00A52959">
              <w:rPr>
                <w:lang w:val="it"/>
              </w:rPr>
              <w:t xml:space="preserve">garanzia sulla legittimità e regolarità delle spese nell'ambito degli strumenti finanziari (articoli 41 e 42 dell'RDC); </w:t>
            </w:r>
          </w:p>
          <w:p w14:paraId="451055BE" w14:textId="77777777" w:rsidR="007604D0" w:rsidRPr="00A52959" w:rsidRDefault="007604D0" w:rsidP="007604D0">
            <w:pPr>
              <w:jc w:val="both"/>
            </w:pPr>
            <w:r w:rsidRPr="00A52959">
              <w:rPr>
                <w:lang w:val="it"/>
              </w:rPr>
              <w:t xml:space="preserve">garanzia sull'affidabilità dei dati relativi agli indicatori; </w:t>
            </w:r>
          </w:p>
          <w:p w14:paraId="1EB64686" w14:textId="77777777" w:rsidR="007604D0" w:rsidRPr="00A52959" w:rsidRDefault="007604D0" w:rsidP="007604D0">
            <w:pPr>
              <w:jc w:val="both"/>
            </w:pPr>
            <w:r w:rsidRPr="00A52959">
              <w:rPr>
                <w:lang w:val="it"/>
              </w:rPr>
              <w:t xml:space="preserve">garanzia che l'importo della spesa pubblica versata ai beneficiari sia almeno pari al contributo dei Fondi e del FEAMP versato dalla Commissione allo Stato membro (articolo 129 dell'RDC). </w:t>
            </w:r>
          </w:p>
          <w:p w14:paraId="51BC36C1" w14:textId="77777777" w:rsidR="007604D0" w:rsidRPr="00A52959" w:rsidRDefault="007604D0" w:rsidP="007604D0">
            <w:pPr>
              <w:jc w:val="both"/>
            </w:pPr>
            <w:r w:rsidRPr="00A52959">
              <w:rPr>
                <w:lang w:val="it"/>
              </w:rPr>
              <w:t xml:space="preserve">La Commissione non fornirà ulteriori orientamenti. </w:t>
            </w:r>
          </w:p>
        </w:tc>
      </w:tr>
      <w:tr w:rsidR="007604D0" w:rsidRPr="00A52959" w14:paraId="3DE54A02" w14:textId="77777777" w:rsidTr="00CC10CD">
        <w:tblPrEx>
          <w:tblCellMar>
            <w:left w:w="108" w:type="dxa"/>
            <w:right w:w="8" w:type="dxa"/>
          </w:tblCellMar>
        </w:tblPrEx>
        <w:trPr>
          <w:trHeight w:val="178"/>
        </w:trPr>
        <w:tc>
          <w:tcPr>
            <w:tcW w:w="1135" w:type="dxa"/>
            <w:tcBorders>
              <w:top w:val="single" w:sz="4" w:space="0" w:color="000000"/>
              <w:left w:val="single" w:sz="4" w:space="0" w:color="000000"/>
              <w:bottom w:val="single" w:sz="4" w:space="0" w:color="000000"/>
              <w:right w:val="single" w:sz="4" w:space="0" w:color="000000"/>
            </w:tcBorders>
          </w:tcPr>
          <w:p w14:paraId="3D03E7A5" w14:textId="77777777" w:rsidR="007604D0" w:rsidRDefault="007604D0" w:rsidP="007604D0">
            <w:pPr>
              <w:pStyle w:val="Titolo3"/>
              <w:keepNext w:val="0"/>
              <w:keepLines w:val="0"/>
              <w:jc w:val="left"/>
              <w:rPr>
                <w:b w:val="0"/>
                <w:bCs/>
              </w:rPr>
            </w:pPr>
            <w:r w:rsidRPr="000F42D5">
              <w:rPr>
                <w:b w:val="0"/>
                <w:bCs/>
              </w:rPr>
              <w:lastRenderedPageBreak/>
              <w:t>EGESIF_</w:t>
            </w:r>
          </w:p>
          <w:p w14:paraId="04DF68AE" w14:textId="4F13933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A2D1DF6" w14:textId="43BEAC29" w:rsidR="007604D0" w:rsidRPr="00A52959" w:rsidRDefault="007604D0" w:rsidP="007604D0">
            <w:pPr>
              <w:pStyle w:val="Titolo3"/>
              <w:keepNext w:val="0"/>
              <w:keepLines w:val="0"/>
            </w:pPr>
            <w:r w:rsidRPr="00A52959">
              <w:rPr>
                <w:lang w:val="it"/>
              </w:rPr>
              <w:t>233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E32B73" w14:textId="77777777" w:rsidR="007604D0" w:rsidRPr="00A52959" w:rsidRDefault="007604D0" w:rsidP="007604D0">
            <w:pPr>
              <w:jc w:val="center"/>
            </w:pPr>
            <w:r w:rsidRPr="00A52959">
              <w:rPr>
                <w:lang w:val="it"/>
              </w:rPr>
              <w:t>Germania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06C6C0" w14:textId="77777777" w:rsidR="007604D0" w:rsidRPr="00A52959" w:rsidRDefault="007604D0" w:rsidP="007604D0">
            <w:r w:rsidRPr="00A52959">
              <w:rPr>
                <w:szCs w:val="20"/>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0383DA" w14:textId="0525317D" w:rsidR="007604D0" w:rsidRPr="00A52959" w:rsidRDefault="007604D0" w:rsidP="007604D0">
            <w:r w:rsidRPr="00727A9F">
              <w:rPr>
                <w:lang w:val="it"/>
              </w:rPr>
              <w:t>12.4 Parere di audit e relazione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5E5FC57" w14:textId="441D4A11" w:rsidR="007604D0" w:rsidRPr="00A52959" w:rsidRDefault="007604D0" w:rsidP="007604D0">
            <w:pPr>
              <w:jc w:val="both"/>
            </w:pPr>
            <w:r w:rsidRPr="00A52959">
              <w:rPr>
                <w:lang w:val="it"/>
              </w:rPr>
              <w:t>Parere di audit –metodologia</w:t>
            </w:r>
            <w:r w:rsidR="005643C5">
              <w:rPr>
                <w:lang w:val="it"/>
              </w:rPr>
              <w:t xml:space="preserve"> </w:t>
            </w:r>
          </w:p>
          <w:p w14:paraId="530E6DA5" w14:textId="77777777" w:rsidR="007604D0" w:rsidRPr="00A52959" w:rsidRDefault="007604D0" w:rsidP="007604D0">
            <w:pPr>
              <w:ind w:right="136"/>
              <w:jc w:val="both"/>
            </w:pPr>
            <w:r w:rsidRPr="00A52959">
              <w:rPr>
                <w:lang w:val="it"/>
              </w:rPr>
              <w:t>Secondo la formulazione della bozza finale di orientamenti, questa procedura semplificata sarebbe dovuta al riferimento all'obbligo di testare un campione statistico (almeno 30 unità campione, eventualmente tenendo conto delle prove già effettuate) per l'esame finale (per il restante 15%) non è più consentito in ogni caso. A questo proposito, suggeriamo di chiarire che la procedura di test semplificata per le piccole popolazioni viene utilizzata anche nel contesto delle dichiarazioni finanziarie.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B913D30" w14:textId="77777777" w:rsidR="007604D0" w:rsidRPr="00A52959" w:rsidRDefault="007604D0" w:rsidP="007604D0">
            <w:pPr>
              <w:jc w:val="both"/>
            </w:pPr>
            <w:r w:rsidRPr="00A52959">
              <w:rPr>
                <w:lang w:val="it"/>
              </w:rPr>
              <w:t xml:space="preserve">La Commissione sta lavorando ad un aggiornamento della metodologia di audit degli strumenti finanziari e prevede un'ulteriore semplificazione dei metodi di campionamento proposti. </w:t>
            </w:r>
          </w:p>
        </w:tc>
      </w:tr>
      <w:tr w:rsidR="007604D0" w:rsidRPr="00A52959" w14:paraId="03874493" w14:textId="77777777" w:rsidTr="00CC10CD">
        <w:tblPrEx>
          <w:tblCellMar>
            <w:left w:w="108" w:type="dxa"/>
            <w:right w:w="8" w:type="dxa"/>
          </w:tblCellMar>
        </w:tblPrEx>
        <w:trPr>
          <w:trHeight w:val="178"/>
        </w:trPr>
        <w:tc>
          <w:tcPr>
            <w:tcW w:w="1135" w:type="dxa"/>
            <w:tcBorders>
              <w:top w:val="single" w:sz="4" w:space="0" w:color="000000"/>
              <w:left w:val="single" w:sz="4" w:space="0" w:color="000000"/>
              <w:bottom w:val="single" w:sz="4" w:space="0" w:color="000000"/>
              <w:right w:val="single" w:sz="4" w:space="0" w:color="000000"/>
            </w:tcBorders>
          </w:tcPr>
          <w:p w14:paraId="2DAED6CC" w14:textId="77777777" w:rsidR="007604D0" w:rsidRDefault="007604D0" w:rsidP="007604D0">
            <w:pPr>
              <w:pStyle w:val="Titolo3"/>
              <w:keepNext w:val="0"/>
              <w:keepLines w:val="0"/>
              <w:jc w:val="left"/>
              <w:rPr>
                <w:b w:val="0"/>
                <w:bCs/>
              </w:rPr>
            </w:pPr>
            <w:r w:rsidRPr="000F42D5">
              <w:rPr>
                <w:b w:val="0"/>
                <w:bCs/>
              </w:rPr>
              <w:t>EGESIF_</w:t>
            </w:r>
          </w:p>
          <w:p w14:paraId="14E306D6" w14:textId="59DA7B08" w:rsidR="007604D0" w:rsidRPr="000F42D5" w:rsidRDefault="007604D0" w:rsidP="007604D0">
            <w:pPr>
              <w:pStyle w:val="Titolo3"/>
              <w:keepNext w:val="0"/>
              <w:keepLines w:val="0"/>
              <w:jc w:val="left"/>
              <w:rPr>
                <w:b w:val="0"/>
                <w:bCs/>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96A298F" w14:textId="09BF8F24" w:rsidR="007604D0" w:rsidRPr="00A52959" w:rsidRDefault="007604D0" w:rsidP="007604D0">
            <w:pPr>
              <w:pStyle w:val="Titolo3"/>
              <w:keepNext w:val="0"/>
              <w:keepLines w:val="0"/>
              <w:rPr>
                <w:lang w:val="it"/>
              </w:rPr>
            </w:pPr>
            <w:r w:rsidRPr="008F7E03">
              <w:t>234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8C91B7A" w14:textId="2755C364" w:rsidR="007604D0" w:rsidRPr="00A52959" w:rsidRDefault="007604D0" w:rsidP="007604D0">
            <w:pPr>
              <w:jc w:val="center"/>
              <w:rPr>
                <w:lang w:val="it"/>
              </w:rPr>
            </w:pPr>
            <w:r w:rsidRPr="008F7E03">
              <w:t>Germania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3010EF" w14:textId="20359AF6" w:rsidR="007604D0" w:rsidRPr="00A52959" w:rsidRDefault="007604D0" w:rsidP="007604D0">
            <w:pPr>
              <w:rPr>
                <w:szCs w:val="20"/>
                <w:lang w:val="it"/>
              </w:rPr>
            </w:pPr>
            <w:r w:rsidRPr="008F7E03">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064CBB" w14:textId="43869BB8" w:rsidR="007604D0" w:rsidRPr="00727A9F" w:rsidRDefault="007604D0" w:rsidP="007604D0">
            <w:pPr>
              <w:rPr>
                <w:lang w:val="it"/>
              </w:rPr>
            </w:pPr>
            <w:r w:rsidRPr="008F7E03">
              <w:t>12.4 Parere di audit e relazione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4687BFC" w14:textId="77777777" w:rsidR="007604D0" w:rsidRDefault="007604D0" w:rsidP="007604D0">
            <w:pPr>
              <w:jc w:val="both"/>
            </w:pPr>
            <w:r w:rsidRPr="008F7E03">
              <w:t xml:space="preserve">Audit IT. </w:t>
            </w:r>
          </w:p>
          <w:p w14:paraId="75BA8CB4" w14:textId="2C217625" w:rsidR="007604D0" w:rsidRPr="00A52959" w:rsidRDefault="007604D0" w:rsidP="007604D0">
            <w:pPr>
              <w:ind w:right="136"/>
              <w:jc w:val="both"/>
              <w:rPr>
                <w:lang w:val="it"/>
              </w:rPr>
            </w:pPr>
            <w:r w:rsidRPr="00727A9F">
              <w:rPr>
                <w:lang w:val="it"/>
              </w:rPr>
              <w:t>In relazione alla verifica del raggiungimento degli obiettivi, la COM richiede una nuova verifica di sistema per l'area degli indicatori e una nuova verifica se il sistema informatico garantisce la corretta aggregazione dei dati. Si tratta di una vera duplicazione del lavoro perché probabilmente tutti i paesi hanno già effettuato un test di sistema per l'area degli indicatori. Dovrebbe quindi essere lasciato alla valutazione del rischio dell'AdA se questo test del sistema per gli indicatori debba essere effettivamente effettuato di nuovo.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0B4CF74" w14:textId="3451C090" w:rsidR="007604D0" w:rsidRPr="00A52959" w:rsidRDefault="007604D0" w:rsidP="007604D0">
            <w:pPr>
              <w:jc w:val="both"/>
              <w:rPr>
                <w:lang w:val="it"/>
              </w:rPr>
            </w:pPr>
            <w:r w:rsidRPr="00727A9F">
              <w:t xml:space="preserve">Cfr. risposta alla </w:t>
            </w:r>
            <w:hyperlink w:anchor="_230_1" w:history="1">
              <w:r w:rsidRPr="00727A9F">
                <w:rPr>
                  <w:rStyle w:val="Collegamentoipertestuale"/>
                </w:rPr>
                <w:t>domanda n. 230</w:t>
              </w:r>
            </w:hyperlink>
            <w:r w:rsidRPr="00727A9F">
              <w:t>.</w:t>
            </w:r>
          </w:p>
        </w:tc>
      </w:tr>
      <w:tr w:rsidR="007604D0" w:rsidRPr="00A52959" w14:paraId="0FAFD2D5" w14:textId="77777777" w:rsidTr="00CC10CD">
        <w:tblPrEx>
          <w:tblCellMar>
            <w:left w:w="106" w:type="dxa"/>
            <w:right w:w="59" w:type="dxa"/>
          </w:tblCellMar>
        </w:tblPrEx>
        <w:trPr>
          <w:trHeight w:val="1170"/>
        </w:trPr>
        <w:tc>
          <w:tcPr>
            <w:tcW w:w="1135" w:type="dxa"/>
            <w:tcBorders>
              <w:top w:val="single" w:sz="4" w:space="0" w:color="000000"/>
              <w:left w:val="single" w:sz="4" w:space="0" w:color="000000"/>
              <w:bottom w:val="single" w:sz="4" w:space="0" w:color="000000"/>
              <w:right w:val="single" w:sz="4" w:space="0" w:color="000000"/>
            </w:tcBorders>
          </w:tcPr>
          <w:p w14:paraId="3F2F1E7E" w14:textId="77777777" w:rsidR="007604D0" w:rsidRDefault="007604D0" w:rsidP="007604D0">
            <w:pPr>
              <w:pStyle w:val="Titolo3"/>
              <w:keepNext w:val="0"/>
              <w:keepLines w:val="0"/>
              <w:jc w:val="left"/>
              <w:rPr>
                <w:b w:val="0"/>
                <w:bCs/>
              </w:rPr>
            </w:pPr>
            <w:r w:rsidRPr="000F42D5">
              <w:rPr>
                <w:b w:val="0"/>
                <w:bCs/>
              </w:rPr>
              <w:lastRenderedPageBreak/>
              <w:t>EGESIF_</w:t>
            </w:r>
          </w:p>
          <w:p w14:paraId="1D3E6642" w14:textId="3F551C65"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2888185" w14:textId="648A0067" w:rsidR="007604D0" w:rsidRPr="00A52959" w:rsidRDefault="007604D0" w:rsidP="007604D0">
            <w:pPr>
              <w:pStyle w:val="Titolo3"/>
              <w:keepNext w:val="0"/>
              <w:keepLines w:val="0"/>
              <w:rPr>
                <w:lang w:val="it"/>
              </w:rPr>
            </w:pPr>
            <w:r w:rsidRPr="00A52959">
              <w:rPr>
                <w:lang w:val="it"/>
              </w:rPr>
              <w:t>304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DD9A4A" w14:textId="77777777" w:rsidR="007604D0" w:rsidRPr="00A52959" w:rsidRDefault="007604D0" w:rsidP="007604D0">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74F3F4" w14:textId="77777777"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BFC723" w14:textId="07859694" w:rsidR="007604D0" w:rsidRPr="00A52959" w:rsidRDefault="007604D0" w:rsidP="007604D0">
            <w:pPr>
              <w:rPr>
                <w:lang w:val="it"/>
              </w:rPr>
            </w:pPr>
            <w:r w:rsidRPr="00D702E0">
              <w:t>12.4 Parere di audit e relazione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24747FB" w14:textId="77777777" w:rsidR="007604D0" w:rsidRPr="00A52959" w:rsidRDefault="007604D0" w:rsidP="007604D0">
            <w:pPr>
              <w:jc w:val="both"/>
              <w:rPr>
                <w:lang w:val="it"/>
              </w:rPr>
            </w:pPr>
            <w:r w:rsidRPr="00A52959">
              <w:rPr>
                <w:lang w:val="it"/>
              </w:rPr>
              <w:t>Non è chiaro dagli orientamenti di Chiusura quali siano le attese della Commissione Europea in merito alle verifiche che le autorità di audit dovrebbero svolgere sulle operazioni completate (eventuali verifiche aggiuntive necessarie o meno).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3A13FD9" w14:textId="2E225F45" w:rsidR="007604D0" w:rsidRPr="00A52959" w:rsidRDefault="007604D0" w:rsidP="007604D0">
            <w:pPr>
              <w:jc w:val="both"/>
              <w:rPr>
                <w:lang w:val="it"/>
              </w:rPr>
            </w:pPr>
            <w:r w:rsidRPr="00A52959">
              <w:rPr>
                <w:lang w:val="it"/>
              </w:rPr>
              <w:t xml:space="preserve">Cfr. risposta alla </w:t>
            </w:r>
            <w:hyperlink w:anchor="_232" w:history="1">
              <w:r w:rsidRPr="00422E32">
                <w:rPr>
                  <w:rStyle w:val="Collegamentoipertestuale"/>
                  <w:lang w:val="it"/>
                </w:rPr>
                <w:t>domanda 232</w:t>
              </w:r>
            </w:hyperlink>
            <w:r w:rsidRPr="00A52959">
              <w:rPr>
                <w:lang w:val="it"/>
              </w:rPr>
              <w:t>.</w:t>
            </w:r>
          </w:p>
          <w:p w14:paraId="0C1B559B" w14:textId="77777777" w:rsidR="007604D0" w:rsidRPr="00A52959" w:rsidRDefault="007604D0" w:rsidP="007604D0">
            <w:pPr>
              <w:jc w:val="both"/>
              <w:rPr>
                <w:lang w:val="it"/>
              </w:rPr>
            </w:pPr>
            <w:r w:rsidRPr="00A52959">
              <w:rPr>
                <w:lang w:val="it"/>
              </w:rPr>
              <w:t>Inoltre, l'articolo 125, paragrafo 4, lettera a), dell'RDC stabilisce che l'autorità di gestione deve verificare che i prodotti e i servizi cofinanziati siano stati forniti, che l'operazione sia conforme al diritto applicabile, programma operativo e le condizioni per il sostegno dell'operazione.</w:t>
            </w:r>
          </w:p>
        </w:tc>
      </w:tr>
      <w:tr w:rsidR="007604D0" w:rsidRPr="00A52959" w14:paraId="008EE1EC" w14:textId="77777777" w:rsidTr="00CC10CD">
        <w:tblPrEx>
          <w:tblCellMar>
            <w:left w:w="106" w:type="dxa"/>
            <w:right w:w="59" w:type="dxa"/>
          </w:tblCellMar>
        </w:tblPrEx>
        <w:trPr>
          <w:trHeight w:val="4572"/>
        </w:trPr>
        <w:tc>
          <w:tcPr>
            <w:tcW w:w="1135" w:type="dxa"/>
            <w:tcBorders>
              <w:top w:val="single" w:sz="4" w:space="0" w:color="000000"/>
              <w:left w:val="single" w:sz="4" w:space="0" w:color="000000"/>
              <w:bottom w:val="single" w:sz="4" w:space="0" w:color="000000"/>
              <w:right w:val="single" w:sz="4" w:space="0" w:color="000000"/>
            </w:tcBorders>
          </w:tcPr>
          <w:p w14:paraId="6F645A4E" w14:textId="77777777" w:rsidR="007604D0" w:rsidRDefault="007604D0" w:rsidP="007604D0">
            <w:pPr>
              <w:pStyle w:val="Titolo3"/>
              <w:keepNext w:val="0"/>
              <w:keepLines w:val="0"/>
              <w:jc w:val="left"/>
              <w:rPr>
                <w:b w:val="0"/>
                <w:bCs/>
              </w:rPr>
            </w:pPr>
            <w:r w:rsidRPr="000F42D5">
              <w:rPr>
                <w:b w:val="0"/>
                <w:bCs/>
              </w:rPr>
              <w:t>EGESIF_</w:t>
            </w:r>
          </w:p>
          <w:p w14:paraId="6E81DF61" w14:textId="0DB18C6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737FFB5" w14:textId="7DE5A899" w:rsidR="007604D0" w:rsidRPr="00A52959" w:rsidRDefault="007604D0" w:rsidP="007604D0">
            <w:pPr>
              <w:pStyle w:val="Titolo3"/>
              <w:keepNext w:val="0"/>
              <w:keepLines w:val="0"/>
            </w:pPr>
            <w:r w:rsidRPr="00A52959">
              <w:rPr>
                <w:lang w:val="it"/>
              </w:rPr>
              <w:t>305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A59A3C9" w14:textId="77777777" w:rsidR="007604D0" w:rsidRPr="00A52959" w:rsidRDefault="007604D0" w:rsidP="007604D0">
            <w:pPr>
              <w:jc w:val="center"/>
            </w:pPr>
            <w:r w:rsidRPr="00A52959">
              <w:rPr>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ED387B" w14:textId="77777777" w:rsidR="007604D0" w:rsidRPr="00A52959"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9C6DB9" w14:textId="147E0E12" w:rsidR="007604D0" w:rsidRPr="00A52959" w:rsidRDefault="007604D0" w:rsidP="007604D0">
            <w:pPr>
              <w:rPr>
                <w:lang w:val="it"/>
              </w:rPr>
            </w:pPr>
            <w:r w:rsidRPr="00D702E0">
              <w:t>12.4 Parere di audit e relazione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A2A1E08" w14:textId="77777777" w:rsidR="007604D0" w:rsidRPr="00A52959" w:rsidRDefault="007604D0" w:rsidP="007604D0">
            <w:pPr>
              <w:jc w:val="both"/>
              <w:rPr>
                <w:lang w:val="it"/>
              </w:rPr>
            </w:pPr>
            <w:r w:rsidRPr="00A52959">
              <w:rPr>
                <w:lang w:val="it"/>
              </w:rPr>
              <w:t xml:space="preserve">In dettaglio, si propone di aggiungere al capitolo 12.4. Parere di audit e relazione di controllo, terzo capoverso, il seguente testo in corsivo:  </w:t>
            </w:r>
          </w:p>
          <w:p w14:paraId="1CCF1238" w14:textId="77777777" w:rsidR="007604D0" w:rsidRPr="00A52959" w:rsidRDefault="007604D0" w:rsidP="007604D0">
            <w:pPr>
              <w:jc w:val="both"/>
            </w:pPr>
            <w:r w:rsidRPr="00A52959">
              <w:rPr>
                <w:lang w:val="it"/>
              </w:rPr>
              <w:t>"Le autorità nazionali di audit dovrebbero effettuare un audit di un campione statistico di investimenti, costi e commissioni di gestione e possono considerare tali spese come un periodo di campionamento supplementare al fine di utilizzare i risultati degli audit effettuati in precedenza. Per quanto riguarda gli strumenti finanziari gestiti indirettamente dalla Commissione europea (articolo 38.1.a dell'RDC) con compiti di attuazione affidati alla BEI/FEI, i costi di gestione e le commissioni addebitati dalla BEI/FEI sono controllati dai revisori esterni della BEI/FEI; gli eventuali costi di gestione e le commissioni addebitati dagli intermediari finanziari selezionati a livello nazionale dal FEI sono controllati dai revisori esterni della BEI/FEI.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EFAA4BE" w14:textId="77777777" w:rsidR="007604D0" w:rsidRPr="00A52959" w:rsidRDefault="007604D0" w:rsidP="007604D0">
            <w:pPr>
              <w:jc w:val="both"/>
            </w:pPr>
            <w:r w:rsidRPr="00A52959">
              <w:rPr>
                <w:lang w:val="it"/>
              </w:rPr>
              <w:t xml:space="preserve">Nella bozza di orientamenti per la chiusura è stata aggiunta una nota a piè di pagina: "Per quanto riguarda gli strumenti finanziari istituiti ai sensi dell'articolo 38, paragrafo 1, punti a) e </w:t>
            </w:r>
            <w:proofErr w:type="spellStart"/>
            <w:r w:rsidRPr="00A52959">
              <w:rPr>
                <w:lang w:val="it"/>
              </w:rPr>
              <w:t>e</w:t>
            </w:r>
            <w:proofErr w:type="spellEnd"/>
            <w:r w:rsidRPr="00A52959">
              <w:rPr>
                <w:lang w:val="it"/>
              </w:rPr>
              <w:t>) dell'RDC e per gli strumenti finanziari istituiti ai sensi della lettera b dello stesso articolo attuati dalla Banca europea per gli investimenti (BEI) o da altre istituzioni finanziarie internazionali, i costi digestione e le commissioni addebitati dalla BEI/Fondo europeo per gli investimenti (FEI) o da altre istituzioni finanziarie internazionali sono controllati dai revisori esterni della BEI/FEI. Inoltre, i costi di gestione e le commissioni addebitati dagli intermediari finanziari selezionati a livello nazionale dal FEI per prestiti e strumenti azionari sono a carico dei revisori esterni della BEI/FEI.</w:t>
            </w:r>
          </w:p>
        </w:tc>
      </w:tr>
      <w:tr w:rsidR="007604D0" w:rsidRPr="00A52959" w14:paraId="35B89CC9" w14:textId="77777777" w:rsidTr="00CC10CD">
        <w:tblPrEx>
          <w:tblCellMar>
            <w:left w:w="108" w:type="dxa"/>
          </w:tblCellMar>
        </w:tblPrEx>
        <w:trPr>
          <w:trHeight w:val="4572"/>
        </w:trPr>
        <w:tc>
          <w:tcPr>
            <w:tcW w:w="1135" w:type="dxa"/>
            <w:tcBorders>
              <w:top w:val="single" w:sz="4" w:space="0" w:color="000000"/>
              <w:left w:val="single" w:sz="4" w:space="0" w:color="000000"/>
              <w:bottom w:val="single" w:sz="4" w:space="0" w:color="000000"/>
              <w:right w:val="single" w:sz="4" w:space="0" w:color="000000"/>
            </w:tcBorders>
          </w:tcPr>
          <w:p w14:paraId="59BF8C49" w14:textId="77777777" w:rsidR="007604D0" w:rsidRDefault="007604D0" w:rsidP="007604D0">
            <w:pPr>
              <w:pStyle w:val="Titolo3"/>
              <w:keepNext w:val="0"/>
              <w:keepLines w:val="0"/>
              <w:jc w:val="left"/>
              <w:rPr>
                <w:b w:val="0"/>
                <w:bCs/>
              </w:rPr>
            </w:pPr>
            <w:r w:rsidRPr="000F42D5">
              <w:rPr>
                <w:b w:val="0"/>
                <w:bCs/>
              </w:rPr>
              <w:lastRenderedPageBreak/>
              <w:t>EGESIF_</w:t>
            </w:r>
          </w:p>
          <w:p w14:paraId="0E0D3F76" w14:textId="77AD987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866FBE" w14:textId="0763785D" w:rsidR="007604D0" w:rsidRPr="00A52959" w:rsidRDefault="007604D0" w:rsidP="007604D0">
            <w:pPr>
              <w:pStyle w:val="Titolo3"/>
              <w:keepNext w:val="0"/>
              <w:keepLines w:val="0"/>
            </w:pPr>
            <w:r w:rsidRPr="00A52959">
              <w:rPr>
                <w:lang w:val="it"/>
              </w:rPr>
              <w:t>243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279B021"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66AF3E" w14:textId="77777777" w:rsidR="007604D0" w:rsidRPr="00A52959"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5D9B6A" w14:textId="3AA203FA" w:rsidR="007604D0" w:rsidRPr="00A52959" w:rsidRDefault="007604D0" w:rsidP="007604D0">
            <w:r w:rsidRPr="00193252">
              <w:t>12.4 Parere di audit e relazione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1200CB2" w14:textId="77777777" w:rsidR="007604D0" w:rsidRPr="00A52959" w:rsidRDefault="007604D0" w:rsidP="007604D0">
            <w:pPr>
              <w:jc w:val="both"/>
            </w:pPr>
            <w:r w:rsidRPr="00A52959">
              <w:rPr>
                <w:lang w:val="it"/>
              </w:rPr>
              <w:t xml:space="preserve">Al punto 12.4 si indica che «le autorità nazionali di controllo dovrebbero concludere sull'affidabilità dei dati relativi agli indicatori, nella relazione di controllo dell'anno contabile finale. Dovrebbero fornire una valutazione finale sul requisito chiave 6 "Sistema affidabile per la raccolta, la registrazione e la memorizzazione dei dati a fini di monitoraggio, valutazione, gestione finanziaria, verifica e audit, compresi i collegamenti con i sistemi elettronici di scambio di dati con i beneficiari" di cui alla tabella 1 dell'allegato IV del Regolamento delegato della Commissione (UE) n. 480/2014. La valutazione finale dovrebbe includere la conferma della correttezza dei dati aggregati comunicati alla Commissione».  Questo punto dovrebbe essere chiarito in quanto non è ragionevole imporre alle autorità di audit di ri-eseguire un audit di sistema relativo al requisito chiave 6. Esiste una sfumatura tra la ri esecuzione dell’audit sul requisito chiave 6 e la regola sull'affidabilità dei dati finali relativi agli indicatori.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593E4AE" w14:textId="6BB817AD" w:rsidR="007604D0" w:rsidRPr="00A52959" w:rsidRDefault="007604D0" w:rsidP="007604D0">
            <w:pPr>
              <w:jc w:val="both"/>
            </w:pPr>
            <w:r w:rsidRPr="00A52959">
              <w:rPr>
                <w:lang w:val="it"/>
              </w:rPr>
              <w:t xml:space="preserve">Cfr. risposta alla </w:t>
            </w:r>
            <w:hyperlink w:anchor="_230_1" w:history="1">
              <w:r w:rsidRPr="00422E32">
                <w:rPr>
                  <w:rStyle w:val="Collegamentoipertestuale"/>
                  <w:lang w:val="it"/>
                </w:rPr>
                <w:t>domanda n. 230</w:t>
              </w:r>
            </w:hyperlink>
            <w:r w:rsidRPr="00A52959">
              <w:rPr>
                <w:lang w:val="it"/>
              </w:rPr>
              <w:t xml:space="preserve">. </w:t>
            </w:r>
          </w:p>
        </w:tc>
      </w:tr>
      <w:tr w:rsidR="007604D0" w:rsidRPr="00A52959" w14:paraId="778817B0" w14:textId="77777777" w:rsidTr="00CC10CD">
        <w:tblPrEx>
          <w:tblCellMar>
            <w:left w:w="108" w:type="dxa"/>
          </w:tblCellMar>
        </w:tblPrEx>
        <w:trPr>
          <w:trHeight w:val="462"/>
        </w:trPr>
        <w:tc>
          <w:tcPr>
            <w:tcW w:w="1135" w:type="dxa"/>
            <w:tcBorders>
              <w:top w:val="single" w:sz="4" w:space="0" w:color="000000"/>
              <w:left w:val="single" w:sz="4" w:space="0" w:color="000000"/>
              <w:bottom w:val="single" w:sz="4" w:space="0" w:color="000000"/>
              <w:right w:val="single" w:sz="4" w:space="0" w:color="000000"/>
            </w:tcBorders>
          </w:tcPr>
          <w:p w14:paraId="19D065C1" w14:textId="77777777" w:rsidR="007604D0" w:rsidRDefault="007604D0" w:rsidP="007604D0">
            <w:pPr>
              <w:pStyle w:val="Titolo3"/>
              <w:keepNext w:val="0"/>
              <w:keepLines w:val="0"/>
              <w:jc w:val="left"/>
              <w:rPr>
                <w:b w:val="0"/>
                <w:bCs/>
              </w:rPr>
            </w:pPr>
            <w:r w:rsidRPr="000F42D5">
              <w:rPr>
                <w:b w:val="0"/>
                <w:bCs/>
              </w:rPr>
              <w:t>EGESIF_</w:t>
            </w:r>
          </w:p>
          <w:p w14:paraId="485CB55B" w14:textId="21E6442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6639FFE" w14:textId="2D4843C5" w:rsidR="007604D0" w:rsidRPr="00A52959" w:rsidRDefault="007604D0" w:rsidP="007604D0">
            <w:pPr>
              <w:pStyle w:val="Titolo3"/>
              <w:keepNext w:val="0"/>
              <w:keepLines w:val="0"/>
            </w:pPr>
            <w:r w:rsidRPr="00A52959">
              <w:rPr>
                <w:lang w:val="it"/>
              </w:rPr>
              <w:t>244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FD8600"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0A86B7" w14:textId="77777777" w:rsidR="007604D0" w:rsidRPr="00A52959"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DEF6B8" w14:textId="5617974F" w:rsidR="007604D0" w:rsidRPr="00A52959" w:rsidRDefault="007604D0" w:rsidP="007604D0">
            <w:r w:rsidRPr="00193252">
              <w:t>12.4 Parere di audit e relazione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9ABBB52" w14:textId="77777777" w:rsidR="007604D0" w:rsidRPr="00A52959" w:rsidRDefault="007604D0" w:rsidP="007604D0">
            <w:pPr>
              <w:jc w:val="both"/>
            </w:pPr>
            <w:r w:rsidRPr="00A52959">
              <w:rPr>
                <w:lang w:val="it"/>
              </w:rPr>
              <w:t>Solleva inoltre la questione delle scadenze se, ai sensi della sezione 2 degli orientamenti, la data di presentazione del REF è il 15 febbraio 2025. L'AdA è tenuta a dichiarare il proprio parere nella RAC sull'affidabilità degli indicatori di produzione inclusi nella RFC. Affinché la dichiarazione dell'AdA sia fondata, sarebbe necessario consentire l'applicazione di una data di chiusura negli orientamenti (ad esempio l'eliminazione dei progetti irregolari).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C3E27C1" w14:textId="53B6ABB6" w:rsidR="007604D0" w:rsidRPr="00A52959" w:rsidRDefault="007604D0" w:rsidP="007604D0">
            <w:pPr>
              <w:jc w:val="both"/>
            </w:pPr>
            <w:r w:rsidRPr="00A52959">
              <w:rPr>
                <w:lang w:val="it"/>
              </w:rPr>
              <w:t xml:space="preserve">Cfr. risposta alla </w:t>
            </w:r>
            <w:hyperlink w:anchor="_225_1" w:history="1">
              <w:r w:rsidRPr="00422E32">
                <w:rPr>
                  <w:rStyle w:val="Collegamentoipertestuale"/>
                  <w:lang w:val="it"/>
                </w:rPr>
                <w:t>domanda 225</w:t>
              </w:r>
            </w:hyperlink>
            <w:r w:rsidRPr="00A52959">
              <w:rPr>
                <w:lang w:val="it"/>
              </w:rPr>
              <w:t xml:space="preserve">. </w:t>
            </w:r>
          </w:p>
        </w:tc>
      </w:tr>
      <w:tr w:rsidR="007604D0" w:rsidRPr="00A52959" w14:paraId="436EA35C" w14:textId="77777777" w:rsidTr="00CC10CD">
        <w:tblPrEx>
          <w:tblCellMar>
            <w:left w:w="108" w:type="dxa"/>
          </w:tblCellMar>
        </w:tblPrEx>
        <w:trPr>
          <w:trHeight w:val="1737"/>
        </w:trPr>
        <w:tc>
          <w:tcPr>
            <w:tcW w:w="1135" w:type="dxa"/>
            <w:tcBorders>
              <w:top w:val="single" w:sz="4" w:space="0" w:color="000000"/>
              <w:left w:val="single" w:sz="4" w:space="0" w:color="000000"/>
              <w:bottom w:val="single" w:sz="4" w:space="0" w:color="000000"/>
              <w:right w:val="single" w:sz="4" w:space="0" w:color="000000"/>
            </w:tcBorders>
          </w:tcPr>
          <w:p w14:paraId="245C7C61" w14:textId="77777777" w:rsidR="007604D0" w:rsidRDefault="007604D0" w:rsidP="007604D0">
            <w:pPr>
              <w:pStyle w:val="Titolo3"/>
              <w:keepNext w:val="0"/>
              <w:keepLines w:val="0"/>
              <w:jc w:val="left"/>
              <w:rPr>
                <w:b w:val="0"/>
                <w:bCs/>
              </w:rPr>
            </w:pPr>
            <w:r w:rsidRPr="000F42D5">
              <w:rPr>
                <w:b w:val="0"/>
                <w:bCs/>
              </w:rPr>
              <w:t>EGESIF_</w:t>
            </w:r>
          </w:p>
          <w:p w14:paraId="3108C210" w14:textId="6ADC66B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6B1E14A" w14:textId="27A64744" w:rsidR="007604D0" w:rsidRPr="00A52959" w:rsidRDefault="007604D0" w:rsidP="007604D0">
            <w:pPr>
              <w:pStyle w:val="Titolo3"/>
              <w:keepNext w:val="0"/>
              <w:keepLines w:val="0"/>
            </w:pPr>
            <w:r w:rsidRPr="00A52959">
              <w:rPr>
                <w:lang w:val="it"/>
              </w:rPr>
              <w:t>246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1C91A0"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0B7461" w14:textId="77777777" w:rsidR="007604D0" w:rsidRPr="00A52959"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7C6B22" w14:textId="534EF5C4" w:rsidR="007604D0" w:rsidRPr="00A52959" w:rsidRDefault="007604D0" w:rsidP="007604D0">
            <w:r w:rsidRPr="00CC7DB7">
              <w:t>12.4 Parere di audit e relazione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26AC2E" w14:textId="77777777" w:rsidR="007604D0" w:rsidRPr="00A52959" w:rsidRDefault="007604D0" w:rsidP="007604D0">
            <w:pPr>
              <w:jc w:val="both"/>
            </w:pPr>
            <w:r w:rsidRPr="00A52959">
              <w:rPr>
                <w:lang w:val="it"/>
              </w:rPr>
              <w:t xml:space="preserve">Sezione 12.4 (p16 RAC, 1° punto cruciale per quanto riguarda il contenuto della RAC): non è chiaro se sia necessario fornire informazioni sulle procedure dell'OLAF relative alle scoperte aperte – oltre alle informazioni sui risultati aperti derivanti dagli audit effettuati dalla Commissione o dalla Corte dei conti europea – nella sezione 8 "Altre informazioni" della relazione di controllo.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8A8165C" w14:textId="77777777" w:rsidR="007604D0" w:rsidRPr="00A52959" w:rsidRDefault="007604D0" w:rsidP="007604D0">
            <w:pPr>
              <w:jc w:val="both"/>
            </w:pPr>
            <w:r w:rsidRPr="00A52959">
              <w:rPr>
                <w:lang w:val="it"/>
              </w:rPr>
              <w:t xml:space="preserve">Gli obblighi di comunicazione, come stabilito nell'allegato IX del regolamento di esecuzione (UE) 2015/207 della Commissione, continuano ad applicarsi anche per l'anno contabile finale. </w:t>
            </w:r>
          </w:p>
        </w:tc>
      </w:tr>
      <w:tr w:rsidR="007604D0" w:rsidRPr="00A52959" w14:paraId="06474884" w14:textId="77777777" w:rsidTr="00CC10CD">
        <w:tblPrEx>
          <w:tblCellMar>
            <w:left w:w="108" w:type="dxa"/>
          </w:tblCellMar>
        </w:tblPrEx>
        <w:trPr>
          <w:trHeight w:val="2517"/>
        </w:trPr>
        <w:tc>
          <w:tcPr>
            <w:tcW w:w="1135" w:type="dxa"/>
            <w:tcBorders>
              <w:top w:val="single" w:sz="4" w:space="0" w:color="000000"/>
              <w:left w:val="single" w:sz="4" w:space="0" w:color="000000"/>
              <w:bottom w:val="single" w:sz="4" w:space="0" w:color="000000"/>
              <w:right w:val="single" w:sz="4" w:space="0" w:color="000000"/>
            </w:tcBorders>
          </w:tcPr>
          <w:p w14:paraId="58D9123C" w14:textId="77777777" w:rsidR="007604D0" w:rsidRDefault="007604D0" w:rsidP="007604D0">
            <w:pPr>
              <w:pStyle w:val="Titolo3"/>
              <w:keepNext w:val="0"/>
              <w:keepLines w:val="0"/>
              <w:jc w:val="left"/>
              <w:rPr>
                <w:b w:val="0"/>
                <w:bCs/>
              </w:rPr>
            </w:pPr>
            <w:r w:rsidRPr="000F42D5">
              <w:rPr>
                <w:b w:val="0"/>
                <w:bCs/>
              </w:rPr>
              <w:lastRenderedPageBreak/>
              <w:t>EGESIF_</w:t>
            </w:r>
          </w:p>
          <w:p w14:paraId="659D4A70" w14:textId="0B1C544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67DD565" w14:textId="3809A8CB" w:rsidR="007604D0" w:rsidRPr="00A52959" w:rsidRDefault="007604D0" w:rsidP="007604D0">
            <w:pPr>
              <w:pStyle w:val="Titolo3"/>
              <w:keepNext w:val="0"/>
              <w:keepLines w:val="0"/>
            </w:pPr>
            <w:r w:rsidRPr="00A52959">
              <w:rPr>
                <w:lang w:val="it"/>
              </w:rPr>
              <w:t>247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70366B"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E47F95" w14:textId="77777777" w:rsidR="007604D0" w:rsidRPr="00A52959" w:rsidRDefault="007604D0" w:rsidP="007604D0">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FF79BA" w14:textId="3BC91488" w:rsidR="007604D0" w:rsidRPr="00A52959" w:rsidRDefault="007604D0" w:rsidP="007604D0">
            <w:r w:rsidRPr="00CC7DB7">
              <w:t>12.4 Parere di audit e relazione di controllo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2EDC57E" w14:textId="77777777" w:rsidR="007604D0" w:rsidRPr="00A52959" w:rsidRDefault="007604D0" w:rsidP="007604D0">
            <w:pPr>
              <w:jc w:val="both"/>
            </w:pPr>
            <w:r w:rsidRPr="00A52959">
              <w:rPr>
                <w:lang w:val="it"/>
              </w:rPr>
              <w:t xml:space="preserve">Sezione 12.4 (contenuto della RAC): sarebbe utile definire chiaramente se esiste un compito di audit supplementare in relazione alla chiusura. Ad esempio, in che misura l'esame degli altri dati (non relativi agli indicatori) è incluso nella parte REF dei compiti di chiusura? L'allegato dell'orientamento precedente, che elencava i compiti di talune organizzazioni connesse alla chiusura, era utile. Nel caso in cui non vi sia tale requisito, anche questo dovrebbe essere indicato.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6BE1C0F" w14:textId="77777777" w:rsidR="007604D0" w:rsidRPr="00A52959" w:rsidRDefault="007604D0" w:rsidP="007604D0">
            <w:pPr>
              <w:jc w:val="both"/>
            </w:pPr>
            <w:r w:rsidRPr="00A52959">
              <w:rPr>
                <w:lang w:val="it"/>
              </w:rPr>
              <w:t>Il periodo contabile finale è soggetto alle stesse regole di qualsiasi altro anno contabile. Ciò riguarda anche i controlli. Gli elementi da chiarire alla chiusura oltre a quelli verificati in qualsiasi altro ciclo di conti annuali sono l'ammissibilità della spesa per gli strumenti finanziari, la garanzia sull'affidabilità dei dati relativi agli indicatori e la garanzia che l'importo della spesa pubblica pagata ai beneficiari è pari a almeno pari al contributo dei Fondi e del FEAMP versato dalla Commissione allo Stato membro.</w:t>
            </w:r>
          </w:p>
        </w:tc>
      </w:tr>
      <w:tr w:rsidR="007604D0" w:rsidRPr="00A52959" w14:paraId="06C1FAF2" w14:textId="77777777" w:rsidTr="00CC10CD">
        <w:tblPrEx>
          <w:tblCellMar>
            <w:left w:w="108"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46DE67" w14:textId="77777777" w:rsidR="007604D0" w:rsidRDefault="007604D0" w:rsidP="007604D0">
            <w:pPr>
              <w:pStyle w:val="Titolo3"/>
              <w:keepNext w:val="0"/>
              <w:keepLines w:val="0"/>
              <w:jc w:val="left"/>
              <w:rPr>
                <w:b w:val="0"/>
                <w:bCs/>
              </w:rPr>
            </w:pPr>
            <w:r w:rsidRPr="003632DA">
              <w:rPr>
                <w:b w:val="0"/>
                <w:bCs/>
              </w:rPr>
              <w:t>CPRE_</w:t>
            </w:r>
          </w:p>
          <w:p w14:paraId="6812E1FB" w14:textId="1A9D72B9"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743F90" w14:textId="79FE6081" w:rsidR="007604D0" w:rsidRPr="00A52959" w:rsidRDefault="007604D0" w:rsidP="007604D0">
            <w:pPr>
              <w:pStyle w:val="Titolo3"/>
              <w:keepNext w:val="0"/>
              <w:keepLines w:val="0"/>
              <w:rPr>
                <w:lang w:val="it"/>
              </w:rPr>
            </w:pPr>
            <w:r w:rsidRPr="00050A69">
              <w:t xml:space="preserve">14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B747F1" w14:textId="2EC93F7B" w:rsidR="007604D0" w:rsidRPr="00A52959" w:rsidRDefault="007604D0" w:rsidP="007604D0">
            <w:pPr>
              <w:jc w:val="center"/>
              <w:rPr>
                <w:lang w:val="it"/>
              </w:rPr>
            </w:pPr>
            <w:r w:rsidRPr="00050A69">
              <w:t xml:space="preserve">Lettonia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F4F86BF" w14:textId="79952D05" w:rsidR="007604D0" w:rsidRPr="00A52959" w:rsidRDefault="007604D0" w:rsidP="007604D0">
            <w:pPr>
              <w:rPr>
                <w:lang w:val="it"/>
              </w:rPr>
            </w:pPr>
            <w:r w:rsidRPr="00050A69">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F12EF2" w14:textId="6AED02C3" w:rsidR="007604D0" w:rsidRPr="00CC7DB7" w:rsidRDefault="007604D0" w:rsidP="007604D0">
            <w:r w:rsidRPr="00050A69">
              <w:t xml:space="preserve">12.4 Parere di audit e relazione di controllo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A2D780" w14:textId="218FED0D" w:rsidR="007604D0" w:rsidRPr="00A52959" w:rsidRDefault="007604D0" w:rsidP="007604D0">
            <w:pPr>
              <w:jc w:val="both"/>
              <w:rPr>
                <w:lang w:val="it"/>
              </w:rPr>
            </w:pPr>
            <w:r w:rsidRPr="00050A69">
              <w:t xml:space="preserve">Che cosa significa "almeno" ai sensi dell'articolo 129 dell'RDC?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321E51" w14:textId="2985C917" w:rsidR="007604D0" w:rsidRPr="00A52959" w:rsidRDefault="007604D0" w:rsidP="007604D0">
            <w:pPr>
              <w:jc w:val="both"/>
              <w:rPr>
                <w:lang w:val="it"/>
              </w:rPr>
            </w:pPr>
            <w:r w:rsidRPr="00050A69">
              <w:t xml:space="preserve">La domanda non è chiara. La disposizione di cui all'articolo 129 dell'RDC mira a garantire che l'intero contributo che lo Stato membro ha ricevuto dai fondi e dal FEAMP sia stato trasferito ai beneficiari. "Almeno" significa che, al momento della chiusura, gli importi della spesa pubblica (quali definiti all'articolo 2, punto 15, dell'RDC) versati ai beneficiari dichiarati alla Commissione sono pari o superiori al contributo dei Fondi e del FEAMP versato dalla Commissione allo Stato membro. </w:t>
            </w:r>
          </w:p>
        </w:tc>
      </w:tr>
      <w:tr w:rsidR="007604D0" w:rsidRPr="00A52959" w14:paraId="676624B0" w14:textId="77777777" w:rsidTr="00CC10CD">
        <w:tblPrEx>
          <w:tblCellMar>
            <w:left w:w="108"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0A453F" w14:textId="77777777" w:rsidR="007604D0" w:rsidRDefault="007604D0" w:rsidP="007604D0">
            <w:pPr>
              <w:pStyle w:val="Titolo3"/>
              <w:keepNext w:val="0"/>
              <w:keepLines w:val="0"/>
              <w:jc w:val="left"/>
              <w:rPr>
                <w:b w:val="0"/>
                <w:bCs/>
              </w:rPr>
            </w:pPr>
            <w:r w:rsidRPr="003632DA">
              <w:rPr>
                <w:b w:val="0"/>
                <w:bCs/>
              </w:rPr>
              <w:t>CPRE_</w:t>
            </w:r>
          </w:p>
          <w:p w14:paraId="1A1C88D1" w14:textId="140F5F53"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3B96755" w14:textId="52916F97" w:rsidR="007604D0" w:rsidRPr="00050A69" w:rsidRDefault="007604D0" w:rsidP="007604D0">
            <w:pPr>
              <w:pStyle w:val="Titolo3"/>
              <w:keepNext w:val="0"/>
              <w:keepLines w:val="0"/>
            </w:pPr>
            <w:r w:rsidRPr="00F70A54">
              <w:t xml:space="preserve">15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BE1012" w14:textId="3072CC7F" w:rsidR="007604D0" w:rsidRPr="00050A69" w:rsidRDefault="007604D0" w:rsidP="007604D0">
            <w:pPr>
              <w:jc w:val="center"/>
            </w:pPr>
            <w:r w:rsidRPr="00F70A54">
              <w:t xml:space="preserve">Lettonia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87B38CA" w14:textId="3F1BF968" w:rsidR="007604D0" w:rsidRPr="00050A69" w:rsidRDefault="007604D0" w:rsidP="007604D0">
            <w:r w:rsidRPr="00F70A5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3E6456" w14:textId="2F3BD962" w:rsidR="007604D0" w:rsidRPr="00050A69" w:rsidRDefault="007604D0" w:rsidP="007604D0">
            <w:r w:rsidRPr="00F70A54">
              <w:t xml:space="preserve">12.4 Parere di audit e relazione di controllo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9C37F7" w14:textId="260F4CD6" w:rsidR="007604D0" w:rsidRPr="00050A69" w:rsidRDefault="007604D0" w:rsidP="007604D0">
            <w:pPr>
              <w:jc w:val="both"/>
            </w:pPr>
            <w:r w:rsidRPr="00F70A54">
              <w:t xml:space="preserve">La CE si aspetta che le AdA alleghino il calcolo di TETP e TETR nella RAC?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1C012E" w14:textId="3403651E" w:rsidR="007604D0" w:rsidRPr="00050A69" w:rsidRDefault="007604D0" w:rsidP="007604D0">
            <w:pPr>
              <w:jc w:val="both"/>
            </w:pPr>
            <w:r w:rsidRPr="00F70A54">
              <w:t xml:space="preserve">Sì. Ciò vale per qualsiasi esercizio contabile, non solo per l'esercizio contabile finale. </w:t>
            </w:r>
          </w:p>
        </w:tc>
      </w:tr>
      <w:tr w:rsidR="007604D0" w:rsidRPr="00A52959" w14:paraId="573D2A50" w14:textId="77777777" w:rsidTr="00CC10CD">
        <w:tblPrEx>
          <w:tblCellMar>
            <w:left w:w="108" w:type="dxa"/>
          </w:tblCellMar>
        </w:tblPrEx>
        <w:trPr>
          <w:trHeight w:val="2517"/>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F6024D4" w14:textId="77777777" w:rsidR="007604D0" w:rsidRDefault="007604D0" w:rsidP="007604D0">
            <w:pPr>
              <w:pStyle w:val="Titolo3"/>
              <w:keepNext w:val="0"/>
              <w:keepLines w:val="0"/>
              <w:jc w:val="left"/>
              <w:rPr>
                <w:b w:val="0"/>
                <w:bCs/>
              </w:rPr>
            </w:pPr>
            <w:r w:rsidRPr="003632DA">
              <w:rPr>
                <w:b w:val="0"/>
                <w:bCs/>
              </w:rPr>
              <w:t>CPRE_</w:t>
            </w:r>
          </w:p>
          <w:p w14:paraId="441BCF8B" w14:textId="767185F8"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F5D232" w14:textId="78DB162E" w:rsidR="007604D0" w:rsidRPr="00F70A54" w:rsidRDefault="007604D0" w:rsidP="007604D0">
            <w:pPr>
              <w:pStyle w:val="Titolo3"/>
              <w:keepNext w:val="0"/>
              <w:keepLines w:val="0"/>
            </w:pPr>
            <w:r w:rsidRPr="00655A77">
              <w:t xml:space="preserve">40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8DCC09" w14:textId="07EEDB20" w:rsidR="007604D0" w:rsidRPr="00F70A54" w:rsidRDefault="007604D0" w:rsidP="007604D0">
            <w:pPr>
              <w:jc w:val="center"/>
            </w:pPr>
            <w:r w:rsidRPr="00655A77">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8D9697B" w14:textId="71590A34" w:rsidR="007604D0" w:rsidRPr="00F70A54" w:rsidRDefault="007604D0" w:rsidP="007604D0">
            <w:r w:rsidRPr="00655A77">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B08951" w14:textId="7FE953D7" w:rsidR="007604D0" w:rsidRPr="00F70A54" w:rsidRDefault="007604D0" w:rsidP="007604D0">
            <w:r w:rsidRPr="00655A77">
              <w:t xml:space="preserve">12.4 Parere di audit e relazione di controllo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566EAC" w14:textId="77777777" w:rsidR="007604D0" w:rsidRPr="005E57AF" w:rsidRDefault="007604D0" w:rsidP="007604D0">
            <w:pPr>
              <w:ind w:left="1" w:right="96"/>
              <w:jc w:val="both"/>
            </w:pPr>
            <w:r w:rsidRPr="00F828B3">
              <w:t xml:space="preserve">Al momento della chiusura, l'autorità competente deve garantire che l'importo della spesa pubblica versata ai beneficiari sia almeno pari al contributo dell'UE a norma dell'articolo 129 del regolamento (UE) n. 1303/2013. </w:t>
            </w:r>
          </w:p>
          <w:p w14:paraId="18E0749C" w14:textId="77777777" w:rsidR="007604D0" w:rsidRPr="005E57AF" w:rsidRDefault="007604D0" w:rsidP="007604D0">
            <w:pPr>
              <w:ind w:left="1"/>
            </w:pPr>
            <w:r w:rsidRPr="00F828B3">
              <w:t xml:space="preserve"> </w:t>
            </w:r>
          </w:p>
          <w:p w14:paraId="75E63A05" w14:textId="77777777" w:rsidR="007604D0" w:rsidRDefault="007604D0" w:rsidP="007604D0">
            <w:pPr>
              <w:ind w:left="1"/>
              <w:jc w:val="both"/>
            </w:pPr>
            <w:r w:rsidRPr="000F5C43">
              <w:t>Per tale controllo, la somma delle colonne B “contributo pubblico corrispondente” di ciascun conto annuale dovrebbe essere confrontata con l’importo del contributo dei Fondi versato allo Stato membro (dati SFC)?</w:t>
            </w:r>
            <w:r w:rsidRPr="00F828B3">
              <w:t xml:space="preserve"> </w:t>
            </w:r>
          </w:p>
          <w:p w14:paraId="1C4CB83F" w14:textId="77777777" w:rsidR="007604D0" w:rsidRPr="005E57AF" w:rsidRDefault="007604D0" w:rsidP="007604D0">
            <w:pPr>
              <w:ind w:left="1"/>
              <w:jc w:val="both"/>
            </w:pPr>
          </w:p>
          <w:p w14:paraId="4645080D" w14:textId="77777777" w:rsidR="007604D0" w:rsidRDefault="007604D0" w:rsidP="007604D0">
            <w:pPr>
              <w:ind w:left="1" w:right="99"/>
              <w:jc w:val="both"/>
            </w:pPr>
            <w:r w:rsidRPr="000F5C43">
              <w:t xml:space="preserve">Secondo </w:t>
            </w:r>
            <w:r>
              <w:t>gli orientamenti</w:t>
            </w:r>
            <w:r w:rsidRPr="000F5C43">
              <w:t xml:space="preserve"> sulla chiusura 2014-2020, l’autorità di certificazione deve garantire che nei suoi calcoli per i conti definitivi sia rispettata la conformità all’articolo 129 del </w:t>
            </w:r>
            <w:r>
              <w:t>RDC</w:t>
            </w:r>
            <w:r w:rsidRPr="000F5C43">
              <w:t xml:space="preserve">. L'autorità nazionale di audit dovrebbe includere </w:t>
            </w:r>
            <w:r w:rsidRPr="000F5C43">
              <w:lastRenderedPageBreak/>
              <w:t>questo aspetto nell'audit dei conti per l'esercizio contabile finale e riferire sulla garanzia ottenuta nel capitolo 6 della relazione di controllo finale</w:t>
            </w:r>
            <w:r>
              <w:t>.</w:t>
            </w:r>
          </w:p>
          <w:p w14:paraId="6152B948" w14:textId="77777777" w:rsidR="007604D0" w:rsidRDefault="007604D0" w:rsidP="007604D0">
            <w:pPr>
              <w:ind w:left="1" w:right="99"/>
              <w:jc w:val="both"/>
            </w:pPr>
          </w:p>
          <w:p w14:paraId="4A90EF5F" w14:textId="3D9AE1D6" w:rsidR="007604D0" w:rsidRPr="00F70A54" w:rsidRDefault="007604D0" w:rsidP="007604D0">
            <w:pPr>
              <w:jc w:val="both"/>
            </w:pPr>
            <w:r w:rsidRPr="000F5C43">
              <w:t xml:space="preserve">Per la parte “Importo della spesa pubblica pagata ai beneficiari”: piuttosto, non dovrebbe basarsi sulla somma delle colonne C dell'appendice 1 dei conti anziché “Importo totale dei pagamenti corrispondenti effettuati ai beneficiari ai sensi dell'articolo 132.1 </w:t>
            </w:r>
            <w:r>
              <w:t>RDC</w:t>
            </w:r>
            <w:r w:rsidRPr="000F5C43">
              <w:t>)? Oppure il problema è dovuto al fatto che questa colonna potenzialmente non tiene conto dei pagamenti effettuati dopo la scadenza dei 90 giorni e delle operazioni di gestione del progetto ed è per questo che si preferisce la somma delle colonne B?</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330E72" w14:textId="77777777" w:rsidR="007604D0" w:rsidRPr="005E57AF" w:rsidRDefault="007604D0" w:rsidP="007604D0">
            <w:pPr>
              <w:spacing w:line="239" w:lineRule="auto"/>
              <w:ind w:right="70"/>
              <w:jc w:val="both"/>
            </w:pPr>
            <w:r w:rsidRPr="00F828B3">
              <w:lastRenderedPageBreak/>
              <w:t xml:space="preserve">Il modello per i conti di cui all'allegato VII del regolamento di esecuzione (UE) n. 1011/2014 della Commissione prevede, nell'appendice 1, colonna C, "l'importo totale dei corrispondenti pagamenti effettuati ai beneficiari a norma dell'articolo 132, paragrafo 1, del regolamento (UE) n. 1303/2013". Questa colonna dovrebbe essere presa in considerazione ai fini della conformità all'articolo 129 dell'RDC. Per contro, la colonna B dell'appendice 1 dello stesso allegato è su "Importo totale della spesa pubblica corrispondente sostenuta per l'esecuzione delle operazioni", ossia riflette la spesa pubblica corrispondente sulla base delle spese ammissibili sostenute dai beneficiari e pagate nell'ambito delle operazioni di esecuzione (e dichiarate alla Commissione), ma non il contributo pubblico che l'autorità di gestione versa ai beneficiari sulla base delle loro richieste di pagamento. </w:t>
            </w:r>
          </w:p>
          <w:p w14:paraId="56BDE136" w14:textId="77777777" w:rsidR="007604D0" w:rsidRPr="005E57AF" w:rsidRDefault="007604D0" w:rsidP="007604D0">
            <w:r w:rsidRPr="00F828B3">
              <w:lastRenderedPageBreak/>
              <w:t xml:space="preserve"> </w:t>
            </w:r>
          </w:p>
          <w:p w14:paraId="353BEE99" w14:textId="4D75BE7E" w:rsidR="007604D0" w:rsidRPr="00F70A54" w:rsidRDefault="007604D0" w:rsidP="007604D0">
            <w:pPr>
              <w:jc w:val="both"/>
            </w:pPr>
            <w:r w:rsidRPr="00F828B3">
              <w:t>Va inoltre osservato che tutti i pagamenti del contributo pubblico effettuati ai beneficiari dalla chiusura contano ai fini del rispetto dell'articolo 129 dell'RDC (indipendentemente dal fatto che siano stati segnalati o meno nella colonna C). Si ricorda alle autorità nazionali che, a norma dell'articolo 25, paragrafo 1, lettera f), del regolamento delegato (UE) n. 480/2014 della Commissione, la pista di controllo deve consentire di verificare il pagamento del contributo pubblico al beneficiario. Al momento della presentazione del pacchetto di affidabilità del periodo contabile finale, le autorità nazionali disporranno di tutte le informazioni necessarie e dovrebbero garantire che, alla chiusura, sia rispettato l'articolo 129 dell'RDC.</w:t>
            </w:r>
          </w:p>
        </w:tc>
      </w:tr>
      <w:tr w:rsidR="007604D0" w:rsidRPr="00A52959" w14:paraId="64FBAEE1" w14:textId="77777777" w:rsidTr="005643C5">
        <w:tblPrEx>
          <w:tblCellMar>
            <w:left w:w="106" w:type="dxa"/>
            <w:right w:w="59" w:type="dxa"/>
          </w:tblCellMar>
        </w:tblPrEx>
        <w:trPr>
          <w:trHeight w:val="493"/>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AF4473" w14:textId="77777777" w:rsidR="007604D0" w:rsidRDefault="007604D0" w:rsidP="007604D0">
            <w:pPr>
              <w:pStyle w:val="Titolo3"/>
              <w:keepNext w:val="0"/>
              <w:keepLines w:val="0"/>
              <w:jc w:val="left"/>
              <w:rPr>
                <w:b w:val="0"/>
                <w:bCs/>
              </w:rPr>
            </w:pPr>
            <w:r w:rsidRPr="003632DA">
              <w:rPr>
                <w:b w:val="0"/>
                <w:bCs/>
              </w:rPr>
              <w:lastRenderedPageBreak/>
              <w:t>CPRE_</w:t>
            </w:r>
          </w:p>
          <w:p w14:paraId="2318C083" w14:textId="46E1A5CD"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9E37FC" w14:textId="77777777" w:rsidR="007604D0" w:rsidRPr="00A52959" w:rsidRDefault="007604D0" w:rsidP="007604D0">
            <w:pPr>
              <w:pStyle w:val="Titolo3"/>
              <w:keepNext w:val="0"/>
              <w:keepLines w:val="0"/>
              <w:rPr>
                <w:lang w:val="it"/>
              </w:rPr>
            </w:pPr>
            <w:r w:rsidRPr="008914C5">
              <w:t xml:space="preserve">44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D68295" w14:textId="77777777" w:rsidR="007604D0" w:rsidRPr="00A52959" w:rsidRDefault="007604D0" w:rsidP="007604D0">
            <w:pPr>
              <w:jc w:val="center"/>
              <w:rPr>
                <w:lang w:val="it"/>
              </w:rPr>
            </w:pPr>
            <w:r w:rsidRPr="008914C5">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5C6545" w14:textId="77777777" w:rsidR="007604D0" w:rsidRPr="00A52959" w:rsidRDefault="007604D0" w:rsidP="007604D0">
            <w:pPr>
              <w:rPr>
                <w:lang w:val="it"/>
              </w:rPr>
            </w:pPr>
            <w:r w:rsidRPr="00746C70">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6A5EB6C" w14:textId="77777777" w:rsidR="007604D0" w:rsidRPr="00F625FA" w:rsidRDefault="007604D0" w:rsidP="007604D0">
            <w:pPr>
              <w:rPr>
                <w:lang w:val="it"/>
              </w:rPr>
            </w:pPr>
            <w:r w:rsidRPr="00746C70">
              <w:t xml:space="preserve">12.4 Parere di audit e relazione di controllo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32BAC0" w14:textId="77777777" w:rsidR="007604D0" w:rsidRPr="005E57AF" w:rsidRDefault="007604D0" w:rsidP="007604D0">
            <w:pPr>
              <w:spacing w:line="239" w:lineRule="auto"/>
              <w:ind w:left="1" w:right="69"/>
              <w:jc w:val="both"/>
            </w:pPr>
            <w:r w:rsidRPr="00F828B3">
              <w:t>I dati sugli indicatori dovrebbero essere riportati nella relazione finale di attuazione dell'A</w:t>
            </w:r>
            <w:r>
              <w:t>dG</w:t>
            </w:r>
            <w:r w:rsidRPr="00F828B3">
              <w:t xml:space="preserve"> utilizzando le tabelle 1, 2, 3 e 4 dell'allegato V del regolamento (UE) 2015/207. Da parte sua, l'A</w:t>
            </w:r>
            <w:r>
              <w:t>d</w:t>
            </w:r>
            <w:r w:rsidRPr="00F828B3">
              <w:t xml:space="preserve">A deve verificare l'attendibilità dei dati degli indicatori nella sua relazione annuale di controllo per l'ultimo periodo contabile. Per la chiusura, cosa ci si aspetta dalla Commissione </w:t>
            </w:r>
            <w:r w:rsidRPr="00F828B3">
              <w:rPr>
                <w:u w:val="single" w:color="000000"/>
              </w:rPr>
              <w:t xml:space="preserve">che differisca dalla </w:t>
            </w:r>
            <w:r w:rsidRPr="00F828B3">
              <w:t xml:space="preserve">verifica dell'affidabilità degli indicatori di performance effettuata ogni anno </w:t>
            </w:r>
            <w:r>
              <w:t>nelle RAC</w:t>
            </w:r>
            <w:r w:rsidRPr="00F828B3">
              <w:t xml:space="preserve">? </w:t>
            </w:r>
          </w:p>
          <w:p w14:paraId="1F334BD1" w14:textId="77777777" w:rsidR="007604D0" w:rsidRPr="005E57AF" w:rsidRDefault="007604D0" w:rsidP="007604D0">
            <w:pPr>
              <w:ind w:left="1"/>
            </w:pPr>
            <w:r w:rsidRPr="00F828B3">
              <w:t xml:space="preserve"> </w:t>
            </w:r>
          </w:p>
          <w:p w14:paraId="0DF05257" w14:textId="77777777" w:rsidR="007604D0" w:rsidRDefault="007604D0" w:rsidP="007604D0">
            <w:pPr>
              <w:ind w:right="49"/>
              <w:jc w:val="both"/>
            </w:pPr>
            <w:r w:rsidRPr="00F828B3">
              <w:t xml:space="preserve">Gli orientamenti per la chiusura stabiliscono nella sezione 12.4 che la relazione di controllo per l'ultimo periodo contabile dovrebbe includere anche (tra l'altro) "la garanzia dell'affidabilità dei dati degli indicatori". Tuttavia, gli orientamenti della relazione sulla chiusura [allegato IX del regolamento di esecuzione (UE) 2015/207] non distinguono tra </w:t>
            </w:r>
            <w:r>
              <w:t>la</w:t>
            </w:r>
            <w:r w:rsidRPr="00F828B3">
              <w:t xml:space="preserve"> V</w:t>
            </w:r>
            <w:r>
              <w:t>A</w:t>
            </w:r>
            <w:r w:rsidRPr="00F828B3">
              <w:t xml:space="preserve">IP (Verifica dell'affidabilità degli indicatori di </w:t>
            </w:r>
            <w:r>
              <w:t>performance</w:t>
            </w:r>
            <w:r w:rsidRPr="00F828B3">
              <w:t>) che l'A</w:t>
            </w:r>
            <w:r>
              <w:t>d</w:t>
            </w:r>
            <w:r w:rsidRPr="00F828B3">
              <w:t xml:space="preserve">A deve svolgere in ciascuna relazione annuale di chiusura a partire da quella dell'ultimo esercizio contabile. Ciononostante, la domanda 230 delle FAQ della Commissione sulla chiusura specifica che "Al fine </w:t>
            </w:r>
            <w:r w:rsidRPr="00F828B3">
              <w:lastRenderedPageBreak/>
              <w:t xml:space="preserve">di garantire un approccio coerente per ottenere garanzie sull'affidabilità dei dati relativi agli indicatori e ai target intermedi, l'articolo 27, paragrafo 2, del regolamento delegato (UE) n. 480/2014 (modificato dal regolamento (UE) 2019/886) specifica che tale elemento deve essere trattato in ciascun audit delle operazioni. Durante gli audit delle operazioni, l'autorità di audit dovrebbe verificare la corretta registrazione delle informazioni pertinenti per le unità di campionamento selezionate nei sistemi informatici utilizzati per la registrazione e l'archiviazione dei dati. Alla chiusura è fornita una valutazione finale per il requisito fondamentale 6, con la conferma che i dati aggregati comunicati alla Commissione sono corretti. Tale valutazione finale dovrebbe basarsi sul precedente lavoro di audit svolto in questo settore nel contesto degli audit delle operazioni e degli audit di sistema, integrato da qualsiasi lavoro necessario per la chiusura al fine di giungere a una conclusione finale sui dati aggregati comunicati nella relazione di audit finale. In particolare, sebbene l'autorità di audit abbia confermato nel suo precedente lavoro di audit (nell'ambito dei suoi audit delle operazioni/dei sistemi) l'affidabilità del sistema informatico utilizzato per raccogliere i dati, si prevede che l'autorità di audit concluda, sulla base delle sue prove di controllo, vale a dire audit delle operazioni nell'ultimo periodo contabile,  che le sue precedenti conclusioni sono ancora confermate e che i dati comunicati alla </w:t>
            </w:r>
            <w:r>
              <w:t xml:space="preserve">Commissione nella relazione finale sull'attuazione sono corretti.' </w:t>
            </w:r>
          </w:p>
          <w:p w14:paraId="46456287" w14:textId="57939D09" w:rsidR="007604D0" w:rsidRPr="00A52959" w:rsidRDefault="007604D0" w:rsidP="007604D0">
            <w:pPr>
              <w:jc w:val="both"/>
              <w:rPr>
                <w:lang w:val="it"/>
              </w:rPr>
            </w:pPr>
            <w:r>
              <w:t xml:space="preserve">Conferma che la relazione di controllo per l'ultimo esercizio contabile dovrebbe basarsi essenzialmente sugli ultimi VAIP per l'ultimo esercizio contabile per garantire che i dati </w:t>
            </w:r>
            <w:r>
              <w:lastRenderedPageBreak/>
              <w:t>aggregati contenuti nella relazione finale trasmessa alla Commissione siano affidabili?</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E1BC24" w14:textId="24B2D4C2" w:rsidR="007604D0" w:rsidRPr="00A52959" w:rsidRDefault="007604D0" w:rsidP="007604D0">
            <w:pPr>
              <w:jc w:val="both"/>
              <w:rPr>
                <w:lang w:val="it"/>
              </w:rPr>
            </w:pPr>
            <w:r w:rsidRPr="00F828B3">
              <w:lastRenderedPageBreak/>
              <w:t xml:space="preserve">La risposta fornita </w:t>
            </w:r>
            <w:r>
              <w:t xml:space="preserve">alla </w:t>
            </w:r>
            <w:hyperlink w:anchor="_230_1" w:history="1">
              <w:r w:rsidRPr="00422E32">
                <w:rPr>
                  <w:rStyle w:val="Collegamentoipertestuale"/>
                </w:rPr>
                <w:t>domanda 230</w:t>
              </w:r>
            </w:hyperlink>
            <w:r w:rsidRPr="00F828B3">
              <w:t xml:space="preserve"> del EGESIF_21-001205 è chiara sul lavoro di audit da svolgere alla chiusura per quanto riguarda l'affidabilità degli indicatori di </w:t>
            </w:r>
            <w:r>
              <w:t>performance</w:t>
            </w:r>
            <w:r w:rsidRPr="00F828B3">
              <w:t xml:space="preserve">.  </w:t>
            </w:r>
          </w:p>
        </w:tc>
      </w:tr>
      <w:tr w:rsidR="007604D0" w:rsidRPr="00A52959" w14:paraId="3BD01FF9" w14:textId="77777777" w:rsidTr="00764DEB">
        <w:tblPrEx>
          <w:tblCellMar>
            <w:left w:w="108" w:type="dxa"/>
          </w:tblCellMar>
        </w:tblPrEx>
        <w:trPr>
          <w:trHeight w:val="486"/>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5DC831" w14:textId="77777777" w:rsidR="007604D0" w:rsidRDefault="007604D0" w:rsidP="007604D0">
            <w:pPr>
              <w:pStyle w:val="Titolo3"/>
              <w:keepNext w:val="0"/>
              <w:keepLines w:val="0"/>
              <w:jc w:val="left"/>
              <w:rPr>
                <w:b w:val="0"/>
                <w:bCs/>
              </w:rPr>
            </w:pPr>
            <w:r w:rsidRPr="003632DA">
              <w:rPr>
                <w:b w:val="0"/>
                <w:bCs/>
              </w:rPr>
              <w:lastRenderedPageBreak/>
              <w:t>CPRE_</w:t>
            </w:r>
          </w:p>
          <w:p w14:paraId="4E5C039E" w14:textId="0AD5DAC4"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03A7D4" w14:textId="51B6C9A0" w:rsidR="007604D0" w:rsidRPr="00655A77" w:rsidRDefault="007604D0" w:rsidP="007604D0">
            <w:pPr>
              <w:pStyle w:val="Titolo3"/>
              <w:keepNext w:val="0"/>
              <w:keepLines w:val="0"/>
            </w:pPr>
            <w:r w:rsidRPr="00A97858">
              <w:t xml:space="preserve">73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4A4B48" w14:textId="6C61F12A" w:rsidR="007604D0" w:rsidRPr="00655A77" w:rsidRDefault="007604D0" w:rsidP="007604D0">
            <w:pPr>
              <w:jc w:val="center"/>
            </w:pPr>
            <w:r w:rsidRPr="00A97858">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36C5C6" w14:textId="7E34A96B" w:rsidR="007604D0" w:rsidRPr="00655A77" w:rsidRDefault="007604D0" w:rsidP="007604D0">
            <w:r w:rsidRPr="00655A77">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4E14BF" w14:textId="455468AE" w:rsidR="007604D0" w:rsidRPr="00655A77" w:rsidRDefault="007604D0" w:rsidP="007604D0">
            <w:r w:rsidRPr="00655A77">
              <w:t xml:space="preserve">12.4 Parere di audit e relazione di controllo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7EB8BB" w14:textId="339C0FBA" w:rsidR="007604D0" w:rsidRPr="00F828B3" w:rsidRDefault="007604D0" w:rsidP="007604D0">
            <w:pPr>
              <w:ind w:left="1" w:right="96"/>
              <w:jc w:val="both"/>
            </w:pPr>
            <w:r>
              <w:t xml:space="preserve">Nel precedente periodo di programmazione sono state apportate alcune modifiche al sistema SFC al fine di preparare il sistema per la presentazione dei documenti di chiusura alla Commissione. La Commissione prevede di apportare modifiche alla SFC anche in questo periodo di programmazione? Comprendiamo che, ad esempio, la relazione di controllo finale che dovrebbe essere presentata dall'autorità di audit, avrà alcune categorie aggiuntive (come indicato negli orientamenti per la chiusura, sezione 12.4) e quindi dovrebbero esserci anche modifiche nel sistema. Potremmo chiedere un po' di tempo per specificare quando esattamente questi cambiamenti avranno luogo nel sistema e quale sarà l'entità dei cambiamenti previsti?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7106CC" w14:textId="77777777" w:rsidR="007604D0" w:rsidRDefault="007604D0" w:rsidP="007604D0">
            <w:pPr>
              <w:spacing w:line="239" w:lineRule="auto"/>
              <w:ind w:right="68"/>
              <w:jc w:val="both"/>
            </w:pPr>
            <w:r>
              <w:t xml:space="preserve">Il modulo di chiusura in SFC2014 sarà ulteriormente sviluppato e sarà pronto a tempo debito. Tuttavia, nel caso della relazione di controllo per l'esercizio contabile finale, non vi saranno modifiche nella SFC in quanto le categorie incluse nella sezione 12.4 degli orientamenti di chiusura faranno parte del testo della relazione di controllo (non si tratta di dati strutturati). Inoltre, la struttura della relazione di controllo per il periodo contabile finale, come per qualsiasi altro periodo contabile, è stabilita nell'allegato IX del regolamento di esecuzione (UE) 2015/207 della Commissione, che non sarà modificato. Il modello disponibile contiene già una parte che può contenere la segnalazione dei punti di cui alla sezione 12.4 degli orientamenti per la chiusura. </w:t>
            </w:r>
          </w:p>
          <w:p w14:paraId="6581B380" w14:textId="7D1E8A23" w:rsidR="007604D0" w:rsidRPr="00F828B3" w:rsidRDefault="007604D0" w:rsidP="007604D0">
            <w:pPr>
              <w:spacing w:line="239" w:lineRule="auto"/>
              <w:ind w:right="70"/>
              <w:jc w:val="both"/>
            </w:pPr>
            <w:r>
              <w:t xml:space="preserve"> </w:t>
            </w:r>
          </w:p>
        </w:tc>
      </w:tr>
      <w:tr w:rsidR="007604D0" w:rsidRPr="00A52959" w14:paraId="70DEF827" w14:textId="77777777" w:rsidTr="00CC10CD">
        <w:tblPrEx>
          <w:tblCellMar>
            <w:left w:w="108" w:type="dxa"/>
            <w:right w:w="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32400804" w14:textId="77777777" w:rsidR="007604D0" w:rsidRDefault="007604D0" w:rsidP="007604D0">
            <w:pPr>
              <w:pStyle w:val="Titolo3"/>
              <w:keepNext w:val="0"/>
              <w:keepLines w:val="0"/>
              <w:jc w:val="left"/>
              <w:rPr>
                <w:b w:val="0"/>
                <w:bCs/>
              </w:rPr>
            </w:pPr>
            <w:r w:rsidRPr="000F42D5">
              <w:rPr>
                <w:b w:val="0"/>
                <w:bCs/>
              </w:rPr>
              <w:t>EGESIF_</w:t>
            </w:r>
          </w:p>
          <w:p w14:paraId="79FAD63C" w14:textId="7B98DC15"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303819" w14:textId="5E3D8A98" w:rsidR="007604D0" w:rsidRPr="00A52959" w:rsidRDefault="007604D0" w:rsidP="007604D0">
            <w:pPr>
              <w:pStyle w:val="Titolo3"/>
              <w:keepNext w:val="0"/>
              <w:keepLines w:val="0"/>
              <w:rPr>
                <w:lang w:val="it"/>
              </w:rPr>
            </w:pPr>
            <w:bookmarkStart w:id="100" w:name="_232"/>
            <w:bookmarkEnd w:id="100"/>
            <w:r w:rsidRPr="00A52959">
              <w:rPr>
                <w:lang w:val="it"/>
              </w:rPr>
              <w:t>232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9E51137" w14:textId="77777777" w:rsidR="007604D0" w:rsidRPr="00A52959" w:rsidRDefault="007604D0" w:rsidP="007604D0">
            <w:pPr>
              <w:jc w:val="center"/>
              <w:rPr>
                <w:lang w:val="it"/>
              </w:rP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D247D0" w14:textId="77777777" w:rsidR="007604D0" w:rsidRPr="00A52959" w:rsidRDefault="007604D0" w:rsidP="007604D0">
            <w:pPr>
              <w:rPr>
                <w:szCs w:val="20"/>
                <w:lang w:val="i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19F8C9" w14:textId="77777777" w:rsidR="007604D0" w:rsidRPr="00A52959" w:rsidRDefault="007604D0" w:rsidP="007604D0">
            <w:pPr>
              <w:rPr>
                <w:lang w:val="it"/>
              </w:rPr>
            </w:pPr>
            <w:r w:rsidRPr="00A52959">
              <w:rPr>
                <w:lang w:val="it"/>
              </w:rPr>
              <w:t>06. Scaglionamento di determinate operazioni in due periodi di programmazione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6A2B89" w14:textId="77777777" w:rsidR="007604D0" w:rsidRPr="00A52959" w:rsidRDefault="007604D0" w:rsidP="007604D0">
            <w:pPr>
              <w:jc w:val="both"/>
              <w:rPr>
                <w:lang w:val="it"/>
              </w:rPr>
            </w:pPr>
            <w:r w:rsidRPr="00A52959">
              <w:rPr>
                <w:lang w:val="it"/>
              </w:rPr>
              <w:t>Quali sono le aspettative della Commissione Europea rispetto alle verifiche che le autorità di audit dovrebbero svolgere sullo stato di queste operazioni completate?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414EB8D" w14:textId="77777777" w:rsidR="007604D0" w:rsidRPr="00A52959" w:rsidRDefault="007604D0" w:rsidP="007604D0">
            <w:pPr>
              <w:jc w:val="both"/>
              <w:rPr>
                <w:lang w:val="it"/>
              </w:rPr>
            </w:pPr>
            <w:r w:rsidRPr="00A52959">
              <w:rPr>
                <w:lang w:val="it"/>
              </w:rPr>
              <w:t>Un'operazione scaglionata è considerata nel suo insieme e sarà considerata completata solo quando entrambe le fasi saranno state materialmente completate o pienamente attuate e avranno contribuito al raggiungimento degli obiettivi delle priorità pertinenti entro la fine del periodo di programmazione 2021-2027.</w:t>
            </w:r>
          </w:p>
          <w:p w14:paraId="619D76AF" w14:textId="77777777" w:rsidR="007604D0" w:rsidRPr="00A52959" w:rsidRDefault="007604D0" w:rsidP="007604D0">
            <w:pPr>
              <w:jc w:val="both"/>
              <w:rPr>
                <w:lang w:val="it"/>
              </w:rPr>
            </w:pPr>
            <w:r w:rsidRPr="00A52959">
              <w:rPr>
                <w:lang w:val="it"/>
              </w:rPr>
              <w:t>Le autorità di audit effettuano audit delle operazioni in relazione alle spese dichiarate alla Commissione per ciascun periodo contabile, sulla base di un campione casuale. Questa regola si applica sia al periodo di programmazione 2014-2020 che a quello 2021-2027.</w:t>
            </w:r>
          </w:p>
        </w:tc>
      </w:tr>
      <w:tr w:rsidR="007604D0" w:rsidRPr="00A52959" w14:paraId="13C76FC7" w14:textId="77777777" w:rsidTr="00CC10CD">
        <w:tblPrEx>
          <w:tblCellMar>
            <w:left w:w="106" w:type="dxa"/>
            <w:right w:w="59" w:type="dxa"/>
          </w:tblCellMar>
        </w:tblPrEx>
        <w:trPr>
          <w:trHeight w:val="262"/>
        </w:trPr>
        <w:tc>
          <w:tcPr>
            <w:tcW w:w="1135" w:type="dxa"/>
            <w:tcBorders>
              <w:top w:val="single" w:sz="4" w:space="0" w:color="000000"/>
              <w:left w:val="single" w:sz="4" w:space="0" w:color="000000"/>
              <w:bottom w:val="single" w:sz="4" w:space="0" w:color="000000"/>
              <w:right w:val="single" w:sz="4" w:space="0" w:color="000000"/>
            </w:tcBorders>
          </w:tcPr>
          <w:p w14:paraId="202F9E70" w14:textId="77777777" w:rsidR="007604D0" w:rsidRDefault="007604D0" w:rsidP="007604D0">
            <w:pPr>
              <w:pStyle w:val="Titolo3"/>
              <w:keepNext w:val="0"/>
              <w:keepLines w:val="0"/>
              <w:jc w:val="left"/>
              <w:rPr>
                <w:b w:val="0"/>
                <w:bCs/>
              </w:rPr>
            </w:pPr>
            <w:r w:rsidRPr="000F42D5">
              <w:rPr>
                <w:b w:val="0"/>
                <w:bCs/>
              </w:rPr>
              <w:t>EGESIF_</w:t>
            </w:r>
          </w:p>
          <w:p w14:paraId="5754AACF" w14:textId="5D805AF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328C40E" w14:textId="26F9C704" w:rsidR="007604D0" w:rsidRPr="00A52959" w:rsidRDefault="007604D0" w:rsidP="007604D0">
            <w:pPr>
              <w:pStyle w:val="Titolo3"/>
              <w:keepNext w:val="0"/>
              <w:keepLines w:val="0"/>
              <w:rPr>
                <w:lang w:val="it"/>
              </w:rPr>
            </w:pPr>
            <w:r w:rsidRPr="00A52959">
              <w:rPr>
                <w:lang w:val="it"/>
              </w:rPr>
              <w:t>342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F61073"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E1CA92" w14:textId="77777777"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ED6FF7" w14:textId="77777777" w:rsidR="007604D0" w:rsidRDefault="007604D0" w:rsidP="007604D0">
            <w:pPr>
              <w:rPr>
                <w:lang w:val="it"/>
              </w:rPr>
            </w:pPr>
            <w:r w:rsidRPr="00F625FA">
              <w:rPr>
                <w:lang w:val="it"/>
              </w:rPr>
              <w:t xml:space="preserve">12.4 Parere di audit e relazione di controllo </w:t>
            </w:r>
          </w:p>
          <w:p w14:paraId="2087DB19" w14:textId="77777777" w:rsidR="007604D0" w:rsidRDefault="007604D0" w:rsidP="007604D0">
            <w:pPr>
              <w:rPr>
                <w:lang w:val="it"/>
              </w:rPr>
            </w:pPr>
          </w:p>
          <w:p w14:paraId="67970E7C" w14:textId="39A37CA7" w:rsidR="007604D0" w:rsidRPr="00A52959" w:rsidRDefault="007604D0" w:rsidP="007604D0">
            <w:pPr>
              <w:pStyle w:val="Titolo2"/>
              <w:keepNext w:val="0"/>
              <w:keepLines w:val="0"/>
              <w:rPr>
                <w:lang w:val="it"/>
              </w:rPr>
            </w:pPr>
            <w:bookmarkStart w:id="101" w:name="_Toc151565792"/>
            <w:r w:rsidRPr="00A52959">
              <w:rPr>
                <w:lang w:val="it"/>
              </w:rPr>
              <w:t>12.4.1.</w:t>
            </w:r>
            <w:r>
              <w:rPr>
                <w:lang w:val="it"/>
              </w:rPr>
              <w:t xml:space="preserve"> </w:t>
            </w:r>
            <w:r w:rsidRPr="00A52959">
              <w:rPr>
                <w:lang w:val="it"/>
              </w:rPr>
              <w:t>Strumenti finanziari</w:t>
            </w:r>
            <w:bookmarkEnd w:id="101"/>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913A27C" w14:textId="77777777" w:rsidR="007604D0" w:rsidRPr="00A52959" w:rsidRDefault="007604D0" w:rsidP="007604D0">
            <w:pPr>
              <w:jc w:val="both"/>
              <w:rPr>
                <w:lang w:val="it"/>
              </w:rPr>
            </w:pPr>
            <w:r w:rsidRPr="00A52959">
              <w:rPr>
                <w:lang w:val="it"/>
              </w:rPr>
              <w:t>Nota 42 - Perché la nota a piè di pagina fa riferimento solo ai costi e alle commissioni di gestione e non alle spese dei destinatari finali?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14D370D" w14:textId="77777777" w:rsidR="007604D0" w:rsidRPr="00A52959" w:rsidRDefault="007604D0" w:rsidP="007604D0">
            <w:pPr>
              <w:jc w:val="both"/>
              <w:rPr>
                <w:lang w:val="it"/>
              </w:rPr>
            </w:pPr>
            <w:r w:rsidRPr="00A52959">
              <w:rPr>
                <w:lang w:val="it"/>
              </w:rPr>
              <w:t>La bozza di orientamenti per la chiusura prevede che le autorità del programma effettuino un audit su un campione statistico di investimenti e costi e commissioni di gestione e possano trattare tali spese come un periodo di campionamento aggiuntivo al fine di utilizzare i risultati degli audit effettuati in precedenza.</w:t>
            </w:r>
          </w:p>
          <w:p w14:paraId="3A45DCEB" w14:textId="77777777" w:rsidR="007604D0" w:rsidRPr="00A52959" w:rsidRDefault="007604D0" w:rsidP="007604D0">
            <w:pPr>
              <w:jc w:val="both"/>
              <w:rPr>
                <w:lang w:val="it"/>
              </w:rPr>
            </w:pPr>
            <w:r w:rsidRPr="00A52959">
              <w:rPr>
                <w:lang w:val="it"/>
              </w:rPr>
              <w:t>La nota a piè di pagina introduce la deroga per gli</w:t>
            </w:r>
          </w:p>
          <w:p w14:paraId="2538EC21" w14:textId="77777777" w:rsidR="007604D0" w:rsidRPr="00A52959" w:rsidRDefault="007604D0" w:rsidP="007604D0">
            <w:pPr>
              <w:jc w:val="both"/>
              <w:rPr>
                <w:lang w:val="it"/>
              </w:rPr>
            </w:pPr>
            <w:r w:rsidRPr="00A52959">
              <w:rPr>
                <w:lang w:val="it"/>
              </w:rPr>
              <w:t xml:space="preserve">strumenti finanziari gestiti dal Gruppo BEI indicando che i costi e le commissioni di gestione non possono far parte di questo campione statistico in quanto devono essere </w:t>
            </w:r>
            <w:r w:rsidRPr="00A52959">
              <w:rPr>
                <w:lang w:val="it"/>
              </w:rPr>
              <w:lastRenderedPageBreak/>
              <w:t>verificati dai revisori esterni della BEI/FEI. Tuttavia, gli investimenti dovrebbero far parte del campione e controllati dalle autorità nazionali come previsto nel testo principale degli orientamenti.</w:t>
            </w:r>
          </w:p>
        </w:tc>
      </w:tr>
      <w:tr w:rsidR="007604D0" w:rsidRPr="00A52959" w14:paraId="78663C08"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26A15B41" w14:textId="77777777" w:rsidR="007604D0" w:rsidRDefault="007604D0" w:rsidP="007604D0">
            <w:pPr>
              <w:pStyle w:val="Titolo3"/>
              <w:keepNext w:val="0"/>
              <w:keepLines w:val="0"/>
              <w:jc w:val="left"/>
              <w:rPr>
                <w:b w:val="0"/>
                <w:bCs/>
              </w:rPr>
            </w:pPr>
            <w:r w:rsidRPr="000F42D5">
              <w:rPr>
                <w:b w:val="0"/>
                <w:bCs/>
              </w:rPr>
              <w:lastRenderedPageBreak/>
              <w:t>EGESIF_</w:t>
            </w:r>
          </w:p>
          <w:p w14:paraId="694CC930" w14:textId="5DDDF23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517EB33" w14:textId="6629B68A" w:rsidR="007604D0" w:rsidRPr="00A52959" w:rsidRDefault="007604D0" w:rsidP="007604D0">
            <w:pPr>
              <w:pStyle w:val="Titolo3"/>
              <w:keepNext w:val="0"/>
              <w:keepLines w:val="0"/>
              <w:rPr>
                <w:lang w:val="it"/>
              </w:rPr>
            </w:pPr>
            <w:r w:rsidRPr="00A52959">
              <w:rPr>
                <w:lang w:val="it"/>
              </w:rPr>
              <w:t>343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A6EF6C"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3BF1A7" w14:textId="77777777"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9232E3" w14:textId="77777777" w:rsidR="007604D0" w:rsidRPr="00F625FA" w:rsidRDefault="007604D0" w:rsidP="007604D0">
            <w:pPr>
              <w:rPr>
                <w:lang w:val="it"/>
              </w:rPr>
            </w:pPr>
            <w:r w:rsidRPr="00F625FA">
              <w:rPr>
                <w:lang w:val="it"/>
              </w:rPr>
              <w:t xml:space="preserve">12.4 Parere di audit e relazione di controllo </w:t>
            </w:r>
          </w:p>
          <w:p w14:paraId="71B71244" w14:textId="77777777" w:rsidR="007604D0" w:rsidRPr="00F625FA" w:rsidRDefault="007604D0" w:rsidP="007604D0">
            <w:pPr>
              <w:rPr>
                <w:lang w:val="it"/>
              </w:rPr>
            </w:pPr>
          </w:p>
          <w:p w14:paraId="1744B8CF" w14:textId="77777777" w:rsidR="007604D0" w:rsidRPr="00F625FA" w:rsidRDefault="007604D0" w:rsidP="007604D0">
            <w:pPr>
              <w:rPr>
                <w:lang w:val="it"/>
              </w:rPr>
            </w:pPr>
            <w:r w:rsidRPr="00F625FA">
              <w:rPr>
                <w:lang w:val="it"/>
              </w:rPr>
              <w:t>12.4.1.</w:t>
            </w:r>
          </w:p>
          <w:p w14:paraId="64CA9A5E" w14:textId="4272ABA6" w:rsidR="007604D0" w:rsidRPr="00A52959" w:rsidRDefault="007604D0" w:rsidP="007604D0">
            <w:pPr>
              <w:rPr>
                <w:lang w:val="it"/>
              </w:rPr>
            </w:pPr>
            <w:r w:rsidRPr="00F625FA">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B91007C" w14:textId="77777777" w:rsidR="007604D0" w:rsidRPr="00A52959" w:rsidRDefault="007604D0" w:rsidP="007604D0">
            <w:pPr>
              <w:jc w:val="both"/>
              <w:rPr>
                <w:lang w:val="it"/>
              </w:rPr>
            </w:pPr>
            <w:r w:rsidRPr="00A52959">
              <w:rPr>
                <w:lang w:val="it"/>
              </w:rPr>
              <w:t>In quali circostanze l'AdA può decidere di raggruppare gli strumenti finanziari selezionati?</w:t>
            </w:r>
          </w:p>
          <w:p w14:paraId="14CC63F3" w14:textId="77777777" w:rsidR="007604D0" w:rsidRPr="00A52959" w:rsidRDefault="007604D0" w:rsidP="007604D0">
            <w:pPr>
              <w:jc w:val="both"/>
              <w:rPr>
                <w:lang w:val="it"/>
              </w:rPr>
            </w:pPr>
            <w:r w:rsidRPr="00A52959">
              <w:rPr>
                <w:lang w:val="it"/>
              </w:rPr>
              <w:t>Quali sono i criteri di assegnazione? Chi può decidere su questi criteri? È consentito il raggruppamento della spesa in diversi assi prioritari?</w:t>
            </w:r>
          </w:p>
          <w:p w14:paraId="00231F06" w14:textId="77777777" w:rsidR="007604D0" w:rsidRPr="00A52959" w:rsidRDefault="007604D0" w:rsidP="007604D0">
            <w:pPr>
              <w:jc w:val="both"/>
              <w:rPr>
                <w:lang w:val="it"/>
              </w:rPr>
            </w:pPr>
            <w:r w:rsidRPr="00A52959">
              <w:rPr>
                <w:lang w:val="it"/>
              </w:rPr>
              <w:t xml:space="preserve">È possibile raggruppare in un unico gruppo sia </w:t>
            </w:r>
            <w:r w:rsidRPr="00422E32">
              <w:rPr>
                <w:color w:val="auto"/>
                <w:lang w:val="it"/>
              </w:rPr>
              <w:t>MCF</w:t>
            </w:r>
            <w:r w:rsidRPr="00A52959">
              <w:rPr>
                <w:lang w:val="it"/>
              </w:rPr>
              <w:t xml:space="preserve"> sia la spesa per i destinatari finali?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1C60006F" w14:textId="269C81D0" w:rsidR="007604D0" w:rsidRPr="00A52959" w:rsidRDefault="007604D0" w:rsidP="007604D0">
            <w:pPr>
              <w:jc w:val="both"/>
              <w:rPr>
                <w:lang w:val="it"/>
              </w:rPr>
            </w:pPr>
            <w:r w:rsidRPr="00A52959">
              <w:rPr>
                <w:lang w:val="it"/>
              </w:rPr>
              <w:t>In primo luogo, l'autorità di audit deve decidere se</w:t>
            </w:r>
            <w:r>
              <w:rPr>
                <w:lang w:val="it"/>
              </w:rPr>
              <w:t xml:space="preserve"> </w:t>
            </w:r>
            <w:r w:rsidRPr="00A52959">
              <w:rPr>
                <w:lang w:val="it"/>
              </w:rPr>
              <w:t>sottoporre a audit tutti o un campione degli strumenti finanziari. L'autorità di audit può selezionare alcuni strumenti finanziari sulla base di un giudizio professionale e alcuni a caso tra quelli rimanenti.</w:t>
            </w:r>
          </w:p>
          <w:p w14:paraId="29FD6589" w14:textId="77777777" w:rsidR="007604D0" w:rsidRPr="00A52959" w:rsidRDefault="007604D0" w:rsidP="007604D0">
            <w:pPr>
              <w:jc w:val="both"/>
              <w:rPr>
                <w:lang w:val="it"/>
              </w:rPr>
            </w:pPr>
            <w:r w:rsidRPr="00A52959">
              <w:rPr>
                <w:lang w:val="it"/>
              </w:rPr>
              <w:t>In una seconda fase, l'autorità di audit deve decidere di sottoporre ad audit le spese sostenute per ciascuno degli strumenti selezionati o per raggruppare le spese sostenute per tutti gli strumenti selezionati (o parte di essi). Questo raggruppamento può riguardare assi prioritari diversi in un programma o anche programmi diversi.</w:t>
            </w:r>
          </w:p>
          <w:p w14:paraId="50CB20DF" w14:textId="1DE51BDE" w:rsidR="007604D0" w:rsidRPr="00A52959" w:rsidRDefault="007604D0" w:rsidP="007604D0">
            <w:pPr>
              <w:jc w:val="both"/>
              <w:rPr>
                <w:lang w:val="it"/>
              </w:rPr>
            </w:pPr>
            <w:r w:rsidRPr="00A52959">
              <w:rPr>
                <w:lang w:val="it"/>
              </w:rPr>
              <w:t>Nel caso in cui l'audit precedente sostenesse spese</w:t>
            </w:r>
            <w:r>
              <w:rPr>
                <w:lang w:val="it"/>
              </w:rPr>
              <w:t xml:space="preserve"> </w:t>
            </w:r>
            <w:r w:rsidRPr="00A52959">
              <w:rPr>
                <w:lang w:val="it"/>
              </w:rPr>
              <w:t>separatamente per ciascuno degli strumenti selezionati, l'autorità di audit disporrà di un tasso di errore per strumento. In quest'ultimo caso, l'autorità di audit disporrà di un tasso di errore per il gruppo.</w:t>
            </w:r>
          </w:p>
          <w:p w14:paraId="1DC0616C" w14:textId="14093E66" w:rsidR="007604D0" w:rsidRPr="00A52959" w:rsidRDefault="007604D0" w:rsidP="007604D0">
            <w:pPr>
              <w:jc w:val="both"/>
              <w:rPr>
                <w:lang w:val="it"/>
              </w:rPr>
            </w:pPr>
            <w:r w:rsidRPr="00A52959">
              <w:rPr>
                <w:lang w:val="it"/>
              </w:rPr>
              <w:t>In una terza fase, l'autorità di audit può decidere di</w:t>
            </w:r>
            <w:r>
              <w:rPr>
                <w:lang w:val="it"/>
              </w:rPr>
              <w:t xml:space="preserve"> </w:t>
            </w:r>
            <w:r w:rsidRPr="00A52959">
              <w:rPr>
                <w:lang w:val="it"/>
              </w:rPr>
              <w:t>prelevare un campione statistico casuale da tutte le voci di spesa sostenute o di stratificare. In caso di stratificazione, i relativi criteri sono definiti dall'autorità di audit sulla base di un giudizio professionale.</w:t>
            </w:r>
          </w:p>
        </w:tc>
      </w:tr>
      <w:tr w:rsidR="007604D0" w:rsidRPr="00A52959" w14:paraId="19DFCBCB" w14:textId="77777777" w:rsidTr="005643C5">
        <w:tblPrEx>
          <w:tblCellMar>
            <w:left w:w="106" w:type="dxa"/>
            <w:right w:w="59" w:type="dxa"/>
          </w:tblCellMar>
        </w:tblPrEx>
        <w:trPr>
          <w:trHeight w:val="1605"/>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CF60A9" w14:textId="77777777" w:rsidR="007604D0" w:rsidRDefault="007604D0" w:rsidP="007604D0">
            <w:pPr>
              <w:pStyle w:val="Titolo3"/>
              <w:keepNext w:val="0"/>
              <w:keepLines w:val="0"/>
              <w:jc w:val="left"/>
              <w:rPr>
                <w:b w:val="0"/>
                <w:bCs/>
              </w:rPr>
            </w:pPr>
            <w:r w:rsidRPr="003632DA">
              <w:rPr>
                <w:b w:val="0"/>
                <w:bCs/>
              </w:rPr>
              <w:t>CPRE_</w:t>
            </w:r>
          </w:p>
          <w:p w14:paraId="5C193898" w14:textId="41AB89B9"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9CF995" w14:textId="2C6DCCA7" w:rsidR="007604D0" w:rsidRPr="00A52959" w:rsidRDefault="007604D0" w:rsidP="007604D0">
            <w:pPr>
              <w:pStyle w:val="Titolo3"/>
              <w:keepNext w:val="0"/>
              <w:keepLines w:val="0"/>
              <w:rPr>
                <w:lang w:val="it"/>
              </w:rPr>
            </w:pPr>
            <w:r w:rsidRPr="007A0074">
              <w:t xml:space="preserve">13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1FA536" w14:textId="0B510042" w:rsidR="007604D0" w:rsidRPr="00A52959" w:rsidRDefault="007604D0" w:rsidP="007604D0">
            <w:pPr>
              <w:jc w:val="center"/>
              <w:rPr>
                <w:lang w:val="it"/>
              </w:rPr>
            </w:pPr>
            <w:r w:rsidRPr="007A0074">
              <w:t xml:space="preserve">Lettonia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1211E4" w14:textId="3D83A970" w:rsidR="007604D0" w:rsidRPr="00A52959" w:rsidRDefault="007604D0" w:rsidP="007604D0">
            <w:pPr>
              <w:rPr>
                <w:lang w:val="it"/>
              </w:rPr>
            </w:pPr>
            <w:r w:rsidRPr="007A007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087574" w14:textId="77777777" w:rsidR="007604D0" w:rsidRDefault="007604D0" w:rsidP="007604D0">
            <w:r>
              <w:t xml:space="preserve">12.4 Parere di audit e relazione di controllo </w:t>
            </w:r>
          </w:p>
          <w:p w14:paraId="498ECF09" w14:textId="77777777" w:rsidR="007604D0" w:rsidRDefault="007604D0" w:rsidP="007604D0"/>
          <w:p w14:paraId="06A97BB1" w14:textId="77777777" w:rsidR="007604D0" w:rsidRDefault="007604D0" w:rsidP="007604D0">
            <w:r>
              <w:t>12.4.1.</w:t>
            </w:r>
          </w:p>
          <w:p w14:paraId="14450251" w14:textId="2EFAEC99" w:rsidR="007604D0" w:rsidRPr="00F625FA" w:rsidRDefault="007604D0" w:rsidP="007604D0">
            <w:pPr>
              <w:rPr>
                <w:lang w:val="it"/>
              </w:rPr>
            </w:pPr>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769087" w14:textId="6E8660B5" w:rsidR="007604D0" w:rsidRPr="00A52959" w:rsidRDefault="007604D0" w:rsidP="007604D0">
            <w:pPr>
              <w:jc w:val="both"/>
              <w:rPr>
                <w:lang w:val="it"/>
              </w:rPr>
            </w:pPr>
            <w:r w:rsidRPr="007A0074">
              <w:t xml:space="preserve">Possiamo fornire le informazioni riguardanti il lavoro di audit in diverse sezioni (come quelle definite nelle Linee Guida: 9, 4 e 5), poiché di solito forniamo queste informazioni in: sezione 4 (audit di sistema); sezione 8 (controlli sulla legalità e regolarità). E in chiusura – la combinazione di entrambi potremmo spiegarla nella sezione 9.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93603C" w14:textId="3439019B" w:rsidR="007604D0" w:rsidRPr="00A52959" w:rsidRDefault="007604D0" w:rsidP="007604D0">
            <w:pPr>
              <w:jc w:val="both"/>
              <w:rPr>
                <w:lang w:val="it"/>
              </w:rPr>
            </w:pPr>
            <w:r w:rsidRPr="007A0074">
              <w:t xml:space="preserve">Sì, a condizione che le informazioni siano disponibili e che il lavoro di audit sia sufficiente per ottenere una ragionevole garanzia circa la legittimità e la regolarità della relativa spesa. </w:t>
            </w:r>
          </w:p>
        </w:tc>
      </w:tr>
      <w:tr w:rsidR="007604D0" w:rsidRPr="00A52959" w14:paraId="41C19AA1" w14:textId="77777777" w:rsidTr="00CC10CD">
        <w:tblPrEx>
          <w:tblCellMar>
            <w:left w:w="106"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371BCC" w14:textId="77777777" w:rsidR="007604D0" w:rsidRDefault="007604D0" w:rsidP="007604D0">
            <w:pPr>
              <w:pStyle w:val="Titolo3"/>
              <w:keepNext w:val="0"/>
              <w:keepLines w:val="0"/>
              <w:jc w:val="left"/>
              <w:rPr>
                <w:b w:val="0"/>
                <w:bCs/>
              </w:rPr>
            </w:pPr>
            <w:r w:rsidRPr="003632DA">
              <w:rPr>
                <w:b w:val="0"/>
                <w:bCs/>
              </w:rPr>
              <w:t>CPRE_</w:t>
            </w:r>
          </w:p>
          <w:p w14:paraId="1590B0A3" w14:textId="6ABC2728"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D524FE" w14:textId="4A553588" w:rsidR="007604D0" w:rsidRPr="007A0074" w:rsidRDefault="007604D0" w:rsidP="007604D0">
            <w:pPr>
              <w:pStyle w:val="Titolo3"/>
              <w:keepNext w:val="0"/>
              <w:keepLines w:val="0"/>
            </w:pPr>
            <w:r w:rsidRPr="009665A4">
              <w:t xml:space="preserve">31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F924EE" w14:textId="41F37607" w:rsidR="007604D0" w:rsidRPr="007A0074" w:rsidRDefault="007604D0" w:rsidP="007604D0">
            <w:pPr>
              <w:jc w:val="center"/>
            </w:pPr>
            <w:r w:rsidRPr="009665A4">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A0A6D4B" w14:textId="3403B94B" w:rsidR="007604D0" w:rsidRPr="007A007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15479B" w14:textId="77777777" w:rsidR="007604D0" w:rsidRDefault="007604D0" w:rsidP="007604D0">
            <w:r>
              <w:t xml:space="preserve">12.4 Parere di audit e relazione di controllo </w:t>
            </w:r>
          </w:p>
          <w:p w14:paraId="1568E465" w14:textId="77777777" w:rsidR="007604D0" w:rsidRDefault="007604D0" w:rsidP="007604D0"/>
          <w:p w14:paraId="740EBD6C" w14:textId="77777777" w:rsidR="007604D0" w:rsidRDefault="007604D0" w:rsidP="007604D0">
            <w:r>
              <w:t>12.4.1.</w:t>
            </w:r>
          </w:p>
          <w:p w14:paraId="6D0F9DE0" w14:textId="7485C40E" w:rsidR="007604D0" w:rsidRDefault="007604D0" w:rsidP="007604D0">
            <w:r>
              <w:lastRenderedPageBreak/>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288D18" w14:textId="232EE001" w:rsidR="007604D0" w:rsidRPr="007A0074" w:rsidRDefault="007604D0" w:rsidP="007604D0">
            <w:pPr>
              <w:jc w:val="both"/>
            </w:pPr>
            <w:r w:rsidRPr="009665A4">
              <w:lastRenderedPageBreak/>
              <w:t xml:space="preserve">In che modo l'autorità di audit valuta l'ammissibilità delle spese per il finanziamento dell'investimento finanziario se lo SF è attuato dalla BEI e viene utilizzato un conto vincolato (il conto vincolato è aperto e gestito dalla BEI)? Quali attività devono svolgere AdG e AdA? L'AdA non </w:t>
            </w:r>
            <w:r w:rsidRPr="009665A4">
              <w:lastRenderedPageBreak/>
              <w:t xml:space="preserve">può sottoporre ad audit la BEI, ma la BEI fornisce una relazione annuale di audit redatta da una società di audit esterna, sulla base della quale può fornire una ragionevole garanzia sul sistema di controllo interno. Se il conto vincolato è aperto e mantenuto dalla BEI, significa che per la chiusura l'AdG e l'AdA possono fare affidamento su una relazione di audit esterna relativa all'ammissibilità del conto vincolato?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DB988CB" w14:textId="4E383232" w:rsidR="007604D0" w:rsidRPr="007A0074" w:rsidRDefault="007604D0" w:rsidP="007604D0">
            <w:pPr>
              <w:jc w:val="both"/>
            </w:pPr>
            <w:r w:rsidRPr="009665A4">
              <w:lastRenderedPageBreak/>
              <w:t xml:space="preserve">A norma dell'articolo 40, paragrafi 1 e 2, dell'RDC, non possono essere effettuate verifiche in loco né audit a livello della BEI. L'AdG e l'AdA possono fare affidamento sulle relazioni di controllo inviate con ciascuna domanda di pagamento e sulla relazione di audit annuale redatta dai revisori esterni della BEI (comprese le verifiche sul </w:t>
            </w:r>
            <w:r w:rsidRPr="009665A4">
              <w:lastRenderedPageBreak/>
              <w:t xml:space="preserve">conto </w:t>
            </w:r>
            <w:r>
              <w:t>di garanzia</w:t>
            </w:r>
            <w:r w:rsidRPr="009665A4">
              <w:t xml:space="preserve">, ossia sul fatto che l'importo versato sul conto </w:t>
            </w:r>
            <w:r>
              <w:t>di garanzia</w:t>
            </w:r>
            <w:r w:rsidRPr="009665A4">
              <w:t xml:space="preserve"> sia stato calcolato correttamente nel rispetto delle disposizioni applicabili dell'articolo 42, paragrafo 1, lettera c), dell'articolo 42, paragrafi 2 e 3, dell'RDC e degli articoli 11 e 14 del regolamento delegato (UE) n. 480/2014 della Commissione). </w:t>
            </w:r>
          </w:p>
        </w:tc>
      </w:tr>
      <w:tr w:rsidR="007604D0" w:rsidRPr="00A52959" w14:paraId="7DDEE8EE"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0F2DD1" w14:textId="77777777" w:rsidR="007604D0" w:rsidRDefault="007604D0" w:rsidP="007604D0">
            <w:pPr>
              <w:pStyle w:val="Titolo3"/>
              <w:keepNext w:val="0"/>
              <w:keepLines w:val="0"/>
              <w:jc w:val="left"/>
              <w:rPr>
                <w:b w:val="0"/>
                <w:bCs/>
              </w:rPr>
            </w:pPr>
            <w:r w:rsidRPr="003632DA">
              <w:rPr>
                <w:b w:val="0"/>
                <w:bCs/>
              </w:rPr>
              <w:lastRenderedPageBreak/>
              <w:t>CPRE_</w:t>
            </w:r>
          </w:p>
          <w:p w14:paraId="1D50D16C" w14:textId="10323B07"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7EEAD6" w14:textId="73B95430" w:rsidR="007604D0" w:rsidRPr="009665A4" w:rsidRDefault="007604D0" w:rsidP="007604D0">
            <w:pPr>
              <w:pStyle w:val="Titolo3"/>
              <w:keepNext w:val="0"/>
              <w:keepLines w:val="0"/>
            </w:pPr>
            <w:r w:rsidRPr="009D3F20">
              <w:t xml:space="preserve">45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03DBF9" w14:textId="27DFACCD" w:rsidR="007604D0" w:rsidRPr="009665A4" w:rsidRDefault="007604D0" w:rsidP="007604D0">
            <w:pPr>
              <w:jc w:val="center"/>
            </w:pPr>
            <w:r w:rsidRPr="009D3F20">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F1ABD32" w14:textId="2EF3DA40"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7CFC86" w14:textId="77777777" w:rsidR="007604D0" w:rsidRDefault="007604D0" w:rsidP="007604D0">
            <w:r>
              <w:t xml:space="preserve">12.4 Parere di audit e relazione di controllo </w:t>
            </w:r>
          </w:p>
          <w:p w14:paraId="08F07341" w14:textId="77777777" w:rsidR="007604D0" w:rsidRDefault="007604D0" w:rsidP="007604D0"/>
          <w:p w14:paraId="0B823E89" w14:textId="77777777" w:rsidR="007604D0" w:rsidRDefault="007604D0" w:rsidP="007604D0">
            <w:r>
              <w:t>12.4.1.</w:t>
            </w:r>
          </w:p>
          <w:p w14:paraId="0FD8E38F" w14:textId="1EA5D0E8"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B9F53C" w14:textId="77777777" w:rsidR="007604D0" w:rsidRPr="005E57AF" w:rsidRDefault="007604D0" w:rsidP="007604D0">
            <w:pPr>
              <w:spacing w:after="1" w:line="238" w:lineRule="auto"/>
              <w:ind w:left="1" w:right="99"/>
              <w:jc w:val="both"/>
            </w:pPr>
            <w:r w:rsidRPr="00F828B3">
              <w:t xml:space="preserve">Ha conseguenze se lo strumento finanziario non è completamente utilizzato alla fine del periodo di programmazione? Questo può portare a un possibile ritorno alla CE? </w:t>
            </w:r>
          </w:p>
          <w:p w14:paraId="5B01CCCC" w14:textId="77777777" w:rsidR="007604D0" w:rsidRPr="005E57AF" w:rsidRDefault="007604D0" w:rsidP="007604D0">
            <w:pPr>
              <w:ind w:left="1"/>
            </w:pPr>
            <w:r w:rsidRPr="00F828B3">
              <w:t xml:space="preserve">Qual è l'impatto sui conti annuali?  </w:t>
            </w:r>
          </w:p>
          <w:p w14:paraId="6F1A8B51" w14:textId="77777777" w:rsidR="007604D0" w:rsidRPr="005E57AF" w:rsidRDefault="007604D0" w:rsidP="007604D0">
            <w:pPr>
              <w:ind w:left="1"/>
            </w:pPr>
            <w:r w:rsidRPr="00F828B3">
              <w:t xml:space="preserve"> </w:t>
            </w:r>
          </w:p>
          <w:p w14:paraId="685FA121" w14:textId="77777777" w:rsidR="007604D0" w:rsidRPr="005E57AF" w:rsidRDefault="007604D0" w:rsidP="007604D0">
            <w:pPr>
              <w:ind w:left="1" w:right="98"/>
              <w:jc w:val="both"/>
            </w:pPr>
            <w:r w:rsidRPr="00F828B3">
              <w:t xml:space="preserve">Argomenti dell'ANCT: Conformemente all'articolo 41, paragrafo 1, e all'articolo 65, paragrafo 2, dell'RDC, il termine ultimo per l'ammissibilità delle spese è il 31 dicembre 2023. </w:t>
            </w:r>
          </w:p>
          <w:p w14:paraId="37B54ED3" w14:textId="77777777" w:rsidR="007604D0" w:rsidRDefault="007604D0" w:rsidP="007604D0">
            <w:pPr>
              <w:ind w:left="1" w:right="95"/>
              <w:jc w:val="both"/>
            </w:pPr>
            <w:r w:rsidRPr="00F828B3">
              <w:t xml:space="preserve">Tuttavia, alcune autorità di gestione possono scegliere nel loro accordo di finanziamento, in particolare per motivi amministrativi, di anticipare tale termine. </w:t>
            </w:r>
            <w:r w:rsidRPr="00C72A9F">
              <w:t>Inoltre, si può notare che la CE ha aperto la possibilità di proseguire gli strumenti finanziari nella successiva programmazione all'inizio del 2021 EGESIF</w:t>
            </w:r>
            <w:r w:rsidRPr="00F828B3">
              <w:t xml:space="preserve">. Se lo strumento finanziario è sottoutilizzato, o se le spese sono effettuate dopo la data limite, tali importi non saranno inclusi nella rendicontazione delle spese effettuate e inviate dall'AdG alla CE. Per gli </w:t>
            </w:r>
            <w:r>
              <w:t>SF</w:t>
            </w:r>
            <w:r w:rsidRPr="00F828B3">
              <w:t xml:space="preserve">, tali dichiarazioni di spesa verso la CE sono effettuate in </w:t>
            </w:r>
            <w:r>
              <w:t>quartili</w:t>
            </w:r>
            <w:r w:rsidRPr="00F828B3">
              <w:t xml:space="preserve">, conformemente ai requisiti di cui all'articolo 41 del regolamento RDC, che stabilisce le norme sulle domande di pagamento. </w:t>
            </w:r>
          </w:p>
          <w:p w14:paraId="419DB457" w14:textId="77777777" w:rsidR="007604D0" w:rsidRPr="005E57AF" w:rsidRDefault="007604D0" w:rsidP="007604D0">
            <w:pPr>
              <w:spacing w:line="239" w:lineRule="auto"/>
              <w:ind w:left="1" w:right="69"/>
              <w:jc w:val="both"/>
            </w:pPr>
            <w:r w:rsidRPr="00F828B3">
              <w:t xml:space="preserve">Per quanto riguarda il rimborso, più specificamente, si applicano le norme tradizionali in materia di disimpegno (titolo IX del regolamento RDC). Il rimborso dipenderà quindi </w:t>
            </w:r>
            <w:r w:rsidRPr="00F828B3">
              <w:lastRenderedPageBreak/>
              <w:t xml:space="preserve">dai volumi finanziari impegnati, ma nella maggior parte dei casi la sottoutilizzazione si traduce in un minor pagamento dei contributi comunitari all'AdG, corrispondente agli importi effettivamente impegnati, e non in un rimborso. Per quanto riguarda la questione dei conti annuali: le domande di pagamento sono inviate alla CE nel corso del processo, sulla base di un FSB, in modo che tali domande di pagamento siano "a prova di bomba" e indipendenti. </w:t>
            </w:r>
          </w:p>
          <w:p w14:paraId="5A1C5694" w14:textId="77777777" w:rsidR="007604D0" w:rsidRPr="005E57AF" w:rsidRDefault="007604D0" w:rsidP="007604D0">
            <w:pPr>
              <w:ind w:left="1"/>
            </w:pPr>
            <w:r w:rsidRPr="00F828B3">
              <w:t xml:space="preserve"> </w:t>
            </w:r>
          </w:p>
          <w:p w14:paraId="0E9EA7DD" w14:textId="0C3257F7" w:rsidR="007604D0" w:rsidRPr="009665A4" w:rsidRDefault="007604D0" w:rsidP="007604D0">
            <w:pPr>
              <w:jc w:val="both"/>
            </w:pPr>
            <w:r w:rsidRPr="00F828B3">
              <w:t>Pensa che questa interpretazione sia corretta? Ci sono altri punti da sollevare?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56A712" w14:textId="77777777" w:rsidR="007604D0" w:rsidRPr="005E57AF" w:rsidRDefault="007604D0" w:rsidP="007604D0">
            <w:pPr>
              <w:spacing w:line="239" w:lineRule="auto"/>
              <w:ind w:right="100"/>
              <w:jc w:val="both"/>
            </w:pPr>
            <w:r w:rsidRPr="00210805">
              <w:lastRenderedPageBreak/>
              <w:t xml:space="preserve">Se le risorse del programma versate agli strumenti finanziari non vengono utilizzate secondo le regole di ammissibilità di cui all’articolo 42 del </w:t>
            </w:r>
            <w:r>
              <w:t>RDC</w:t>
            </w:r>
            <w:r w:rsidRPr="00210805">
              <w:t>, tali risorse devono essere restituite al programma. La perdita o meno delle risorse inutilizzate del programma dipende dalla presenza di spese sufficienti o aggiuntive in altre operazioni (ad esempio, operazioni di sovvenzione).</w:t>
            </w:r>
            <w:r w:rsidRPr="00F828B3">
              <w:t xml:space="preserve">  </w:t>
            </w:r>
          </w:p>
          <w:p w14:paraId="04544FE2" w14:textId="77777777" w:rsidR="007604D0" w:rsidRPr="005E57AF" w:rsidRDefault="007604D0" w:rsidP="007604D0">
            <w:r w:rsidRPr="00F828B3">
              <w:t xml:space="preserve"> </w:t>
            </w:r>
          </w:p>
          <w:p w14:paraId="31894B9F" w14:textId="77777777" w:rsidR="007604D0" w:rsidRPr="005E57AF" w:rsidRDefault="007604D0" w:rsidP="007604D0">
            <w:pPr>
              <w:spacing w:after="1" w:line="239" w:lineRule="auto"/>
              <w:ind w:right="99"/>
              <w:jc w:val="both"/>
            </w:pPr>
            <w:r w:rsidRPr="00F828B3">
              <w:t xml:space="preserve">Non possono esservi situazioni in cui gli investimenti siano realizzati dopo la fine del periodo di ammissibilità, vale a dire che le risorse del programma non utilizzate per le spese in linea con l'articolo 42 dell'RDC siano restituite al programma. Le risorse del programma impegnate per gli strumenti finanziari e impegnate per i destinatari finali non costituiscono ancora spese ammissibili.  </w:t>
            </w:r>
          </w:p>
          <w:p w14:paraId="7B26E747" w14:textId="77777777" w:rsidR="007604D0" w:rsidRPr="005E57AF" w:rsidRDefault="007604D0" w:rsidP="007604D0">
            <w:r w:rsidRPr="00F828B3">
              <w:t xml:space="preserve"> </w:t>
            </w:r>
          </w:p>
          <w:p w14:paraId="779A84A0" w14:textId="569323C7" w:rsidR="007604D0" w:rsidRPr="009665A4" w:rsidRDefault="007604D0" w:rsidP="007604D0">
            <w:pPr>
              <w:jc w:val="both"/>
            </w:pPr>
            <w:r w:rsidRPr="00F828B3">
              <w:t xml:space="preserve">La </w:t>
            </w:r>
            <w:r>
              <w:t>CE</w:t>
            </w:r>
            <w:r w:rsidRPr="00F828B3">
              <w:t xml:space="preserve"> </w:t>
            </w:r>
            <w:r>
              <w:t>raccomanda</w:t>
            </w:r>
            <w:r w:rsidRPr="00F828B3">
              <w:t xml:space="preserve"> alle autorità di gestione di individuare se vi sono risorse non pienamente utilizzate attraverso gli strumenti finanziari per riassegnarle ad altre operazioni del programma. Le risorse dei fondi SIE inutilizzate saranno restituite al bilancio dell'Unione. L'ammissibilità delle spese per </w:t>
            </w:r>
            <w:r>
              <w:t xml:space="preserve">gli </w:t>
            </w:r>
            <w:r w:rsidRPr="00F828B3">
              <w:t xml:space="preserve">Strumenti Finanziari è determinata alla chiusura. Pertanto, alla chiusura, l'autorità di audit garantisce le spese rimanenti. </w:t>
            </w:r>
            <w:r w:rsidRPr="00AE0AF8">
              <w:t xml:space="preserve">Per quanto riguarda gli strumenti finanziari soggetti a richieste scaglionate di pagamenti intermedi (anticipi in tranche), l'ammissibilità delle spese relative all'ultima tranche, così come fino al 15% degli importi inclusi nelle tranche precedenti, potrebbero non essere coperti da precedenti audit di </w:t>
            </w:r>
            <w:r w:rsidRPr="00AE0AF8">
              <w:lastRenderedPageBreak/>
              <w:t>operazioni.</w:t>
            </w:r>
            <w:r w:rsidRPr="00F828B3">
              <w:t xml:space="preserve"> Le autorità di audit dei programmi dovrebbero ottenere garanzie in merito alla legittimità e regolarità di tali spese prima della presentazione dei conti per il periodo contabile finale (con l'obiettivo di confermare in ultima analisi, alla chiusura, l'ammissibilità delle spese per gli strumenti finanziari in linea con l'articolo 42 dell'RDC). Le autorità di audit del programma dovrebbero riferire in che modo hanno ottenuto tale garanzia e confermare alla Commissione l'ammissibilità della spesa totale degli strumenti finanziari a norma dell'articolo 42 dell'RDC nella relazione di controllo per il periodo contabile finale (cfr. anche la sezione 12.4.1 degli orientamenti per la chiusura).</w:t>
            </w:r>
          </w:p>
        </w:tc>
      </w:tr>
      <w:tr w:rsidR="007604D0" w:rsidRPr="00A52959" w14:paraId="3275042B" w14:textId="77777777" w:rsidTr="00CC10CD">
        <w:tblPrEx>
          <w:tblCellMar>
            <w:left w:w="106"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CB8AB2" w14:textId="77777777" w:rsidR="007604D0" w:rsidRDefault="007604D0" w:rsidP="007604D0">
            <w:pPr>
              <w:pStyle w:val="Titolo3"/>
              <w:keepNext w:val="0"/>
              <w:keepLines w:val="0"/>
              <w:jc w:val="left"/>
              <w:rPr>
                <w:b w:val="0"/>
                <w:bCs/>
              </w:rPr>
            </w:pPr>
            <w:r w:rsidRPr="003632DA">
              <w:rPr>
                <w:b w:val="0"/>
                <w:bCs/>
              </w:rPr>
              <w:lastRenderedPageBreak/>
              <w:t>CPRE_</w:t>
            </w:r>
          </w:p>
          <w:p w14:paraId="315B7AD5" w14:textId="4B5DA68F"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8417BF" w14:textId="2FFF5125" w:rsidR="007604D0" w:rsidRPr="009D3F20" w:rsidRDefault="007604D0" w:rsidP="007604D0">
            <w:pPr>
              <w:pStyle w:val="Titolo3"/>
              <w:keepNext w:val="0"/>
              <w:keepLines w:val="0"/>
            </w:pPr>
            <w:r w:rsidRPr="00607E29">
              <w:t xml:space="preserve">46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F8FC71C" w14:textId="70D8BB46" w:rsidR="007604D0" w:rsidRPr="009D3F20" w:rsidRDefault="007604D0" w:rsidP="007604D0">
            <w:pPr>
              <w:jc w:val="center"/>
            </w:pPr>
            <w:r w:rsidRPr="00607E29">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D67D5F" w14:textId="34D71F46"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7897C" w14:textId="77777777" w:rsidR="007604D0" w:rsidRDefault="007604D0" w:rsidP="007604D0">
            <w:r>
              <w:t xml:space="preserve">12.4 Parere di audit e relazione di controllo </w:t>
            </w:r>
          </w:p>
          <w:p w14:paraId="56C237B5" w14:textId="77777777" w:rsidR="007604D0" w:rsidRDefault="007604D0" w:rsidP="007604D0"/>
          <w:p w14:paraId="73DFF68A" w14:textId="77777777" w:rsidR="007604D0" w:rsidRDefault="007604D0" w:rsidP="007604D0">
            <w:r>
              <w:t>12.4.1.</w:t>
            </w:r>
          </w:p>
          <w:p w14:paraId="34949D9F" w14:textId="7201F986"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46FBD32" w14:textId="6E8BCFCB" w:rsidR="007604D0" w:rsidRPr="00F828B3" w:rsidRDefault="007604D0" w:rsidP="007604D0">
            <w:pPr>
              <w:spacing w:after="1" w:line="238" w:lineRule="auto"/>
              <w:ind w:left="1" w:right="99"/>
              <w:jc w:val="both"/>
            </w:pPr>
            <w:r w:rsidRPr="00F828B3">
              <w:t>L'articolo 42, paragrafi 2 e 3, dell'RDC consente alle autorità di gestione di istituire un conto di garanzia bloccato (definizione di cui all'articolo 2, punto 26), che è considerato una spesa ammissibile alla chiusura. Tale dotazione è destinata a coprire i reinvestimenti (articolo 2 — fino al 2027) e i costi e le commissioni di gestione (articolo 3 — fino al 2029) alla fine del periodo di programmazione. Per i reinvestimenti (§ 2): uno studio ex ante dovrebbe giustificare la costituzione (e la calibrazione) della dotazione? E se sì, su quale modello: Studio ex-ante "più leggero" basato sul quadro ex ante Covid e REACT?</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1E0660" w14:textId="4B329893" w:rsidR="007604D0" w:rsidRPr="005E57AF" w:rsidRDefault="007604D0" w:rsidP="007604D0">
            <w:pPr>
              <w:spacing w:line="239" w:lineRule="auto"/>
              <w:ind w:right="71"/>
              <w:jc w:val="both"/>
            </w:pPr>
            <w:r w:rsidRPr="00F828B3">
              <w:t xml:space="preserve">Al fine di collocare le risorse del programma nei conti </w:t>
            </w:r>
            <w:r>
              <w:t>di garanzia</w:t>
            </w:r>
            <w:r w:rsidRPr="00F828B3">
              <w:t xml:space="preserve">, non è necessaria una valutazione ex ante.  </w:t>
            </w:r>
          </w:p>
          <w:p w14:paraId="16E762D9" w14:textId="4ABB0F54" w:rsidR="007604D0" w:rsidRPr="005E57AF" w:rsidRDefault="007604D0" w:rsidP="007604D0">
            <w:pPr>
              <w:ind w:right="73"/>
              <w:jc w:val="both"/>
            </w:pPr>
            <w:r w:rsidRPr="00F828B3">
              <w:t xml:space="preserve">L'articolo 42, paragrafo 1, lettera c), l'articolo 42, paragrafi 2 e 3, dell'RDC sono gli unici in base ai quali le risorse del programma possono essere versate sui conti </w:t>
            </w:r>
            <w:r>
              <w:t>di garanzia</w:t>
            </w:r>
            <w:r w:rsidRPr="00F828B3">
              <w:t xml:space="preserve">.  </w:t>
            </w:r>
          </w:p>
          <w:p w14:paraId="45C7EDBB" w14:textId="77777777" w:rsidR="007604D0" w:rsidRPr="005E57AF" w:rsidRDefault="007604D0" w:rsidP="007604D0">
            <w:r w:rsidRPr="00F828B3">
              <w:t xml:space="preserve"> </w:t>
            </w:r>
          </w:p>
          <w:p w14:paraId="0DB9F83D" w14:textId="70A9A0D7" w:rsidR="007604D0" w:rsidRPr="00210805" w:rsidRDefault="007604D0" w:rsidP="007604D0">
            <w:pPr>
              <w:spacing w:line="239" w:lineRule="auto"/>
              <w:ind w:right="100"/>
              <w:jc w:val="both"/>
            </w:pPr>
            <w:r w:rsidRPr="00F828B3">
              <w:t xml:space="preserve">C'è un riferimento errato ai reinvestimenti nella domanda. I conti </w:t>
            </w:r>
            <w:r>
              <w:t>di garanzia</w:t>
            </w:r>
            <w:r w:rsidRPr="00F828B3">
              <w:t xml:space="preserve"> non sono destinati a "reinvestimenti". I reinvestimenti, ovvero l'utilizzo delle risorse restituite sono definite agli articoli 44 e 45 dell'RDC.</w:t>
            </w:r>
          </w:p>
        </w:tc>
      </w:tr>
      <w:tr w:rsidR="007604D0" w:rsidRPr="00A52959" w14:paraId="06D20035"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4412A9" w14:textId="77777777" w:rsidR="007604D0" w:rsidRDefault="007604D0" w:rsidP="007604D0">
            <w:pPr>
              <w:pStyle w:val="Titolo3"/>
              <w:keepNext w:val="0"/>
              <w:keepLines w:val="0"/>
              <w:jc w:val="left"/>
              <w:rPr>
                <w:b w:val="0"/>
                <w:bCs/>
              </w:rPr>
            </w:pPr>
            <w:r w:rsidRPr="003632DA">
              <w:rPr>
                <w:b w:val="0"/>
                <w:bCs/>
              </w:rPr>
              <w:t>CPRE_</w:t>
            </w:r>
          </w:p>
          <w:p w14:paraId="64B42289" w14:textId="3594CB32"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9DD648" w14:textId="15131BD7" w:rsidR="007604D0" w:rsidRPr="00607E29" w:rsidRDefault="007604D0" w:rsidP="007604D0">
            <w:pPr>
              <w:pStyle w:val="Titolo3"/>
              <w:keepNext w:val="0"/>
              <w:keepLines w:val="0"/>
            </w:pPr>
            <w:r w:rsidRPr="002F4981">
              <w:t xml:space="preserve">49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32734D" w14:textId="191FBF74" w:rsidR="007604D0" w:rsidRPr="00607E29" w:rsidRDefault="007604D0" w:rsidP="007604D0">
            <w:pPr>
              <w:jc w:val="center"/>
            </w:pPr>
            <w:r w:rsidRPr="002F4981">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97E4796" w14:textId="6244A5BB"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E96F27D" w14:textId="77777777" w:rsidR="007604D0" w:rsidRDefault="007604D0" w:rsidP="007604D0">
            <w:r>
              <w:t xml:space="preserve">12.4 Parere di audit e relazione di controllo </w:t>
            </w:r>
          </w:p>
          <w:p w14:paraId="7FE19367" w14:textId="77777777" w:rsidR="007604D0" w:rsidRDefault="007604D0" w:rsidP="007604D0"/>
          <w:p w14:paraId="0BE0C923" w14:textId="77777777" w:rsidR="007604D0" w:rsidRDefault="007604D0" w:rsidP="007604D0">
            <w:r>
              <w:t>12.4.1.</w:t>
            </w:r>
          </w:p>
          <w:p w14:paraId="3C8D0D93" w14:textId="4990FAC9"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4E9034" w14:textId="4103E050" w:rsidR="007604D0" w:rsidRPr="00F828B3" w:rsidRDefault="007604D0" w:rsidP="007604D0">
            <w:pPr>
              <w:spacing w:after="1" w:line="238" w:lineRule="auto"/>
              <w:ind w:left="1" w:right="99"/>
              <w:jc w:val="both"/>
            </w:pPr>
            <w:r w:rsidRPr="006838B0">
              <w:t>Quali documenti giustificativi sono previsti per garantire l'ammissibilità di un conto di garanzia (ex-ante, accordo di finanziamento e accordo scritto) e le spese sui conti di garanzia?</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E0C98B" w14:textId="77777777" w:rsidR="007604D0" w:rsidRDefault="007604D0" w:rsidP="007604D0">
            <w:pPr>
              <w:spacing w:line="239" w:lineRule="auto"/>
              <w:ind w:right="107"/>
              <w:jc w:val="both"/>
            </w:pPr>
            <w:r>
              <w:t xml:space="preserve">I prerequisiti per l'ammissibilità degli importi versati sul conto di garanzia dovrebbero rispettare le disposizioni e la metodologia di calcolo di cui all'articolo 42, paragrafo 1, lettera c), all'articolo 42, paragrafi 2 e 3, dell'RDC e agli articoli 11 e 14 del regolamento delegato (UE) n. 480/2014. </w:t>
            </w:r>
          </w:p>
          <w:p w14:paraId="5AA0C70A" w14:textId="77777777" w:rsidR="007604D0" w:rsidRDefault="007604D0" w:rsidP="007604D0">
            <w:pPr>
              <w:spacing w:line="239" w:lineRule="auto"/>
              <w:ind w:right="107"/>
              <w:jc w:val="both"/>
            </w:pPr>
            <w:r>
              <w:t xml:space="preserve">Devono essere conservati elementi di prova a sostegno per garantire l'esistenza di una pista di controllo che dimostri che l'importo versato sul conto di garanzia è stato calcolato correttamente per quanto riguarda:  </w:t>
            </w:r>
          </w:p>
          <w:p w14:paraId="6500B9E6" w14:textId="77777777" w:rsidR="007604D0" w:rsidRDefault="007604D0" w:rsidP="005643C5">
            <w:pPr>
              <w:spacing w:line="239" w:lineRule="auto"/>
              <w:ind w:left="324" w:right="107" w:hanging="284"/>
              <w:jc w:val="both"/>
            </w:pPr>
            <w:r>
              <w:t>A)</w:t>
            </w:r>
            <w:r>
              <w:tab/>
              <w:t xml:space="preserve">le disposizioni applicabili dell'articolo 42, paragrafo 1, lettera c), dell'RDC e dell'articolo 11 del RDC (per </w:t>
            </w:r>
            <w:r>
              <w:lastRenderedPageBreak/>
              <w:t xml:space="preserve">gli abbuoni di interessi capitalizzati e gli abbuoni delle commissioni di garanzia); </w:t>
            </w:r>
          </w:p>
          <w:p w14:paraId="67E8A2A4" w14:textId="77777777" w:rsidR="007604D0" w:rsidRDefault="007604D0" w:rsidP="005643C5">
            <w:pPr>
              <w:spacing w:line="239" w:lineRule="auto"/>
              <w:ind w:left="324" w:right="107" w:hanging="284"/>
              <w:jc w:val="both"/>
            </w:pPr>
            <w:r>
              <w:t xml:space="preserve">B) le disposizioni applicabili dell'articolo 42, paragrafo 2, dell'RDC e dell'articolo 14 del regolamento RD (per i costi e le commissioni di gestione capitalizzati calcolati in caso di strumenti rappresentativi di capitale e microcredito); </w:t>
            </w:r>
          </w:p>
          <w:p w14:paraId="02FEDF87" w14:textId="2CA24E5B" w:rsidR="007604D0" w:rsidRPr="00F828B3" w:rsidRDefault="007604D0" w:rsidP="007604D0">
            <w:pPr>
              <w:spacing w:line="239" w:lineRule="auto"/>
              <w:ind w:right="71"/>
              <w:jc w:val="both"/>
            </w:pPr>
            <w:r w:rsidRPr="006B260A">
              <w:t xml:space="preserve">le disposizioni applicabili dell’articolo 42, paragrafo 3, </w:t>
            </w:r>
            <w:r>
              <w:t xml:space="preserve">RDC </w:t>
            </w:r>
            <w:r w:rsidRPr="006B260A">
              <w:t xml:space="preserve">(per investimenti successivi in caso di strumenti </w:t>
            </w:r>
            <w:r>
              <w:t>azionari</w:t>
            </w:r>
            <w:r w:rsidRPr="006B260A">
              <w:t>).</w:t>
            </w:r>
          </w:p>
        </w:tc>
      </w:tr>
      <w:tr w:rsidR="007604D0" w:rsidRPr="00A52959" w14:paraId="1C5C9812"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115C00" w14:textId="77777777" w:rsidR="007604D0" w:rsidRDefault="007604D0" w:rsidP="007604D0">
            <w:pPr>
              <w:pStyle w:val="Titolo3"/>
              <w:keepNext w:val="0"/>
              <w:keepLines w:val="0"/>
              <w:jc w:val="left"/>
              <w:rPr>
                <w:b w:val="0"/>
                <w:bCs/>
              </w:rPr>
            </w:pPr>
            <w:r w:rsidRPr="003632DA">
              <w:rPr>
                <w:b w:val="0"/>
                <w:bCs/>
              </w:rPr>
              <w:lastRenderedPageBreak/>
              <w:t>CPRE_</w:t>
            </w:r>
          </w:p>
          <w:p w14:paraId="70746E6A" w14:textId="568C9A89"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BCBB30" w14:textId="66FC1798" w:rsidR="007604D0" w:rsidRPr="002F4981" w:rsidRDefault="007604D0" w:rsidP="007604D0">
            <w:pPr>
              <w:pStyle w:val="Titolo3"/>
              <w:keepNext w:val="0"/>
              <w:keepLines w:val="0"/>
            </w:pPr>
            <w:r w:rsidRPr="005C6C81">
              <w:t xml:space="preserve">50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6602D2" w14:textId="70220F76" w:rsidR="007604D0" w:rsidRPr="002F4981" w:rsidRDefault="007604D0" w:rsidP="007604D0">
            <w:pPr>
              <w:jc w:val="center"/>
            </w:pPr>
            <w:r w:rsidRPr="005C6C81">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86F8B9" w14:textId="185B33FE"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6C9250" w14:textId="77777777" w:rsidR="007604D0" w:rsidRDefault="007604D0" w:rsidP="007604D0">
            <w:r>
              <w:t xml:space="preserve">12.4 Parere di audit e relazione di controllo </w:t>
            </w:r>
          </w:p>
          <w:p w14:paraId="6B35BDAF" w14:textId="77777777" w:rsidR="007604D0" w:rsidRDefault="007604D0" w:rsidP="007604D0"/>
          <w:p w14:paraId="07BACC60" w14:textId="77777777" w:rsidR="007604D0" w:rsidRDefault="007604D0" w:rsidP="007604D0">
            <w:r>
              <w:t>12.4.1.</w:t>
            </w:r>
          </w:p>
          <w:p w14:paraId="1500A129" w14:textId="243F44A3"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652A74" w14:textId="77777777" w:rsidR="007604D0" w:rsidRDefault="007604D0" w:rsidP="007604D0">
            <w:pPr>
              <w:spacing w:after="1" w:line="238" w:lineRule="auto"/>
              <w:ind w:left="1" w:right="99"/>
              <w:jc w:val="both"/>
            </w:pPr>
            <w:r>
              <w:t>La liquidazione dei conti</w:t>
            </w:r>
          </w:p>
          <w:p w14:paraId="54334E1A" w14:textId="081A52AD" w:rsidR="007604D0" w:rsidRPr="006838B0" w:rsidRDefault="007604D0" w:rsidP="007604D0">
            <w:pPr>
              <w:spacing w:after="1" w:line="238" w:lineRule="auto"/>
              <w:ind w:left="1" w:right="99"/>
              <w:jc w:val="both"/>
            </w:pPr>
            <w:r>
              <w:t>I fondi sul conto di garanzia sono disponibili 6 anni dopo la fine del periodo di chiusura per coprire i costi e le commissioni di gestione post-chiusura e 4 anni per coprire i reinvestimenti. Cosa succede ai fondi ancora disponibili alla fine di questi periodi di 6-4 anni?</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EFC47F" w14:textId="77777777" w:rsidR="007604D0" w:rsidRDefault="007604D0" w:rsidP="007604D0">
            <w:pPr>
              <w:ind w:left="57" w:right="57"/>
              <w:jc w:val="both"/>
            </w:pPr>
            <w:r>
              <w:t xml:space="preserve">In relazione agli investimenti successivi, gli importi versati sul conto di garanzia che non sono utilizzati per investimenti in destinatari finali pagati nel periodo di cui all'articolo 42, paragrafo 3, primo comma, dell'RDC sono utilizzati conformemente all'articolo 45 dell'RDC (cfr. articolo 42, paragrafo 3, ultimo comma dell'RDC).  </w:t>
            </w:r>
          </w:p>
          <w:p w14:paraId="4F481BBA" w14:textId="58167F76" w:rsidR="007604D0" w:rsidRDefault="007604D0" w:rsidP="007604D0">
            <w:pPr>
              <w:ind w:left="57" w:right="57"/>
              <w:jc w:val="both"/>
            </w:pPr>
            <w:r>
              <w:t>In relazione ai costi e alle commissioni di gestione capitalizzati, le eventuali risorse rimaste nel conto di garanzia dopo il periodo di cui all'articolo 42, paragrafo 2, del RDC, o a seguito di una liquidazione imprevista dello strumento finanziario prima della scadenza di tale periodo, deve essere utilizzato in conformità all'articolo 45 dell'RDC (cfr. articolo 14, paragrafo 4, del regolamento delegato (UE) n. 480/2014 della Commissione).</w:t>
            </w:r>
          </w:p>
        </w:tc>
      </w:tr>
      <w:tr w:rsidR="007604D0" w:rsidRPr="00A52959" w14:paraId="21DC4727"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8EC661B" w14:textId="77777777" w:rsidR="007604D0" w:rsidRDefault="007604D0" w:rsidP="007604D0">
            <w:pPr>
              <w:pStyle w:val="Titolo3"/>
              <w:keepNext w:val="0"/>
              <w:keepLines w:val="0"/>
              <w:jc w:val="left"/>
              <w:rPr>
                <w:b w:val="0"/>
                <w:bCs/>
              </w:rPr>
            </w:pPr>
            <w:r w:rsidRPr="003632DA">
              <w:rPr>
                <w:b w:val="0"/>
                <w:bCs/>
              </w:rPr>
              <w:t>CPRE_</w:t>
            </w:r>
          </w:p>
          <w:p w14:paraId="589DB1F2" w14:textId="6015E961"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C06BE1" w14:textId="06CAC70C" w:rsidR="007604D0" w:rsidRPr="005C6C81" w:rsidRDefault="007604D0" w:rsidP="007604D0">
            <w:pPr>
              <w:pStyle w:val="Titolo3"/>
              <w:keepNext w:val="0"/>
              <w:keepLines w:val="0"/>
            </w:pPr>
            <w:r w:rsidRPr="00DE14DB">
              <w:t xml:space="preserve">51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F75DD8" w14:textId="2C42D0AE" w:rsidR="007604D0" w:rsidRPr="005C6C81" w:rsidRDefault="007604D0" w:rsidP="007604D0">
            <w:pPr>
              <w:jc w:val="center"/>
            </w:pPr>
            <w:r w:rsidRPr="00DE14DB">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D80FC5" w14:textId="65713A8B"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A5E0F5A" w14:textId="77777777" w:rsidR="007604D0" w:rsidRDefault="007604D0" w:rsidP="007604D0">
            <w:r>
              <w:t xml:space="preserve">12.4 Parere di audit e relazione di controllo </w:t>
            </w:r>
          </w:p>
          <w:p w14:paraId="057FD7B3" w14:textId="77777777" w:rsidR="007604D0" w:rsidRDefault="007604D0" w:rsidP="007604D0"/>
          <w:p w14:paraId="1482A600" w14:textId="77777777" w:rsidR="007604D0" w:rsidRDefault="007604D0" w:rsidP="007604D0">
            <w:r>
              <w:t>12.4.1.</w:t>
            </w:r>
          </w:p>
          <w:p w14:paraId="6BE1CC69" w14:textId="73271BC6"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6BBBCC" w14:textId="1994D199" w:rsidR="007604D0" w:rsidRDefault="007604D0" w:rsidP="007604D0">
            <w:pPr>
              <w:spacing w:after="1" w:line="238" w:lineRule="auto"/>
              <w:ind w:left="1" w:right="99"/>
              <w:jc w:val="both"/>
            </w:pPr>
            <w:r w:rsidRPr="00DE14DB">
              <w:t xml:space="preserve">Saranno effettuati controlli e audit sui reinvestimenti effettuati, sui costi di gestione e sui costi sostenuti dopo il 2023?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3D6744" w14:textId="77777777" w:rsidR="007604D0" w:rsidRDefault="007604D0" w:rsidP="007604D0">
            <w:pPr>
              <w:ind w:left="57" w:right="57"/>
              <w:jc w:val="both"/>
            </w:pPr>
            <w:r w:rsidRPr="00DE14DB">
              <w:t xml:space="preserve">Devono essere posti in essere controlli per garantire che le risorse restituite agli strumenti finanziari, compresi i rimborsi di capitale, le plusvalenze e altri proventi o rendimenti generati durante un periodo di almeno otto anni dopo la fine del periodo di ammissibilità (ossia il 31 dicembre 2031), siano riutilizzate conformemente agli obiettivi del programma all'interno dello stesso istituto finanziario o in un altro istituto finanziario. </w:t>
            </w:r>
          </w:p>
          <w:p w14:paraId="5010716D" w14:textId="75C770A8" w:rsidR="007604D0" w:rsidRDefault="007604D0" w:rsidP="007604D0">
            <w:pPr>
              <w:ind w:left="57" w:right="57"/>
              <w:jc w:val="both"/>
            </w:pPr>
            <w:r w:rsidRPr="006838B0">
              <w:t xml:space="preserve">Le autorità di audit dei programmi dovrebbero ottenere la garanzia che gli importi finali, compresi gli importi versati nei conti di garanzia, dichiarati alla chiusura siano ammissibili.  </w:t>
            </w:r>
          </w:p>
        </w:tc>
      </w:tr>
      <w:tr w:rsidR="007604D0" w:rsidRPr="00A52959" w14:paraId="4AEF8061"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1DBD2F" w14:textId="77777777" w:rsidR="007604D0" w:rsidRDefault="007604D0" w:rsidP="007604D0">
            <w:pPr>
              <w:pStyle w:val="Titolo3"/>
              <w:keepNext w:val="0"/>
              <w:keepLines w:val="0"/>
              <w:jc w:val="left"/>
              <w:rPr>
                <w:b w:val="0"/>
                <w:bCs/>
              </w:rPr>
            </w:pPr>
            <w:r w:rsidRPr="003632DA">
              <w:rPr>
                <w:b w:val="0"/>
                <w:bCs/>
              </w:rPr>
              <w:lastRenderedPageBreak/>
              <w:t>CPRE_</w:t>
            </w:r>
          </w:p>
          <w:p w14:paraId="6EAF7557" w14:textId="32EFC211"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358509" w14:textId="7DFC92A7" w:rsidR="007604D0" w:rsidRPr="00DE14DB" w:rsidRDefault="007604D0" w:rsidP="007604D0">
            <w:pPr>
              <w:pStyle w:val="Titolo3"/>
              <w:keepNext w:val="0"/>
              <w:keepLines w:val="0"/>
            </w:pPr>
            <w:r w:rsidRPr="007B001C">
              <w:t xml:space="preserve">52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3DA2FC" w14:textId="5D930FD2" w:rsidR="007604D0" w:rsidRPr="00DE14DB" w:rsidRDefault="007604D0" w:rsidP="007604D0">
            <w:pPr>
              <w:jc w:val="center"/>
            </w:pPr>
            <w:r w:rsidRPr="007B001C">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A24290" w14:textId="3E940BC8"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94D205" w14:textId="77777777" w:rsidR="007604D0" w:rsidRDefault="007604D0" w:rsidP="007604D0">
            <w:r>
              <w:t xml:space="preserve">12.4 Parere di audit e relazione di controllo </w:t>
            </w:r>
          </w:p>
          <w:p w14:paraId="7849E5E6" w14:textId="77777777" w:rsidR="007604D0" w:rsidRDefault="007604D0" w:rsidP="007604D0"/>
          <w:p w14:paraId="4605B1D3" w14:textId="77777777" w:rsidR="007604D0" w:rsidRDefault="007604D0" w:rsidP="007604D0">
            <w:r>
              <w:t>12.4.1.</w:t>
            </w:r>
          </w:p>
          <w:p w14:paraId="72E05DCF" w14:textId="6383BC80"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1EB0DA" w14:textId="77777777" w:rsidR="007604D0" w:rsidRPr="005E57AF" w:rsidRDefault="007604D0" w:rsidP="007604D0">
            <w:pPr>
              <w:spacing w:line="239" w:lineRule="auto"/>
              <w:ind w:left="1" w:right="69"/>
              <w:jc w:val="both"/>
            </w:pPr>
            <w:r w:rsidRPr="00F828B3">
              <w:t xml:space="preserve">L'articolo 45 dell'RDC chiarisce il quadro per il riutilizzo dei fondi rimborsati o svincolati. Pertanto, per un periodo di otto anni dopo la fine del periodo di ammissibilità, le autorità di gestione devono adottare le misure necessarie per garantire che i fondi siano utilizzati conformemente agli obiettivi del programma per gli stessi o nuovi </w:t>
            </w:r>
            <w:r>
              <w:t>S</w:t>
            </w:r>
            <w:r w:rsidRPr="00F828B3">
              <w:t xml:space="preserve">F. Ciò a condizione che una valutazione delle condizioni di mercato stabilisca la necessità di mantenere tali investimenti o altre forme di sostegno. </w:t>
            </w:r>
          </w:p>
          <w:p w14:paraId="247BC3B0" w14:textId="4373916F" w:rsidR="007604D0" w:rsidRPr="00DE14DB" w:rsidRDefault="007604D0" w:rsidP="007604D0">
            <w:pPr>
              <w:spacing w:after="1" w:line="238" w:lineRule="auto"/>
              <w:ind w:left="1" w:right="99"/>
              <w:jc w:val="both"/>
            </w:pPr>
            <w:r w:rsidRPr="00F828B3">
              <w:t xml:space="preserve">Questi fondi possono essere utilizzati per il sostegno in modo diverso dai </w:t>
            </w:r>
            <w:r>
              <w:t>S</w:t>
            </w:r>
            <w:r w:rsidRPr="00F828B3">
              <w:t xml:space="preserve">F e quindi sotto forma di sovvenzione? C'è qualche dubbio sulla formulazione, anche se pensiamo che sia possibile.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D2DA75" w14:textId="77777777" w:rsidR="007604D0" w:rsidRPr="005E57AF" w:rsidRDefault="007604D0" w:rsidP="007604D0">
            <w:pPr>
              <w:spacing w:line="239" w:lineRule="auto"/>
              <w:ind w:right="71"/>
              <w:jc w:val="both"/>
            </w:pPr>
            <w:r w:rsidRPr="00F828B3">
              <w:t xml:space="preserve">Sì, è possibile utilizzare le risorse restituite sotto forma di sovvenzioni per otto anni dopo la fine del periodo di ammissibilità o fino al 31 dicembre 2031 ai sensi dell'articolo 45 dell'RDC. </w:t>
            </w:r>
          </w:p>
          <w:p w14:paraId="3B0F0996" w14:textId="1B13733A" w:rsidR="007604D0" w:rsidRPr="00DE14DB" w:rsidRDefault="007604D0" w:rsidP="007604D0">
            <w:pPr>
              <w:spacing w:line="239" w:lineRule="auto"/>
              <w:ind w:left="107" w:right="107"/>
              <w:jc w:val="both"/>
            </w:pPr>
            <w:r w:rsidRPr="00F828B3">
              <w:t xml:space="preserve"> </w:t>
            </w:r>
          </w:p>
        </w:tc>
      </w:tr>
      <w:tr w:rsidR="007604D0" w:rsidRPr="00A52959" w14:paraId="7063DAC1" w14:textId="77777777" w:rsidTr="00CC10CD">
        <w:tblPrEx>
          <w:tblCellMar>
            <w:left w:w="106" w:type="dxa"/>
            <w:right w:w="59"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2F1C65" w14:textId="77777777" w:rsidR="007604D0" w:rsidRDefault="007604D0" w:rsidP="007604D0">
            <w:pPr>
              <w:pStyle w:val="Titolo3"/>
              <w:keepNext w:val="0"/>
              <w:keepLines w:val="0"/>
              <w:jc w:val="left"/>
              <w:rPr>
                <w:b w:val="0"/>
                <w:bCs/>
              </w:rPr>
            </w:pPr>
            <w:r w:rsidRPr="003632DA">
              <w:rPr>
                <w:b w:val="0"/>
                <w:bCs/>
              </w:rPr>
              <w:t>CPRE_</w:t>
            </w:r>
          </w:p>
          <w:p w14:paraId="6648E807" w14:textId="74613A6F"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FA4337" w14:textId="542BDBE4" w:rsidR="007604D0" w:rsidRPr="007B001C" w:rsidRDefault="007604D0" w:rsidP="007604D0">
            <w:pPr>
              <w:pStyle w:val="Titolo3"/>
              <w:keepNext w:val="0"/>
              <w:keepLines w:val="0"/>
            </w:pPr>
            <w:r w:rsidRPr="00EC6015">
              <w:t xml:space="preserve">53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F15352" w14:textId="319F8F79" w:rsidR="007604D0" w:rsidRPr="007B001C" w:rsidRDefault="007604D0" w:rsidP="007604D0">
            <w:pPr>
              <w:jc w:val="center"/>
            </w:pPr>
            <w:r w:rsidRPr="00EC6015">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164F6D" w14:textId="2D2DCD73"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2F840D" w14:textId="77777777" w:rsidR="007604D0" w:rsidRDefault="007604D0" w:rsidP="007604D0">
            <w:r>
              <w:t xml:space="preserve">12.4 Parere di audit e relazione di controllo </w:t>
            </w:r>
          </w:p>
          <w:p w14:paraId="26E9C74F" w14:textId="77777777" w:rsidR="007604D0" w:rsidRDefault="007604D0" w:rsidP="007604D0"/>
          <w:p w14:paraId="718FDA58" w14:textId="77777777" w:rsidR="007604D0" w:rsidRDefault="007604D0" w:rsidP="007604D0">
            <w:r>
              <w:t>12.4.1.</w:t>
            </w:r>
          </w:p>
          <w:p w14:paraId="1FF1CBE3" w14:textId="36B84819"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277B4A" w14:textId="7BADDD29" w:rsidR="007604D0" w:rsidRPr="00F828B3" w:rsidRDefault="007604D0" w:rsidP="007604D0">
            <w:pPr>
              <w:spacing w:line="239" w:lineRule="auto"/>
              <w:ind w:left="1" w:right="69"/>
              <w:jc w:val="both"/>
            </w:pPr>
            <w:r w:rsidRPr="00F828B3">
              <w:t xml:space="preserve">Questi fondi possono essere utilizzati come cofinanziamento dei fondi della politica di coesione del prossimo periodo di programmazione? Non abbiamo letto alcuna obiezione nei testi.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B185B8" w14:textId="15B7BA27" w:rsidR="007604D0" w:rsidRPr="00F828B3" w:rsidRDefault="007604D0" w:rsidP="007604D0">
            <w:pPr>
              <w:spacing w:line="239" w:lineRule="auto"/>
              <w:ind w:right="71"/>
              <w:jc w:val="both"/>
            </w:pPr>
            <w:r w:rsidRPr="00F828B3">
              <w:t xml:space="preserve">Se il programma nell'ambito del periodo di programmazione 2021-2027 a norma del regolamento (UE) 2021/1060 è coerente con gli obiettivi del programma nell'ambito del periodo di programmazione 2014-2020 a norma del regolamento (UE) n. 1303/2013, le risorse restituite possono essere utilizzate come cofinanziamento nazionale del programma 2021-2027, anche come cofinanziamento nazionale in uno strumento finanziario. Se le risorse restituite dal periodo 2014-2020 contribuiscono allo strumento finanziario attuato nell'ambito del periodo di programmazione 2021-2027 conformemente al regolamento (UE) 2021/1060 come contributo pubblico nazionale (cofinanziamento nazionale), il loro utilizzo deve essere conforme al quadro giuridico 2021-2027, comprese le soglie relative ai costi e alle commissioni di gestione. </w:t>
            </w:r>
          </w:p>
        </w:tc>
      </w:tr>
      <w:tr w:rsidR="007604D0" w:rsidRPr="00A52959" w14:paraId="38221527" w14:textId="77777777" w:rsidTr="005643C5">
        <w:tblPrEx>
          <w:tblCellMar>
            <w:left w:w="106" w:type="dxa"/>
            <w:right w:w="59" w:type="dxa"/>
          </w:tblCellMar>
        </w:tblPrEx>
        <w:trPr>
          <w:trHeight w:val="35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3EA399" w14:textId="77777777" w:rsidR="007604D0" w:rsidRDefault="007604D0" w:rsidP="007604D0">
            <w:pPr>
              <w:pStyle w:val="Titolo3"/>
              <w:keepNext w:val="0"/>
              <w:keepLines w:val="0"/>
              <w:jc w:val="left"/>
              <w:rPr>
                <w:b w:val="0"/>
                <w:bCs/>
              </w:rPr>
            </w:pPr>
            <w:r w:rsidRPr="003632DA">
              <w:rPr>
                <w:b w:val="0"/>
                <w:bCs/>
              </w:rPr>
              <w:t>CPRE_</w:t>
            </w:r>
          </w:p>
          <w:p w14:paraId="0C2B2837" w14:textId="60170696"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B27DE0" w14:textId="0914F181" w:rsidR="007604D0" w:rsidRPr="007B001C" w:rsidRDefault="007604D0" w:rsidP="007604D0">
            <w:pPr>
              <w:pStyle w:val="Titolo3"/>
              <w:keepNext w:val="0"/>
              <w:keepLines w:val="0"/>
            </w:pPr>
            <w:r w:rsidRPr="00FC5D80">
              <w:t xml:space="preserve">54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93E78B" w14:textId="03819438" w:rsidR="007604D0" w:rsidRPr="007B001C" w:rsidRDefault="007604D0" w:rsidP="007604D0">
            <w:pPr>
              <w:jc w:val="center"/>
            </w:pPr>
            <w:r w:rsidRPr="00FC5D80">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26B25C" w14:textId="6FAD0BAA"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A56BC5" w14:textId="77777777" w:rsidR="007604D0" w:rsidRDefault="007604D0" w:rsidP="007604D0">
            <w:r>
              <w:t xml:space="preserve">12.4 Parere di audit e relazione di controllo </w:t>
            </w:r>
          </w:p>
          <w:p w14:paraId="51245DE0" w14:textId="77777777" w:rsidR="007604D0" w:rsidRDefault="007604D0" w:rsidP="007604D0"/>
          <w:p w14:paraId="7B323722" w14:textId="77777777" w:rsidR="007604D0" w:rsidRDefault="007604D0" w:rsidP="007604D0">
            <w:r>
              <w:t>12.4.1.</w:t>
            </w:r>
          </w:p>
          <w:p w14:paraId="48955EB8" w14:textId="507A0E9C"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5F96E1" w14:textId="7F58A12B" w:rsidR="007604D0" w:rsidRPr="00F828B3" w:rsidRDefault="007604D0" w:rsidP="007604D0">
            <w:pPr>
              <w:spacing w:line="239" w:lineRule="auto"/>
              <w:ind w:left="1" w:right="69"/>
              <w:jc w:val="both"/>
            </w:pPr>
            <w:r w:rsidRPr="00F828B3">
              <w:t xml:space="preserve">L'articolo 45 del </w:t>
            </w:r>
            <w:r>
              <w:t xml:space="preserve">RDC </w:t>
            </w:r>
            <w:r w:rsidRPr="00F828B3">
              <w:t>stabilisce che è necessario che "una valutazione delle condizioni di mercato stabilisca la necessità" per l'utilizzo di questi fondi. Ciò che ci si aspetta qui come valutazione, è sufficiente un</w:t>
            </w:r>
            <w:r>
              <w:t>a</w:t>
            </w:r>
            <w:r w:rsidRPr="00F828B3">
              <w:t xml:space="preserve"> semplice scritt</w:t>
            </w:r>
            <w:r>
              <w:t>ura</w:t>
            </w:r>
            <w:r w:rsidRPr="00F828B3">
              <w:t xml:space="preserve"> </w:t>
            </w:r>
            <w:r>
              <w:t>dell’AdG</w:t>
            </w:r>
            <w:r w:rsidRPr="00F828B3">
              <w:t xml:space="preserv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2C0E01" w14:textId="74F054FF" w:rsidR="007604D0" w:rsidRPr="00F828B3" w:rsidRDefault="007604D0" w:rsidP="007604D0">
            <w:pPr>
              <w:spacing w:line="239" w:lineRule="auto"/>
              <w:ind w:right="71"/>
              <w:jc w:val="both"/>
            </w:pPr>
            <w:r w:rsidRPr="00F828B3">
              <w:t xml:space="preserve"> Una valutazione di mercato equivarrebbe a un'analisi delle condizioni in vigore al momento della costruzione dello strumento finanziario rispetto alle condizioni attuali (gruppo destinatario, condizioni di mercato, offerta di mercato, analisi dei bisogni, se ci sono ancora le stesse lacune, ecc.) Quindi sì, in linea di principio è sufficiente un resoconto semplice ma completo delle </w:t>
            </w:r>
            <w:r w:rsidRPr="00F828B3">
              <w:lastRenderedPageBreak/>
              <w:t xml:space="preserve">condizioni di mercato. Questo esercizio non deve diventare macchinoso e controproducente. </w:t>
            </w:r>
          </w:p>
        </w:tc>
      </w:tr>
      <w:tr w:rsidR="007604D0" w:rsidRPr="00A52959" w14:paraId="59E3BD84" w14:textId="77777777" w:rsidTr="00422E32">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541208" w14:textId="77777777" w:rsidR="007604D0" w:rsidRDefault="007604D0" w:rsidP="007604D0">
            <w:pPr>
              <w:pStyle w:val="Titolo3"/>
              <w:keepNext w:val="0"/>
              <w:keepLines w:val="0"/>
              <w:jc w:val="left"/>
              <w:rPr>
                <w:b w:val="0"/>
                <w:bCs/>
              </w:rPr>
            </w:pPr>
            <w:r w:rsidRPr="003632DA">
              <w:rPr>
                <w:b w:val="0"/>
                <w:bCs/>
              </w:rPr>
              <w:lastRenderedPageBreak/>
              <w:t>CPRE_</w:t>
            </w:r>
          </w:p>
          <w:p w14:paraId="7F684A92" w14:textId="5944AF9F"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01C3D7" w14:textId="3E3DA03B" w:rsidR="007604D0" w:rsidRPr="00FC5D80" w:rsidRDefault="007604D0" w:rsidP="007604D0">
            <w:pPr>
              <w:pStyle w:val="Titolo3"/>
              <w:keepNext w:val="0"/>
              <w:keepLines w:val="0"/>
            </w:pPr>
            <w:r w:rsidRPr="00FC5D80">
              <w:t>5</w:t>
            </w:r>
            <w:r>
              <w:t>5</w:t>
            </w:r>
            <w:r w:rsidRPr="00FC5D80">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C2F23C" w14:textId="2810B44A" w:rsidR="007604D0" w:rsidRPr="00FC5D80" w:rsidRDefault="007604D0" w:rsidP="007604D0">
            <w:pPr>
              <w:jc w:val="center"/>
            </w:pPr>
            <w:r w:rsidRPr="00FC5D80">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D3CD8E" w14:textId="23E13C99"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DE7886" w14:textId="77777777" w:rsidR="007604D0" w:rsidRDefault="007604D0" w:rsidP="007604D0">
            <w:r>
              <w:t xml:space="preserve">12.4 Parere di audit e relazione di controllo </w:t>
            </w:r>
          </w:p>
          <w:p w14:paraId="7BC27655" w14:textId="77777777" w:rsidR="007604D0" w:rsidRDefault="007604D0" w:rsidP="007604D0"/>
          <w:p w14:paraId="6E4289EC" w14:textId="77777777" w:rsidR="007604D0" w:rsidRDefault="007604D0" w:rsidP="007604D0">
            <w:r>
              <w:t>12.4.1.</w:t>
            </w:r>
          </w:p>
          <w:p w14:paraId="6E816752" w14:textId="09B20412"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65B178" w14:textId="37DC671C" w:rsidR="007604D0" w:rsidRPr="00F828B3" w:rsidRDefault="007604D0" w:rsidP="007604D0">
            <w:pPr>
              <w:spacing w:line="239" w:lineRule="auto"/>
              <w:ind w:left="1" w:right="69"/>
              <w:jc w:val="both"/>
            </w:pPr>
            <w:r w:rsidRPr="00F828B3">
              <w:t xml:space="preserve">L'utilizzo di questi fondi è soggetto a controllo/audit da parte della </w:t>
            </w:r>
            <w:r w:rsidRPr="00314F2C">
              <w:t>CICC</w:t>
            </w:r>
            <w:r w:rsidRPr="00F828B3">
              <w:t xml:space="preserve"> o di qualsiasi altro organismo? Partiamo dal presupposto di no, ma la definizione di regole per l'utilizzo di questi fondi potrebbe implicare una verifica della loro conformità.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562C06" w14:textId="5D7D70D1" w:rsidR="007604D0" w:rsidRPr="00F828B3" w:rsidRDefault="007604D0" w:rsidP="007604D0">
            <w:pPr>
              <w:spacing w:line="239" w:lineRule="auto"/>
              <w:ind w:right="71"/>
              <w:jc w:val="both"/>
            </w:pPr>
            <w:r w:rsidRPr="00F828B3">
              <w:t xml:space="preserve">Si prevede che l'autorità nazionale competente garantisca che siano poste in essere la gestione e il monitoraggio necessari per adempiere agli obblighi di cui all'articolo 45 dell'RDC. </w:t>
            </w:r>
          </w:p>
        </w:tc>
      </w:tr>
      <w:tr w:rsidR="007604D0" w:rsidRPr="00A52959" w14:paraId="0C750897" w14:textId="77777777" w:rsidTr="00CC10CD">
        <w:tblPrEx>
          <w:tblCellMar>
            <w:left w:w="106"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CC3F8A" w14:textId="77777777" w:rsidR="007604D0" w:rsidRDefault="007604D0" w:rsidP="007604D0">
            <w:pPr>
              <w:pStyle w:val="Titolo3"/>
              <w:keepNext w:val="0"/>
              <w:keepLines w:val="0"/>
              <w:jc w:val="left"/>
              <w:rPr>
                <w:b w:val="0"/>
                <w:bCs/>
              </w:rPr>
            </w:pPr>
            <w:r w:rsidRPr="003632DA">
              <w:rPr>
                <w:b w:val="0"/>
                <w:bCs/>
              </w:rPr>
              <w:t>CPRE_</w:t>
            </w:r>
          </w:p>
          <w:p w14:paraId="48683927" w14:textId="24AE68A7"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656F53" w14:textId="5E916186" w:rsidR="007604D0" w:rsidRPr="00FC5D80" w:rsidRDefault="007604D0" w:rsidP="007604D0">
            <w:pPr>
              <w:pStyle w:val="Titolo3"/>
              <w:keepNext w:val="0"/>
              <w:keepLines w:val="0"/>
            </w:pPr>
            <w:r w:rsidRPr="00975E70">
              <w:t xml:space="preserve">61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6C9B0C" w14:textId="0A572AD9" w:rsidR="007604D0" w:rsidRPr="00FC5D80" w:rsidRDefault="007604D0" w:rsidP="007604D0">
            <w:pPr>
              <w:jc w:val="center"/>
            </w:pPr>
            <w:r w:rsidRPr="00975E70">
              <w:t xml:space="preserve">Regno Unito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84D14E" w14:textId="555A0FB3"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AB4E00" w14:textId="77777777" w:rsidR="007604D0" w:rsidRDefault="007604D0" w:rsidP="007604D0">
            <w:r>
              <w:t xml:space="preserve">12.4 Parere di audit e relazione di controllo </w:t>
            </w:r>
          </w:p>
          <w:p w14:paraId="73DC099F" w14:textId="77777777" w:rsidR="007604D0" w:rsidRDefault="007604D0" w:rsidP="007604D0"/>
          <w:p w14:paraId="5B6A1EBB" w14:textId="77777777" w:rsidR="007604D0" w:rsidRDefault="007604D0" w:rsidP="007604D0">
            <w:r>
              <w:t>12.4.1.</w:t>
            </w:r>
          </w:p>
          <w:p w14:paraId="625E9525" w14:textId="1129E373"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C6F288" w14:textId="2C30F513" w:rsidR="007604D0" w:rsidRDefault="007604D0" w:rsidP="007604D0">
            <w:pPr>
              <w:spacing w:before="120" w:after="120" w:line="239" w:lineRule="auto"/>
              <w:ind w:left="1" w:right="98"/>
              <w:jc w:val="both"/>
            </w:pPr>
            <w:r w:rsidRPr="00A7480D">
              <w:t>Per ragioni di chiarezza, comprendiamo che la risposta della Commissione alle nostre domande in merito alla rendicontazione sugli strumenti finanziari nei conti di garanzia alla fine del programma significa:-</w:t>
            </w:r>
            <w:r>
              <w:t xml:space="preserve"> </w:t>
            </w:r>
          </w:p>
          <w:p w14:paraId="425B4CF7" w14:textId="7F116EBA" w:rsidR="007604D0" w:rsidRDefault="007604D0" w:rsidP="005643C5">
            <w:pPr>
              <w:numPr>
                <w:ilvl w:val="0"/>
                <w:numId w:val="28"/>
              </w:numPr>
              <w:spacing w:before="120" w:after="120" w:line="239" w:lineRule="auto"/>
              <w:ind w:left="316" w:right="49" w:hanging="315"/>
              <w:jc w:val="both"/>
            </w:pPr>
            <w:r w:rsidRPr="00A7480D">
              <w:t xml:space="preserve"> che gli importi delle commissioni assegnate a un conto di deposito a garanzia alla fine del programma per le commissioni di gestione capitalizzate devono essere riportati alla riga 18 del rapporto finale sullo strumento finanziario e gli importi</w:t>
            </w:r>
            <w:r>
              <w:t xml:space="preserve"> </w:t>
            </w:r>
          </w:p>
          <w:p w14:paraId="1507282D" w14:textId="029A4A34" w:rsidR="007604D0" w:rsidRDefault="007604D0" w:rsidP="005643C5">
            <w:pPr>
              <w:numPr>
                <w:ilvl w:val="0"/>
                <w:numId w:val="28"/>
              </w:numPr>
              <w:spacing w:before="120" w:after="120"/>
              <w:ind w:left="316" w:right="49" w:hanging="315"/>
              <w:jc w:val="both"/>
            </w:pPr>
            <w:r w:rsidRPr="00A7480D">
              <w:t>che gli importi dei finanziamenti per gli investimenti successivi assegnati a un conto di deposito a garanzia alla fine del programma devono essere riportati alla riga 20</w:t>
            </w:r>
          </w:p>
          <w:p w14:paraId="76E1088E" w14:textId="741D4F5B" w:rsidR="007604D0" w:rsidRDefault="007604D0" w:rsidP="007604D0">
            <w:pPr>
              <w:spacing w:before="120" w:after="120"/>
              <w:ind w:left="1" w:right="49"/>
              <w:jc w:val="both"/>
            </w:pPr>
            <w:r w:rsidRPr="00A7480D">
              <w:t>La confusione riguarda i commenti nell'intestazione generale del modulo che afferma: -</w:t>
            </w:r>
          </w:p>
          <w:p w14:paraId="32122347" w14:textId="77777777" w:rsidR="007604D0" w:rsidRDefault="007604D0" w:rsidP="007604D0">
            <w:pPr>
              <w:spacing w:before="120" w:after="120"/>
              <w:ind w:right="51"/>
              <w:jc w:val="both"/>
            </w:pPr>
            <w:r w:rsidRPr="00A7480D">
              <w:t xml:space="preserve">“La relazione sull’attuazione degli strumenti finanziari dovrebbe includere le seguenti informazioni per ciascuno strumento finanziario per il quale sono stati impegnati importi del programma entro la fine dell’anno di riferimento. </w:t>
            </w:r>
          </w:p>
          <w:p w14:paraId="7CE01FA6" w14:textId="77777777" w:rsidR="007604D0" w:rsidRDefault="007604D0" w:rsidP="007604D0">
            <w:pPr>
              <w:spacing w:before="120" w:after="120"/>
              <w:ind w:right="51"/>
              <w:jc w:val="both"/>
            </w:pPr>
            <w:r w:rsidRPr="00A7480D">
              <w:t xml:space="preserve">Tutti i dati dovrebbero essere segnalati cumulativamente dall'istituzione dello strumento fino alla fine dell'anno di riferimento. </w:t>
            </w:r>
          </w:p>
          <w:p w14:paraId="618C974A" w14:textId="3D2B20BC" w:rsidR="007604D0" w:rsidRPr="00F828B3" w:rsidRDefault="007604D0" w:rsidP="007604D0">
            <w:pPr>
              <w:spacing w:before="120" w:after="120" w:line="239" w:lineRule="auto"/>
              <w:ind w:left="1" w:right="69"/>
              <w:jc w:val="both"/>
            </w:pPr>
            <w:r w:rsidRPr="00A7480D">
              <w:lastRenderedPageBreak/>
              <w:t>Ove applicabile, dovrebbero essere inclusi tutti i pagamenti provenienti dalle risorse del programma entro la fine dell’anno di riferimento e le altre informazioni comunicate dai beneficiari, fatte salve le successive convalide da effettuare da parte dell’Autorità di Gestione, che potrebbero portare a futuri aggiustamenti.”</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5544DD" w14:textId="24BCCE81" w:rsidR="007604D0" w:rsidRDefault="007604D0" w:rsidP="007604D0">
            <w:pPr>
              <w:spacing w:before="120" w:after="120" w:line="239" w:lineRule="auto"/>
              <w:ind w:right="97"/>
              <w:jc w:val="both"/>
            </w:pPr>
            <w:r>
              <w:lastRenderedPageBreak/>
              <w:t xml:space="preserve">Le informazioni da riportare nei campi di dati da 18 a 20 devono essere riportate nel SFC2014 in forma strutturata come parte della relazione finale di attuazione e non in formato Excel. </w:t>
            </w:r>
          </w:p>
          <w:p w14:paraId="3636B3BD" w14:textId="576DEA61" w:rsidR="007604D0" w:rsidRDefault="007604D0" w:rsidP="007604D0">
            <w:pPr>
              <w:spacing w:before="120" w:after="120" w:line="239" w:lineRule="auto"/>
              <w:ind w:right="157"/>
              <w:jc w:val="both"/>
            </w:pPr>
            <w:r>
              <w:t xml:space="preserve">I campi dati 18-20 in SFC2014 sono programmati e saranno attivati per il rapporto finale di attuazione.  </w:t>
            </w:r>
          </w:p>
          <w:p w14:paraId="121610F2" w14:textId="680DE78E" w:rsidR="007604D0" w:rsidRDefault="007604D0" w:rsidP="007604D0">
            <w:pPr>
              <w:spacing w:before="120" w:after="120"/>
            </w:pPr>
            <w:r>
              <w:t xml:space="preserve">Per chiarezza (perché la domanda non è precisa): </w:t>
            </w:r>
          </w:p>
          <w:p w14:paraId="31A5EB7A" w14:textId="47DE7A76" w:rsidR="007604D0" w:rsidRDefault="007604D0" w:rsidP="007604D0">
            <w:pPr>
              <w:spacing w:before="120" w:after="120" w:line="239" w:lineRule="auto"/>
              <w:ind w:right="97"/>
              <w:jc w:val="both"/>
            </w:pPr>
            <w:r>
              <w:t xml:space="preserve">I costi e le commissioni di gestione capitalizzati versati su conti di garanzia sono possibili solo per gli strumenti basati su strumenti azionari e il microcredito (articolo 42, paragrafo 2, dell'RDC). Devono essere riportati nel campo dati 18 sotto il rispettivo prodotto.  </w:t>
            </w:r>
          </w:p>
          <w:p w14:paraId="643B47AB" w14:textId="54AD6F55" w:rsidR="007604D0" w:rsidRDefault="007604D0" w:rsidP="007604D0">
            <w:pPr>
              <w:spacing w:before="120" w:after="120" w:line="239" w:lineRule="auto"/>
              <w:ind w:right="97"/>
              <w:jc w:val="both"/>
            </w:pPr>
            <w:r>
              <w:t xml:space="preserve">Gli importi versati sui conti di garanzia per gli investimenti successivi riguardano solo gli strumenti rappresentativi di capitale (articolo 42, paragrafo 3, dell'RDC). Tali importi devono essere segnalati nel campo dati 20. </w:t>
            </w:r>
          </w:p>
          <w:p w14:paraId="1DB29C0F" w14:textId="7CB4F4BC" w:rsidR="007604D0" w:rsidRDefault="007604D0" w:rsidP="007604D0">
            <w:pPr>
              <w:spacing w:before="120" w:after="120" w:line="239" w:lineRule="auto"/>
              <w:ind w:right="99"/>
              <w:jc w:val="both"/>
            </w:pPr>
            <w:r>
              <w:t xml:space="preserve">Il commento tra virgolette è tratto dal modello di relazione commentato e fornisce indicazioni per la relazione annuale. Ove necessario, sarà aggiornato per la relazione finale. Il modello commentato in formato Excel è solo indicativo; non è necessario compilarlo. La segnalazione avviene nel SFC2014 in forma strutturata. </w:t>
            </w:r>
          </w:p>
          <w:p w14:paraId="3B06AF5B" w14:textId="6687806C" w:rsidR="007604D0" w:rsidRDefault="007604D0" w:rsidP="007604D0">
            <w:pPr>
              <w:spacing w:before="120" w:after="120" w:line="239" w:lineRule="auto"/>
              <w:jc w:val="both"/>
            </w:pPr>
            <w:r>
              <w:t xml:space="preserve">La versione 04/05/2021 del modello commentato è disponibile al seguente link: </w:t>
            </w:r>
          </w:p>
          <w:p w14:paraId="0A820377" w14:textId="77777777" w:rsidR="007604D0" w:rsidRDefault="007604D0" w:rsidP="007604D0">
            <w:pPr>
              <w:spacing w:before="120" w:after="120"/>
            </w:pPr>
            <w:r>
              <w:lastRenderedPageBreak/>
              <w:t>https://www.fi-compass.eu/publication/ec-regulatoryguidance/2021-update-annotated-template-reportingfinancial-instruments</w:t>
            </w:r>
          </w:p>
          <w:p w14:paraId="38CB91B2" w14:textId="77777777" w:rsidR="007604D0" w:rsidRDefault="007604D0" w:rsidP="007604D0">
            <w:pPr>
              <w:spacing w:before="120" w:after="120"/>
            </w:pPr>
            <w:r>
              <w:t xml:space="preserve"> </w:t>
            </w:r>
          </w:p>
          <w:p w14:paraId="6994CC78" w14:textId="74A12C9B" w:rsidR="007604D0" w:rsidRPr="00F828B3" w:rsidRDefault="007604D0" w:rsidP="007604D0">
            <w:pPr>
              <w:spacing w:before="120" w:after="120" w:line="239" w:lineRule="auto"/>
              <w:ind w:right="71"/>
              <w:jc w:val="both"/>
            </w:pPr>
            <w:r>
              <w:t xml:space="preserve"> </w:t>
            </w:r>
          </w:p>
        </w:tc>
      </w:tr>
      <w:tr w:rsidR="007604D0" w:rsidRPr="00A52959" w14:paraId="74287CDB" w14:textId="77777777" w:rsidTr="00CC10CD">
        <w:tblPrEx>
          <w:tblCellMar>
            <w:left w:w="106"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101181" w14:textId="77777777" w:rsidR="007604D0" w:rsidRDefault="007604D0" w:rsidP="007604D0">
            <w:pPr>
              <w:pStyle w:val="Titolo3"/>
              <w:keepNext w:val="0"/>
              <w:keepLines w:val="0"/>
              <w:jc w:val="left"/>
              <w:rPr>
                <w:b w:val="0"/>
                <w:bCs/>
              </w:rPr>
            </w:pPr>
            <w:r w:rsidRPr="003632DA">
              <w:rPr>
                <w:b w:val="0"/>
                <w:bCs/>
              </w:rPr>
              <w:lastRenderedPageBreak/>
              <w:t>CPRE_</w:t>
            </w:r>
          </w:p>
          <w:p w14:paraId="334CCC03" w14:textId="077C6D17"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3B5440" w14:textId="3B3C6ADD" w:rsidR="007604D0" w:rsidRPr="00975E70" w:rsidRDefault="007604D0" w:rsidP="007604D0">
            <w:pPr>
              <w:pStyle w:val="Titolo3"/>
              <w:keepNext w:val="0"/>
              <w:keepLines w:val="0"/>
            </w:pPr>
            <w:r w:rsidRPr="00C25F30">
              <w:t xml:space="preserve">62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1BE7D4" w14:textId="17DC703D" w:rsidR="007604D0" w:rsidRPr="00975E70" w:rsidRDefault="007604D0" w:rsidP="007604D0">
            <w:pPr>
              <w:jc w:val="center"/>
            </w:pPr>
            <w:r w:rsidRPr="00C25F30">
              <w:t xml:space="preserve">Regno Unito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997BEB" w14:textId="33B2369B"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60CAF7" w14:textId="77777777" w:rsidR="007604D0" w:rsidRDefault="007604D0" w:rsidP="007604D0">
            <w:r>
              <w:t xml:space="preserve">12.4 Parere di audit e relazione di controllo </w:t>
            </w:r>
          </w:p>
          <w:p w14:paraId="16572BA4" w14:textId="77777777" w:rsidR="007604D0" w:rsidRDefault="007604D0" w:rsidP="007604D0"/>
          <w:p w14:paraId="2931F81D" w14:textId="77777777" w:rsidR="007604D0" w:rsidRDefault="007604D0" w:rsidP="007604D0">
            <w:r>
              <w:t>12.4.1.</w:t>
            </w:r>
          </w:p>
          <w:p w14:paraId="0B33C04A" w14:textId="7D083996"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648929" w14:textId="01EB438A" w:rsidR="007604D0" w:rsidRPr="00A7480D" w:rsidRDefault="007604D0" w:rsidP="007604D0">
            <w:pPr>
              <w:spacing w:line="239" w:lineRule="auto"/>
              <w:ind w:left="1" w:right="98"/>
              <w:jc w:val="both"/>
            </w:pPr>
            <w:r w:rsidRPr="00C25F30">
              <w:t xml:space="preserve">Per quanto riguarda la nostra precedente domanda sul Quasi Equity: può consigliare se il Quasi Equity debba essere registrato nella categoria "Altro" nella colonna L, riga 24?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AEEBF2A" w14:textId="217739ED" w:rsidR="007604D0" w:rsidRDefault="007604D0" w:rsidP="007604D0">
            <w:pPr>
              <w:spacing w:line="239" w:lineRule="auto"/>
              <w:ind w:right="97"/>
              <w:jc w:val="both"/>
            </w:pPr>
            <w:r w:rsidRPr="00C25F30">
              <w:t xml:space="preserve">Il quasi-equity è trattato e segnalato come </w:t>
            </w:r>
            <w:r>
              <w:t>equity</w:t>
            </w:r>
            <w:r w:rsidRPr="00C25F30">
              <w:t xml:space="preserve">. </w:t>
            </w:r>
          </w:p>
        </w:tc>
      </w:tr>
      <w:tr w:rsidR="007604D0" w:rsidRPr="00A52959" w14:paraId="5212E003" w14:textId="77777777" w:rsidTr="00CC10CD">
        <w:tblPrEx>
          <w:tblCellMar>
            <w:left w:w="106"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4867D5" w14:textId="77777777" w:rsidR="007604D0" w:rsidRDefault="007604D0" w:rsidP="007604D0">
            <w:pPr>
              <w:pStyle w:val="Titolo3"/>
              <w:keepNext w:val="0"/>
              <w:keepLines w:val="0"/>
              <w:jc w:val="left"/>
              <w:rPr>
                <w:b w:val="0"/>
                <w:bCs/>
              </w:rPr>
            </w:pPr>
            <w:r w:rsidRPr="003632DA">
              <w:rPr>
                <w:b w:val="0"/>
                <w:bCs/>
              </w:rPr>
              <w:t>CPRE_</w:t>
            </w:r>
          </w:p>
          <w:p w14:paraId="578D3C55" w14:textId="25C45529"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505CCC" w14:textId="520522B7" w:rsidR="007604D0" w:rsidRPr="00975E70" w:rsidRDefault="007604D0" w:rsidP="007604D0">
            <w:pPr>
              <w:pStyle w:val="Titolo3"/>
              <w:keepNext w:val="0"/>
              <w:keepLines w:val="0"/>
            </w:pPr>
            <w:r w:rsidRPr="0074629E">
              <w:t xml:space="preserve">63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04E8BC" w14:textId="2A11AE7C" w:rsidR="007604D0" w:rsidRPr="00975E70" w:rsidRDefault="007604D0" w:rsidP="007604D0">
            <w:pPr>
              <w:jc w:val="center"/>
            </w:pPr>
            <w:r w:rsidRPr="0074629E">
              <w:t xml:space="preserve">Regno Unito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6139FC" w14:textId="7B73011F"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02A168" w14:textId="77777777" w:rsidR="007604D0" w:rsidRDefault="007604D0" w:rsidP="007604D0">
            <w:r>
              <w:t xml:space="preserve">12.4 Parere di audit e relazione di controllo </w:t>
            </w:r>
          </w:p>
          <w:p w14:paraId="70F6C894" w14:textId="77777777" w:rsidR="007604D0" w:rsidRDefault="007604D0" w:rsidP="007604D0"/>
          <w:p w14:paraId="4679BFA4" w14:textId="77777777" w:rsidR="007604D0" w:rsidRDefault="007604D0" w:rsidP="007604D0">
            <w:r>
              <w:t>12.4.1.</w:t>
            </w:r>
          </w:p>
          <w:p w14:paraId="7DFA292C" w14:textId="47B9C361"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DFD887" w14:textId="77777777" w:rsidR="007604D0" w:rsidRDefault="007604D0" w:rsidP="007604D0">
            <w:pPr>
              <w:spacing w:line="239" w:lineRule="auto"/>
              <w:ind w:left="1" w:right="98"/>
              <w:jc w:val="both"/>
            </w:pPr>
            <w:r>
              <w:t xml:space="preserve">Un calendario e maggiori dettagli sulla possibilità di versare finanziamenti su un conto vincolato per coprire i costi ammissibili degli strumenti finanziari dopo la chiusura (come stabilito all'articolo 42 del regolamento (UE) n. 1303/2013).  </w:t>
            </w:r>
          </w:p>
          <w:p w14:paraId="2B82913B" w14:textId="77777777" w:rsidR="007604D0" w:rsidRDefault="007604D0" w:rsidP="007604D0">
            <w:pPr>
              <w:spacing w:line="239" w:lineRule="auto"/>
              <w:ind w:left="1" w:right="98"/>
              <w:jc w:val="both"/>
            </w:pPr>
            <w:r>
              <w:t xml:space="preserve"> </w:t>
            </w:r>
          </w:p>
          <w:p w14:paraId="010A78C5" w14:textId="74AF69BC" w:rsidR="007604D0" w:rsidRPr="00A7480D" w:rsidRDefault="007604D0" w:rsidP="007604D0">
            <w:pPr>
              <w:spacing w:line="239" w:lineRule="auto"/>
              <w:ind w:left="1" w:right="98"/>
              <w:jc w:val="both"/>
            </w:pPr>
            <w:r>
              <w:t xml:space="preserve">In particolare, c'è una scadenza per l'effettuazione di tali pagamenti sul conto </w:t>
            </w:r>
            <w:r w:rsidR="004C1817">
              <w:t>di garanzia</w:t>
            </w:r>
            <w:r>
              <w:t>? (Sezione 12)</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1BAF4E" w14:textId="77777777" w:rsidR="007604D0" w:rsidRDefault="007604D0" w:rsidP="007604D0">
            <w:pPr>
              <w:spacing w:line="239" w:lineRule="auto"/>
              <w:ind w:right="97"/>
              <w:jc w:val="both"/>
            </w:pPr>
            <w:r>
              <w:t xml:space="preserve">Osservazione generale: alla chiusura di un programma, le spese ammissibili dello SF sono gli importi dei contributi del programma versati allo SF e utilizzati a norma dell'articolo 42 dell'RDC durante il periodo di ammissibilità, ossia entro il 31 dicembre 2023.  </w:t>
            </w:r>
          </w:p>
          <w:p w14:paraId="00212B31" w14:textId="77777777" w:rsidR="007604D0" w:rsidRDefault="007604D0" w:rsidP="007604D0">
            <w:pPr>
              <w:spacing w:line="239" w:lineRule="auto"/>
              <w:ind w:right="97"/>
              <w:jc w:val="both"/>
            </w:pPr>
            <w:r>
              <w:t xml:space="preserve"> </w:t>
            </w:r>
          </w:p>
          <w:p w14:paraId="1382A0D7" w14:textId="307C0C1E" w:rsidR="007604D0" w:rsidRDefault="007604D0" w:rsidP="007604D0">
            <w:pPr>
              <w:spacing w:line="239" w:lineRule="auto"/>
              <w:ind w:right="97"/>
              <w:jc w:val="both"/>
            </w:pPr>
            <w:r>
              <w:t xml:space="preserve">Gli importi versati ai conti di garanzia devono essere calcolati e pagati alla fine del periodo di ammissibilità. </w:t>
            </w:r>
          </w:p>
          <w:p w14:paraId="09C7D3BE" w14:textId="278F9A35" w:rsidR="007604D0" w:rsidRDefault="007604D0" w:rsidP="007604D0">
            <w:pPr>
              <w:spacing w:line="239" w:lineRule="auto"/>
              <w:ind w:right="97"/>
              <w:jc w:val="both"/>
            </w:pPr>
          </w:p>
        </w:tc>
      </w:tr>
      <w:tr w:rsidR="007604D0" w:rsidRPr="00A52959" w14:paraId="0B9686A2" w14:textId="77777777" w:rsidTr="00CC10CD">
        <w:tblPrEx>
          <w:tblCellMar>
            <w:left w:w="106"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D9ACF1" w14:textId="77777777" w:rsidR="007604D0" w:rsidRDefault="007604D0" w:rsidP="007604D0">
            <w:pPr>
              <w:pStyle w:val="Titolo3"/>
              <w:keepNext w:val="0"/>
              <w:keepLines w:val="0"/>
              <w:jc w:val="left"/>
              <w:rPr>
                <w:b w:val="0"/>
                <w:bCs/>
              </w:rPr>
            </w:pPr>
            <w:r w:rsidRPr="003632DA">
              <w:rPr>
                <w:b w:val="0"/>
                <w:bCs/>
              </w:rPr>
              <w:t>CPRE_</w:t>
            </w:r>
          </w:p>
          <w:p w14:paraId="6F3AE222" w14:textId="10CC60D0"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0228AA" w14:textId="6160E3F0" w:rsidR="007604D0" w:rsidRPr="00975E70" w:rsidRDefault="007604D0" w:rsidP="007604D0">
            <w:pPr>
              <w:pStyle w:val="Titolo3"/>
              <w:keepNext w:val="0"/>
              <w:keepLines w:val="0"/>
            </w:pPr>
            <w:r w:rsidRPr="00196D9F">
              <w:t xml:space="preserve">99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DED468" w14:textId="5D155104" w:rsidR="007604D0" w:rsidRPr="00975E70" w:rsidRDefault="007604D0" w:rsidP="007604D0">
            <w:pPr>
              <w:jc w:val="center"/>
            </w:pPr>
            <w:r w:rsidRPr="00196D9F">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875AAC" w14:textId="5EFFBF0F"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1C7D68" w14:textId="77777777" w:rsidR="007604D0" w:rsidRDefault="007604D0" w:rsidP="007604D0">
            <w:r>
              <w:t xml:space="preserve">12.4 Parere di audit e relazione di controllo </w:t>
            </w:r>
          </w:p>
          <w:p w14:paraId="3B03CF68" w14:textId="77777777" w:rsidR="007604D0" w:rsidRDefault="007604D0" w:rsidP="007604D0"/>
          <w:p w14:paraId="1C388D58" w14:textId="77777777" w:rsidR="007604D0" w:rsidRDefault="007604D0" w:rsidP="007604D0">
            <w:r>
              <w:t>12.4.1.</w:t>
            </w:r>
          </w:p>
          <w:p w14:paraId="60AE377F" w14:textId="4093242A"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93FA20" w14:textId="0567B413" w:rsidR="007604D0" w:rsidRPr="00A7480D" w:rsidRDefault="007604D0" w:rsidP="007604D0">
            <w:pPr>
              <w:spacing w:line="239" w:lineRule="auto"/>
              <w:ind w:left="1" w:right="98"/>
              <w:jc w:val="both"/>
            </w:pPr>
            <w:r w:rsidRPr="00196D9F">
              <w:t xml:space="preserve">Si prega di confermare che gli interessi/commissioni sui depositi negativi fanno parte della spesa ammissibile degli strumenti finanziari alla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5EF622F" w14:textId="50D587E9" w:rsidR="007604D0" w:rsidRDefault="007604D0" w:rsidP="007604D0">
            <w:pPr>
              <w:spacing w:line="239" w:lineRule="auto"/>
              <w:ind w:right="97"/>
              <w:jc w:val="both"/>
            </w:pPr>
            <w:r w:rsidRPr="00196D9F">
              <w:t xml:space="preserve">La questione degli interessi negativi è stata affrontata attraverso il regolamento omnibus e </w:t>
            </w:r>
            <w:r>
              <w:t>trova riscontro</w:t>
            </w:r>
            <w:r w:rsidRPr="00196D9F">
              <w:t xml:space="preserve"> nell'articolo 44, paragrafo 1, lettera b), dell'RDC. Le disposizioni prevedono che le risorse restituite attribuibili al sostegno dei fondi SIE possano coprire le perdite nell'importo nominale del contributo dei fondi SIE allo strumento finanziario derivanti da interessi negativi, qualora tali perdite si verifichino nonostante la gestione attiva della tesoreria da parte degli organismi che attuano gli strumenti finanziari. Gli interessi negativi non sono conteggiati come parte dei costi e delle commissioni di gestione e pertanto non possono essere dichiarati come spese ammissibili ai sensi dell’Articolo 42, paragrafo 1, lettera d), dell'RDC. La metodologia di calcolo per stabilire i costi e le commissioni di gestione </w:t>
            </w:r>
            <w:r w:rsidRPr="00196D9F">
              <w:lastRenderedPageBreak/>
              <w:t>ammissibili è stabilita all'articolo 13 del regolamento delegato (UE) n. 480/2014 della Commissione.</w:t>
            </w:r>
          </w:p>
        </w:tc>
      </w:tr>
      <w:tr w:rsidR="007604D0" w:rsidRPr="00A52959" w14:paraId="577A7B80" w14:textId="77777777" w:rsidTr="00CC10CD">
        <w:tblPrEx>
          <w:tblCellMar>
            <w:left w:w="106"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684693" w14:textId="77777777" w:rsidR="007604D0" w:rsidRDefault="007604D0" w:rsidP="007604D0">
            <w:pPr>
              <w:pStyle w:val="Titolo3"/>
              <w:keepNext w:val="0"/>
              <w:keepLines w:val="0"/>
              <w:jc w:val="left"/>
              <w:rPr>
                <w:b w:val="0"/>
                <w:bCs/>
              </w:rPr>
            </w:pPr>
            <w:r w:rsidRPr="003632DA">
              <w:rPr>
                <w:b w:val="0"/>
                <w:bCs/>
              </w:rPr>
              <w:lastRenderedPageBreak/>
              <w:t>CPRE_</w:t>
            </w:r>
          </w:p>
          <w:p w14:paraId="1EB3F01A" w14:textId="3F686592"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0EDE92" w14:textId="5AD8E723" w:rsidR="007604D0" w:rsidRPr="00196D9F" w:rsidRDefault="007604D0" w:rsidP="007604D0">
            <w:pPr>
              <w:pStyle w:val="Titolo3"/>
              <w:keepNext w:val="0"/>
              <w:keepLines w:val="0"/>
            </w:pPr>
            <w:bookmarkStart w:id="102" w:name="_132"/>
            <w:bookmarkEnd w:id="102"/>
            <w:r w:rsidRPr="0057050D">
              <w:t xml:space="preserve">132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7D9207" w14:textId="4E2816A9" w:rsidR="007604D0" w:rsidRPr="00196D9F" w:rsidRDefault="007604D0" w:rsidP="007604D0">
            <w:pPr>
              <w:jc w:val="center"/>
            </w:pPr>
            <w:r w:rsidRPr="0057050D">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5814A7" w14:textId="40CE95FF"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68252F" w14:textId="77777777" w:rsidR="007604D0" w:rsidRDefault="007604D0" w:rsidP="007604D0">
            <w:r>
              <w:t xml:space="preserve">12.4 Parere di audit e relazione di controllo </w:t>
            </w:r>
          </w:p>
          <w:p w14:paraId="10674223" w14:textId="77777777" w:rsidR="007604D0" w:rsidRDefault="007604D0" w:rsidP="007604D0"/>
          <w:p w14:paraId="6460E5D2" w14:textId="77777777" w:rsidR="007604D0" w:rsidRDefault="007604D0" w:rsidP="007604D0">
            <w:r>
              <w:t>12.4.1.</w:t>
            </w:r>
          </w:p>
          <w:p w14:paraId="1F1CF2C2" w14:textId="745D9076"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99B6C6" w14:textId="39D02ADE" w:rsidR="007604D0" w:rsidRPr="00196D9F" w:rsidRDefault="007604D0" w:rsidP="007604D0">
            <w:pPr>
              <w:spacing w:line="239" w:lineRule="auto"/>
              <w:ind w:left="1" w:right="98"/>
              <w:jc w:val="both"/>
            </w:pPr>
            <w:r w:rsidRPr="008D0536">
              <w:t xml:space="preserve">Gli orientamenti sulla chiusura della CE mirano ad affrontare il rischio relativo all'ammissibilità del sostegno tramite strumenti finanziari per progetti che non saranno fisicamente completati entro la fine del periodo di ammissibilità a causa di ritardi o altri motivi. A questo proposito, sarebbe possibile, nel caso concreto di un prodotto finanziario di prestito (o anche di prestito con garanzia incorporata) trasferire le risorse FI residue su un conto di deposito a garanzia aperto a nome del destinatario finale. Nello scenario di cui sopra, gli importi residui degli </w:t>
            </w:r>
            <w:r>
              <w:t>S</w:t>
            </w:r>
            <w:r w:rsidRPr="008D0536">
              <w:t xml:space="preserve">F saranno bloccati nel conto di garanzia fino al soddisfacimento delle condizioni preliminari per il loro assorbimento da parte del destinatario finale, vale a dire la fornitura di documenti di giustificazione della spesa per la spesa mirata dei fondi degli </w:t>
            </w:r>
            <w:r>
              <w:t>S</w:t>
            </w:r>
            <w:r w:rsidRPr="008D0536">
              <w:t xml:space="preserve">F in conformità con le norme dei fondi SIE e i requisiti del rispettivo programma operativo. </w:t>
            </w:r>
            <w:r w:rsidRPr="00F05A3E">
              <w:t>In linea con il meccanismo proposto, il rispetto del requisito di cui all'articolo 42, paragrafo 1, lettera b), lettera a), del regolamento n. 1303/2013 per il pagamento degli importi dello strumento finanziario al destinatario finale, mentre le successive spese mirate saranno possibili dopo il 31.12.2023 nel periodo fino alla presentazione della relazione finale del rispettivo programma conformemente agli orientamenti comunitari sulla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F04826" w14:textId="46C73A71" w:rsidR="007604D0" w:rsidRDefault="007604D0" w:rsidP="007604D0">
            <w:pPr>
              <w:ind w:right="102"/>
              <w:jc w:val="both"/>
            </w:pPr>
            <w:r>
              <w:t xml:space="preserve">L'articolo 42, paragrafo 1, lettera c), e l'articolo 42, paragrafi 2 e 3, dell'RDC sono gli unici in base ai quali possono essere istituiti conti di garanzia per gli strumenti finanziari. In caso di prestiti e garanzie, non è possibile aprire conti di garanzia. </w:t>
            </w:r>
          </w:p>
          <w:p w14:paraId="11D08413" w14:textId="50C0D98C" w:rsidR="007604D0" w:rsidRDefault="007604D0" w:rsidP="007604D0">
            <w:r>
              <w:t xml:space="preserve"> </w:t>
            </w:r>
          </w:p>
          <w:p w14:paraId="0805898C" w14:textId="519908EB" w:rsidR="007604D0" w:rsidRPr="00196D9F" w:rsidRDefault="007604D0" w:rsidP="007604D0">
            <w:pPr>
              <w:spacing w:line="239" w:lineRule="auto"/>
              <w:ind w:right="97"/>
              <w:jc w:val="both"/>
            </w:pPr>
            <w:r>
              <w:t xml:space="preserve">Il sostegno al programma dovrebbe essere fornito ai destinatari finali entro il 31.12.2023 e il destinatario finale può continuare l'investimento in seguito.  L'articolo 42 dell'RDC non richiede che l'investimento sia completato. La garanzia aggiuntiva è </w:t>
            </w:r>
            <w:proofErr w:type="spellStart"/>
            <w:r>
              <w:t>inclusa</w:t>
            </w:r>
            <w:proofErr w:type="spellEnd"/>
            <w:r>
              <w:t xml:space="preserve"> negli orientamenti per la chiusura nella frase che fornisce quanto segue: "Tuttavia, non è necessario che il destinatario finale abbia completato l'attuazione di un investimento sostenuto dallo strumento finanziario mediante la presentazione dei documenti di chiusura". </w:t>
            </w:r>
          </w:p>
        </w:tc>
      </w:tr>
      <w:tr w:rsidR="007604D0" w:rsidRPr="00A52959" w14:paraId="55D1FF45" w14:textId="77777777" w:rsidTr="00CC10CD">
        <w:tblPrEx>
          <w:tblCellMar>
            <w:left w:w="106"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74CDF8" w14:textId="77777777" w:rsidR="007604D0" w:rsidRDefault="007604D0" w:rsidP="007604D0">
            <w:pPr>
              <w:pStyle w:val="Titolo3"/>
              <w:keepNext w:val="0"/>
              <w:keepLines w:val="0"/>
              <w:jc w:val="left"/>
              <w:rPr>
                <w:b w:val="0"/>
                <w:bCs/>
              </w:rPr>
            </w:pPr>
            <w:r w:rsidRPr="003632DA">
              <w:rPr>
                <w:b w:val="0"/>
                <w:bCs/>
              </w:rPr>
              <w:t>CPRE_</w:t>
            </w:r>
          </w:p>
          <w:p w14:paraId="34DB4917" w14:textId="200E943D" w:rsidR="007604D0" w:rsidRPr="003632DA" w:rsidRDefault="007604D0" w:rsidP="007604D0">
            <w:pPr>
              <w:pStyle w:val="Titolo3"/>
              <w:keepNext w:val="0"/>
              <w:keepLines w:val="0"/>
              <w:jc w:val="left"/>
              <w:rPr>
                <w:b w:val="0"/>
                <w:bCs/>
              </w:rPr>
            </w:pPr>
            <w:r w:rsidRPr="003632DA">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8FC61B" w14:textId="2087C3A4" w:rsidR="007604D0" w:rsidRPr="0057050D" w:rsidRDefault="007604D0" w:rsidP="007604D0">
            <w:pPr>
              <w:pStyle w:val="Titolo3"/>
              <w:keepNext w:val="0"/>
              <w:keepLines w:val="0"/>
            </w:pPr>
            <w:r w:rsidRPr="0057050D">
              <w:t>13</w:t>
            </w:r>
            <w:r>
              <w:t>3</w:t>
            </w:r>
            <w:r w:rsidRPr="0057050D">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AFCFFA" w14:textId="0B8DE09B" w:rsidR="007604D0" w:rsidRPr="0057050D" w:rsidRDefault="007604D0" w:rsidP="007604D0">
            <w:pPr>
              <w:jc w:val="center"/>
            </w:pPr>
            <w:r w:rsidRPr="0057050D">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CA7F51" w14:textId="5CEE56D9"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E86BA0B" w14:textId="77777777" w:rsidR="007604D0" w:rsidRDefault="007604D0" w:rsidP="007604D0">
            <w:r>
              <w:t xml:space="preserve">12.4 Parere di audit e relazione di controllo </w:t>
            </w:r>
          </w:p>
          <w:p w14:paraId="519C1176" w14:textId="77777777" w:rsidR="007604D0" w:rsidRDefault="007604D0" w:rsidP="007604D0"/>
          <w:p w14:paraId="6B56B10F" w14:textId="77777777" w:rsidR="007604D0" w:rsidRDefault="007604D0" w:rsidP="007604D0">
            <w:r>
              <w:t>12.4.1.</w:t>
            </w:r>
          </w:p>
          <w:p w14:paraId="57830391" w14:textId="77D37A71"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2A738D" w14:textId="77777777" w:rsidR="007604D0" w:rsidRDefault="007604D0" w:rsidP="007604D0">
            <w:pPr>
              <w:ind w:left="1" w:right="100"/>
              <w:jc w:val="both"/>
            </w:pPr>
            <w:r>
              <w:t xml:space="preserve">Negli Orientamenti per la chiusura (sezione 12.4.1. strumenti finanziari) si afferma che, per gli strumenti finanziari, le autorità di audit dei programmi dovrebbero ottenere garanzia che gli importi definitivi dichiarati alla chiusura siano ammissibili. Tuttavia, non è necessario che il destinatario finale abbia completato l'attuazione </w:t>
            </w:r>
            <w:r>
              <w:lastRenderedPageBreak/>
              <w:t xml:space="preserve">di un investimento sostenuto dallo strumento finanziario presentando i documenti di chiusura. </w:t>
            </w:r>
          </w:p>
          <w:p w14:paraId="189FB554" w14:textId="77777777" w:rsidR="007604D0" w:rsidRDefault="007604D0" w:rsidP="007604D0">
            <w:pPr>
              <w:ind w:left="1" w:right="100"/>
              <w:jc w:val="both"/>
            </w:pPr>
            <w:r>
              <w:t xml:space="preserve">Facendo riferimento alle disposizioni di cui sopra degli Orientamenti alla chiusura, nonché all'articolo 42, paragrafo 1, lettera a), del Regolamento n. 1303/2013, potrebbe confermare l'applicabilità del seguente approccio: </w:t>
            </w:r>
          </w:p>
          <w:p w14:paraId="582CB3E8" w14:textId="41FC0778" w:rsidR="007604D0" w:rsidRPr="008D0536" w:rsidRDefault="007604D0" w:rsidP="007604D0">
            <w:pPr>
              <w:spacing w:line="239" w:lineRule="auto"/>
              <w:ind w:left="1" w:right="98"/>
              <w:jc w:val="both"/>
            </w:pPr>
            <w:r>
              <w:t xml:space="preserve">Il sostegno mediante strumenti finanziari impegnati nell'ambito di un investimento non ancora completato entro la fine del periodo di ammissibilità è versato al destinatario finale in una sorta di conto vincolato entro la fine del 31.12.2023. Il sostegno mediante strumenti finanziari versati in tale conto vincolato è utilizzato dal destinatario finale per le spese ammissibili prima della presentazione dei documenti di chiusura del programma e vi sono prove del fatto che il sostegno fornito tramite lo strumento finanziario è stato utilizzato per lo scopo previsto. Le spese sono coperte da controlli delle autorità di audit dei programmi effettuati prima della presentazione dei documenti di chiusura del programma.  Apprezzeremmo molto la conferma da parte dei servizi della Commissione in merito all'approccio sopra descritto, in quanto può facilitare il completamento degli investimenti infrastrutturali sostenuti attraverso strumenti finanziari che richiedono un periodo più lungo per i lavori di costruzione e che non possono essere completati entro la fine del periodo di ammissibilità a causa di ritardi </w:t>
            </w:r>
            <w:r w:rsidRPr="00CE5032">
              <w:t>imprevisti causati, ad esempio, dalle restrizioni COVID-19 o</w:t>
            </w:r>
            <w:r>
              <w:t xml:space="preserve"> </w:t>
            </w:r>
            <w:r w:rsidRPr="00CE5032">
              <w:t>conseguenze della guerra in Ucraina, ecc.</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5FEAA24" w14:textId="05F20C16" w:rsidR="007604D0" w:rsidRDefault="007604D0" w:rsidP="007604D0">
            <w:pPr>
              <w:ind w:right="102"/>
              <w:jc w:val="both"/>
            </w:pPr>
            <w:r>
              <w:lastRenderedPageBreak/>
              <w:t xml:space="preserve">Cfr. le risposte alla </w:t>
            </w:r>
            <w:hyperlink w:anchor="_132" w:history="1">
              <w:r w:rsidRPr="00317524">
                <w:rPr>
                  <w:rStyle w:val="Collegamentoipertestuale"/>
                </w:rPr>
                <w:t>domanda 132</w:t>
              </w:r>
            </w:hyperlink>
            <w:r>
              <w:t xml:space="preserve">.  </w:t>
            </w:r>
          </w:p>
        </w:tc>
      </w:tr>
      <w:tr w:rsidR="007604D0" w:rsidRPr="00A52959" w14:paraId="667154EB" w14:textId="77777777" w:rsidTr="00CC10CD">
        <w:tblPrEx>
          <w:tblCellMar>
            <w:left w:w="106" w:type="dxa"/>
            <w:right w:w="59" w:type="dxa"/>
          </w:tblCellMar>
        </w:tblPrEx>
        <w:trPr>
          <w:trHeight w:val="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164826" w14:textId="77777777" w:rsidR="007604D0" w:rsidRDefault="007604D0" w:rsidP="007604D0">
            <w:pPr>
              <w:pStyle w:val="Titolo3"/>
              <w:keepNext w:val="0"/>
              <w:keepLines w:val="0"/>
              <w:jc w:val="left"/>
              <w:rPr>
                <w:b w:val="0"/>
                <w:bCs/>
              </w:rPr>
            </w:pPr>
            <w:r w:rsidRPr="00EF1475">
              <w:rPr>
                <w:b w:val="0"/>
                <w:bCs/>
              </w:rPr>
              <w:t>CPRE_</w:t>
            </w:r>
          </w:p>
          <w:p w14:paraId="33AB6682" w14:textId="4793399E"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884BE9" w14:textId="2017AEA2" w:rsidR="007604D0" w:rsidRPr="0057050D" w:rsidRDefault="007604D0" w:rsidP="007604D0">
            <w:pPr>
              <w:pStyle w:val="Titolo3"/>
              <w:keepNext w:val="0"/>
              <w:keepLines w:val="0"/>
            </w:pPr>
            <w:r w:rsidRPr="0057050D">
              <w:t>13</w:t>
            </w:r>
            <w:r>
              <w:t>4</w:t>
            </w:r>
            <w:r w:rsidRPr="0057050D">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D51CCE" w14:textId="7B69437D" w:rsidR="007604D0" w:rsidRPr="0057050D" w:rsidRDefault="007604D0" w:rsidP="007604D0">
            <w:pPr>
              <w:jc w:val="center"/>
            </w:pPr>
            <w:r w:rsidRPr="0057050D">
              <w:t xml:space="preserve">Bulgaria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BF1202" w14:textId="104EFA7D" w:rsidR="007604D0" w:rsidRPr="009665A4" w:rsidRDefault="007604D0" w:rsidP="007604D0">
            <w:r w:rsidRPr="009665A4">
              <w:t xml:space="preserve">12. Contenuto dei documenti di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EC4C6D" w14:textId="77777777" w:rsidR="007604D0" w:rsidRDefault="007604D0" w:rsidP="007604D0">
            <w:r>
              <w:t xml:space="preserve">12.4 Parere di audit e relazione di controllo </w:t>
            </w:r>
          </w:p>
          <w:p w14:paraId="443CC238" w14:textId="77777777" w:rsidR="007604D0" w:rsidRDefault="007604D0" w:rsidP="007604D0"/>
          <w:p w14:paraId="69F3C944" w14:textId="77777777" w:rsidR="007604D0" w:rsidRDefault="007604D0" w:rsidP="007604D0">
            <w:r>
              <w:lastRenderedPageBreak/>
              <w:t>12.4.1.</w:t>
            </w:r>
          </w:p>
          <w:p w14:paraId="7322A446" w14:textId="487D1742" w:rsidR="007604D0" w:rsidRDefault="007604D0" w:rsidP="007604D0">
            <w: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944DD2" w14:textId="77777777" w:rsidR="007604D0" w:rsidRDefault="007604D0" w:rsidP="007604D0">
            <w:pPr>
              <w:spacing w:line="239" w:lineRule="auto"/>
              <w:jc w:val="both"/>
            </w:pPr>
            <w:r w:rsidRPr="00CE5032">
              <w:lastRenderedPageBreak/>
              <w:t xml:space="preserve">Spese ammissibili alla chiusura relative all'attuazione del Programma di Iniziativa per le PMI Bulgaria </w:t>
            </w:r>
          </w:p>
          <w:p w14:paraId="0D7A199B" w14:textId="77777777" w:rsidR="007604D0" w:rsidRDefault="007604D0" w:rsidP="007604D0">
            <w:pPr>
              <w:spacing w:line="239" w:lineRule="auto"/>
              <w:jc w:val="both"/>
            </w:pPr>
            <w:r>
              <w:lastRenderedPageBreak/>
              <w:t>L’</w:t>
            </w:r>
            <w:r w:rsidRPr="00CE5032">
              <w:t>Art. 42, comma 1, lettera b) sulle spese ammissibili alla chiusura prevede che il moltiplicatore di ammissibilità sarà calcolato sulla base di una prudente valutazione ex ante del rischio, la stessa di cui al Regolamento 480/2014, art. 8. I pilastri fondamentali dell'analisi pertinente sono (i) le risorse del FESR messe a disposizione, (ii) il rating minimo fissato dai soggetti senior che assumono il rischio e (iii) l'importo minimo del supporto di credito (che dovrà essere fornito dal FESR) necessario per sostenere l’impegno dei soggetti che assumono il rischio più senior.</w:t>
            </w:r>
            <w:r>
              <w:t xml:space="preserve">  </w:t>
            </w:r>
          </w:p>
          <w:p w14:paraId="2034F826" w14:textId="77777777" w:rsidR="007604D0" w:rsidRDefault="007604D0" w:rsidP="007604D0">
            <w:pPr>
              <w:spacing w:line="239" w:lineRule="auto"/>
              <w:jc w:val="both"/>
            </w:pPr>
            <w:r>
              <w:t xml:space="preserve">Una caratteristica fondamentale dello SMEI è la combinazione di risorse provenienti da diversi soggetti che assumono rischi (Stati membri, CE e Gruppo BEI). Pertanto, il primo compito dei servizi del FEI nell'istituire lo SMEI è stato quello di effettuare la suddetta analisi prudente dei rischi, anche per verificare se fosse plausibile raggiungere la leva finanziaria minima richiesta, soddisfacendo al contempo i requisiti di rischio di credito (definiti come rating minimi) dei soggetti che assumono il rischio.  </w:t>
            </w:r>
          </w:p>
          <w:p w14:paraId="2B207D0F" w14:textId="77777777" w:rsidR="007604D0" w:rsidRDefault="007604D0" w:rsidP="007604D0">
            <w:pPr>
              <w:jc w:val="both"/>
            </w:pPr>
            <w:r>
              <w:t xml:space="preserve">Per quanto riguarda lo SMEI in Bulgaria, questa prudente valutazione ex ante del rischio è stata effettuata dai servizi del FEI per confermare se il moltiplicatore di ammissibilità per l'iniziativa PMI in Bulgaria potesse essere compatibile, o addirittura corrispondente, alla leva finanziaria minima di 4,3 volte richiesta dallo Stato membro a norma dell'articolo 39, paragrafo 5, dell'RDC. I risultati di questa analisi sono stati documentati nell'Accordo tra creditori ("ICA") firmato in cui nella definizione di "Requisito minimo di leva finanziaria per gli Stati membri" si afferma chiaramente che la leva finanziaria 4,3x è anche il "requisito minimo di leva finanziaria con riguardo... anche ai sensi dell'articolo 8, lettera d), </w:t>
            </w:r>
            <w:r>
              <w:lastRenderedPageBreak/>
              <w:t>del Regolamento Delegato (UE) n. 480/2014 della Commissione del 3 marzo 2014”.</w:t>
            </w:r>
          </w:p>
          <w:p w14:paraId="1305118F" w14:textId="186A6538" w:rsidR="007604D0" w:rsidRDefault="007604D0" w:rsidP="007604D0">
            <w:pPr>
              <w:jc w:val="both"/>
            </w:pPr>
            <w:r>
              <w:t xml:space="preserve">Sulla base di quanto sopra, si prega di chiarire quale importo dovrebbe essere accettato come ammissibile in caso di garanzie di portafoglio ai sensi dell'articolo 42, paragrafo 1, lettere a), b) e d), del regolamento (UE) n. 1303/2013: - tutti gli importi contributivi del FESR, una volta che il portafoglio di prestiti alle PMI raggiunge il moltiplicatore di ammissibilità menzionato nell'ICA о - l'importo corretto della spesa ammissibile dovrebbe essere la percentuale della garanzia coperta dal FESR.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07FA6D" w14:textId="0EA1171D" w:rsidR="007604D0" w:rsidRDefault="007604D0" w:rsidP="007604D0">
            <w:pPr>
              <w:spacing w:after="1341" w:line="239" w:lineRule="auto"/>
              <w:ind w:right="100"/>
              <w:jc w:val="both"/>
            </w:pPr>
            <w:r>
              <w:lastRenderedPageBreak/>
              <w:t xml:space="preserve">Le spese ammissibili dovrebbero essere in linea con l'articolo 39, paragrafo 8, lettera a), dell'RDC corrispondente alla prima opzione nella domanda, vale a dire tutti gli importi del contributo del FESR, una volta </w:t>
            </w:r>
            <w:r>
              <w:lastRenderedPageBreak/>
              <w:t xml:space="preserve">che il portafoglio di prestiti alle PMI raggiunge il moltiplicatore di ammissibilità menzionato nell'ICA (accordo tra creditori). </w:t>
            </w:r>
          </w:p>
          <w:p w14:paraId="447F65CD" w14:textId="521EF2C0" w:rsidR="007604D0" w:rsidRDefault="007604D0" w:rsidP="007604D0">
            <w:pPr>
              <w:ind w:right="102"/>
              <w:jc w:val="both"/>
            </w:pPr>
            <w:r>
              <w:t xml:space="preserve"> </w:t>
            </w:r>
          </w:p>
        </w:tc>
      </w:tr>
      <w:tr w:rsidR="007604D0" w:rsidRPr="00A52959" w14:paraId="1F7FF5DB"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tcPr>
          <w:p w14:paraId="1801A676" w14:textId="77777777" w:rsidR="007604D0" w:rsidRDefault="007604D0" w:rsidP="007604D0">
            <w:pPr>
              <w:pStyle w:val="Titolo3"/>
              <w:keepNext w:val="0"/>
              <w:keepLines w:val="0"/>
              <w:jc w:val="left"/>
              <w:rPr>
                <w:b w:val="0"/>
                <w:bCs/>
              </w:rPr>
            </w:pPr>
            <w:r w:rsidRPr="000F42D5">
              <w:rPr>
                <w:b w:val="0"/>
                <w:bCs/>
              </w:rPr>
              <w:lastRenderedPageBreak/>
              <w:t>EGESIF_</w:t>
            </w:r>
          </w:p>
          <w:p w14:paraId="40991AFD" w14:textId="4FDACD45"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C0D92DA" w14:textId="41CF1659" w:rsidR="007604D0" w:rsidRPr="00A52959" w:rsidRDefault="007604D0" w:rsidP="007604D0">
            <w:pPr>
              <w:pStyle w:val="Titolo3"/>
              <w:keepNext w:val="0"/>
              <w:keepLines w:val="0"/>
              <w:rPr>
                <w:lang w:val="it"/>
              </w:rPr>
            </w:pPr>
            <w:r w:rsidRPr="00A52959">
              <w:rPr>
                <w:lang w:val="it"/>
              </w:rPr>
              <w:t>344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FC7946D"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9614B5" w14:textId="77777777"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6C2AF8" w14:textId="77777777" w:rsidR="007604D0" w:rsidRDefault="007604D0" w:rsidP="007604D0">
            <w:pPr>
              <w:rPr>
                <w:lang w:val="it"/>
              </w:rPr>
            </w:pPr>
            <w:r w:rsidRPr="00F625FA">
              <w:rPr>
                <w:lang w:val="it"/>
              </w:rPr>
              <w:t xml:space="preserve">12.4 Parere di audit e relazione di controllo </w:t>
            </w:r>
          </w:p>
          <w:p w14:paraId="53840FA2" w14:textId="77777777" w:rsidR="007604D0" w:rsidRDefault="007604D0" w:rsidP="007604D0">
            <w:pPr>
              <w:rPr>
                <w:lang w:val="it"/>
              </w:rPr>
            </w:pPr>
          </w:p>
          <w:p w14:paraId="3AF596D1" w14:textId="0030A2E2" w:rsidR="007604D0" w:rsidRPr="00A52959" w:rsidRDefault="007604D0" w:rsidP="007604D0">
            <w:pPr>
              <w:pStyle w:val="Titolo2"/>
              <w:keepNext w:val="0"/>
              <w:keepLines w:val="0"/>
              <w:rPr>
                <w:lang w:val="it"/>
              </w:rPr>
            </w:pPr>
            <w:bookmarkStart w:id="103" w:name="_Toc151565793"/>
            <w:r w:rsidRPr="00A52959">
              <w:rPr>
                <w:lang w:val="it"/>
              </w:rPr>
              <w:t>12.4.2.</w:t>
            </w:r>
            <w:r>
              <w:rPr>
                <w:lang w:val="it"/>
              </w:rPr>
              <w:t xml:space="preserve"> </w:t>
            </w:r>
            <w:r w:rsidRPr="00A52959">
              <w:rPr>
                <w:lang w:val="it"/>
              </w:rPr>
              <w:t>Affidabilità dei dati</w:t>
            </w:r>
            <w:bookmarkEnd w:id="103"/>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AA7A4F7" w14:textId="77777777" w:rsidR="007604D0" w:rsidRPr="00A52959" w:rsidRDefault="007604D0" w:rsidP="007604D0">
            <w:pPr>
              <w:jc w:val="both"/>
              <w:rPr>
                <w:lang w:val="it"/>
              </w:rPr>
            </w:pPr>
            <w:r w:rsidRPr="00A52959">
              <w:rPr>
                <w:lang w:val="it"/>
              </w:rPr>
              <w:t>In Polonia, l’affidabilità degli indicatori è confermata dall'AdA, tra l'altro, nell'audit delle operazioni, inoltre, le questioni relative all'aggregazione degli indicatori sono state trattate due volte dall'esame dell'audit dei sistemi.</w:t>
            </w:r>
          </w:p>
          <w:p w14:paraId="0C709E28" w14:textId="77777777" w:rsidR="007604D0" w:rsidRPr="00A52959" w:rsidRDefault="007604D0" w:rsidP="007604D0">
            <w:pPr>
              <w:jc w:val="both"/>
              <w:rPr>
                <w:lang w:val="it"/>
              </w:rPr>
            </w:pPr>
            <w:r w:rsidRPr="00A52959">
              <w:rPr>
                <w:lang w:val="it"/>
              </w:rPr>
              <w:t>Inoltre, viene effettuato un esame annuale del sistema ICT centrale SL2014 e vengono inoltre effettuati successivi audit sui sistemi informativi locali. In questa situazione, è necessario eseguire lavori aggiuntivi ai fini della chiusura? Quale ambito coprirebbe questo lavoro?</w:t>
            </w:r>
          </w:p>
          <w:p w14:paraId="577012E9" w14:textId="77777777" w:rsidR="007604D0" w:rsidRPr="00A52959" w:rsidRDefault="007604D0" w:rsidP="007604D0">
            <w:pPr>
              <w:jc w:val="both"/>
              <w:rPr>
                <w:lang w:val="it"/>
              </w:rPr>
            </w:pPr>
            <w:r w:rsidRPr="00A52959">
              <w:rPr>
                <w:lang w:val="it"/>
              </w:rPr>
              <w:t>La previsione degli orientamenti significa raccogliere/descrivere il lavoro svolto dall'AdA in tutta la prospettiva e confermare il valore finale degli indicatori - o è necessario uno studio separato dedicato? In caso affermativo, lo studio dovrebbe coprire tutti gli indicatori all'interno di un determinato programma o può essere svolto su base campionaria?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1925F32" w14:textId="77777777" w:rsidR="007604D0" w:rsidRPr="00A52959" w:rsidRDefault="007604D0" w:rsidP="007604D0">
            <w:pPr>
              <w:jc w:val="both"/>
              <w:rPr>
                <w:lang w:val="it"/>
              </w:rPr>
            </w:pPr>
            <w:r w:rsidRPr="00A52959">
              <w:rPr>
                <w:lang w:val="it"/>
              </w:rPr>
              <w:t>Nel caso descritto, l'autorità di audit eseguirà l'audit sui dati relativi alla performance nell'ambito degli audit delle operazioni nel periodo contabile finale e riporterà nella relazione di controllo per il periodo contabile finale i risultati di tutto il lavoro di audit svolto su questo argomento durante il periodo di programmazione. L'audit sui dati di performance, anche in quanto collegato all'audit il lavoro sugli audit delle operazioni può (e nella maggior parte dei casi verrà eseguito) sulla base di un campione.</w:t>
            </w:r>
          </w:p>
          <w:p w14:paraId="675ABFE1" w14:textId="77777777" w:rsidR="007604D0" w:rsidRPr="00A52959" w:rsidRDefault="007604D0" w:rsidP="007604D0">
            <w:pPr>
              <w:jc w:val="both"/>
              <w:rPr>
                <w:lang w:val="it"/>
              </w:rPr>
            </w:pPr>
            <w:r w:rsidRPr="00A52959">
              <w:rPr>
                <w:lang w:val="it"/>
              </w:rPr>
              <w:t>Non è necessario alcun ulteriore lavoro di audit specifico/uno studio separato dedicato alla chiusura nel caso polacco descritto (a condizione che il lavoro svolto finora dall'autorità di audit polacca non abbia individuato questioni che richiedono un seguito da parte/alla chiusura).</w:t>
            </w:r>
          </w:p>
        </w:tc>
      </w:tr>
      <w:tr w:rsidR="007604D0" w:rsidRPr="00A52959" w14:paraId="60EA1B01" w14:textId="77777777" w:rsidTr="00317524">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04350F" w14:textId="77777777" w:rsidR="007604D0" w:rsidRDefault="007604D0" w:rsidP="007604D0">
            <w:pPr>
              <w:pStyle w:val="Titolo3"/>
              <w:keepNext w:val="0"/>
              <w:keepLines w:val="0"/>
              <w:jc w:val="left"/>
              <w:rPr>
                <w:b w:val="0"/>
                <w:bCs/>
              </w:rPr>
            </w:pPr>
            <w:r w:rsidRPr="00EF1475">
              <w:rPr>
                <w:b w:val="0"/>
                <w:bCs/>
              </w:rPr>
              <w:t>CPRE_</w:t>
            </w:r>
          </w:p>
          <w:p w14:paraId="08106832" w14:textId="125BC0E8"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7A094C" w14:textId="0AFEF480" w:rsidR="007604D0" w:rsidRPr="00A52959" w:rsidRDefault="007604D0" w:rsidP="007604D0">
            <w:pPr>
              <w:pStyle w:val="Titolo3"/>
              <w:keepNext w:val="0"/>
              <w:keepLines w:val="0"/>
              <w:rPr>
                <w:lang w:val="it"/>
              </w:rPr>
            </w:pPr>
            <w:r w:rsidRPr="00AA7BB3">
              <w:t xml:space="preserve">98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C39F38" w14:textId="71F6861F" w:rsidR="007604D0" w:rsidRPr="00A52959" w:rsidRDefault="007604D0" w:rsidP="007604D0">
            <w:pPr>
              <w:jc w:val="center"/>
              <w:rPr>
                <w:lang w:val="it"/>
              </w:rPr>
            </w:pPr>
            <w:r w:rsidRPr="00AA7BB3">
              <w:t xml:space="preserve">Germania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C015DC" w14:textId="5A9AF700"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02918C" w14:textId="77777777" w:rsidR="007604D0" w:rsidRDefault="007604D0" w:rsidP="007604D0">
            <w:pPr>
              <w:rPr>
                <w:lang w:val="it"/>
              </w:rPr>
            </w:pPr>
            <w:r w:rsidRPr="00F625FA">
              <w:rPr>
                <w:lang w:val="it"/>
              </w:rPr>
              <w:t xml:space="preserve">12.4 Parere di audit e relazione di controllo </w:t>
            </w:r>
          </w:p>
          <w:p w14:paraId="2B965378" w14:textId="77777777" w:rsidR="007604D0" w:rsidRDefault="007604D0" w:rsidP="007604D0">
            <w:pPr>
              <w:pStyle w:val="Titolo2"/>
              <w:rPr>
                <w:lang w:val="it"/>
              </w:rPr>
            </w:pPr>
          </w:p>
          <w:p w14:paraId="1F139621" w14:textId="22F4D468" w:rsidR="007604D0" w:rsidRPr="00F625FA" w:rsidRDefault="007604D0" w:rsidP="007604D0">
            <w:pPr>
              <w:pStyle w:val="Titolo2"/>
              <w:rPr>
                <w:lang w:val="it"/>
              </w:rPr>
            </w:pPr>
            <w:bookmarkStart w:id="104" w:name="_Toc151565794"/>
            <w:r w:rsidRPr="00A52959">
              <w:rPr>
                <w:lang w:val="it"/>
              </w:rPr>
              <w:t>12.4.</w:t>
            </w:r>
            <w:r>
              <w:rPr>
                <w:lang w:val="it"/>
              </w:rPr>
              <w:t>3 Spesa pubblica versata ai beneficiari</w:t>
            </w:r>
            <w:bookmarkEnd w:id="104"/>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35873D" w14:textId="77777777" w:rsidR="007604D0" w:rsidRDefault="007604D0" w:rsidP="007604D0">
            <w:pPr>
              <w:spacing w:line="239" w:lineRule="auto"/>
              <w:ind w:left="1" w:right="98"/>
              <w:jc w:val="both"/>
            </w:pPr>
            <w:r>
              <w:t xml:space="preserve">Confermare che l'importo da dimostrare a norma dell'articolo 129 del regolamento (UE) n. 1303/2013 comprende le risorse proprie e il cofinanziamento non monetario (ad esempio, le ore settimanali degli insegnanti) da parte di enti pubblici investiti in operazioni sostenute dal FESR o dall'FSE.  </w:t>
            </w:r>
          </w:p>
          <w:p w14:paraId="75922698" w14:textId="77777777" w:rsidR="007604D0" w:rsidRDefault="007604D0" w:rsidP="007604D0">
            <w:pPr>
              <w:ind w:left="1"/>
            </w:pPr>
            <w:r>
              <w:lastRenderedPageBreak/>
              <w:t xml:space="preserve"> </w:t>
            </w:r>
          </w:p>
          <w:p w14:paraId="02DF8398" w14:textId="77777777" w:rsidR="007604D0" w:rsidRDefault="007604D0" w:rsidP="007604D0">
            <w:pPr>
              <w:tabs>
                <w:tab w:val="center" w:pos="472"/>
              </w:tabs>
              <w:ind w:right="135"/>
              <w:jc w:val="both"/>
            </w:pPr>
            <w:r w:rsidRPr="009E59CC">
              <w:t xml:space="preserve">Un esempio è la ristrutturazione energetica di una scuola elementare: il beneficiario è il comune di </w:t>
            </w:r>
            <w:proofErr w:type="spellStart"/>
            <w:r w:rsidRPr="009E59CC">
              <w:t>Musterdorf</w:t>
            </w:r>
            <w:proofErr w:type="spellEnd"/>
            <w:r w:rsidRPr="009E59CC">
              <w:t xml:space="preserve">. La spesa totale ammissibile dell'operazione è di 800 000 EUR. Il finanziamento è costituito da 400 000 EUR del FESR + 300 000 EUR di risorse fondiarie + 100 000 EUR di risorse proprie del comune di </w:t>
            </w:r>
            <w:proofErr w:type="spellStart"/>
            <w:r w:rsidRPr="009E59CC">
              <w:t>Musterdorf</w:t>
            </w:r>
            <w:proofErr w:type="spellEnd"/>
            <w:r w:rsidRPr="009E59CC">
              <w:t xml:space="preserve"> (fondi comunali).</w:t>
            </w:r>
            <w:r>
              <w:t xml:space="preserve">  </w:t>
            </w:r>
          </w:p>
          <w:p w14:paraId="53C800C3" w14:textId="77777777" w:rsidR="007604D0" w:rsidRDefault="007604D0" w:rsidP="007604D0">
            <w:pPr>
              <w:spacing w:line="239" w:lineRule="auto"/>
              <w:ind w:left="1" w:right="101"/>
              <w:jc w:val="both"/>
            </w:pPr>
            <w:r>
              <w:t xml:space="preserve">L'importo di 800 000 EUR corrisponde all'importo dall'autorità di certificazione nei conti di cui all'allegato 8, colonna D, conformemente all'articolo 137, paragrafo 1, lettera a), del regolamento (UE) n. 1303/2013.  </w:t>
            </w:r>
          </w:p>
          <w:p w14:paraId="3AD20891" w14:textId="77777777" w:rsidR="007604D0" w:rsidRDefault="007604D0" w:rsidP="007604D0">
            <w:pPr>
              <w:ind w:left="1"/>
            </w:pPr>
            <w:r>
              <w:t xml:space="preserve"> </w:t>
            </w:r>
          </w:p>
          <w:p w14:paraId="269F7759" w14:textId="77777777" w:rsidR="007604D0" w:rsidRDefault="007604D0" w:rsidP="007604D0">
            <w:pPr>
              <w:spacing w:after="15" w:line="239" w:lineRule="auto"/>
              <w:ind w:left="1" w:right="100"/>
              <w:jc w:val="both"/>
            </w:pPr>
            <w:r>
              <w:t xml:space="preserve">La Commissione ha chiarito che per l'ultimo esercizio si applicano le stesse regole di qualsiasi altro esercizio finanziario. Inoltre, il programma eMS messo a disposizione da Interact per i programmi Interreg non prevede la registrazione separata delle risorse proprie pubbliche. Partiamo pertanto dal presupposto che il metodo di calcolo utilizzato per garantire il rispetto dell'articolo 129 del regolamento di base alla chiusura del programma sia lo stesso utilizzato per calcolare la spesa pubblica per i conti conformemente all'articolo 137 del regolamento (CE) n. 1303/2013.  </w:t>
            </w:r>
          </w:p>
          <w:p w14:paraId="4D73378B" w14:textId="4EB24E8C" w:rsidR="007604D0" w:rsidRPr="00A52959" w:rsidRDefault="007604D0" w:rsidP="007604D0">
            <w:pPr>
              <w:jc w:val="both"/>
              <w:rPr>
                <w:lang w:val="it"/>
              </w:rPr>
            </w:pPr>
            <w:r>
              <w:t xml:space="preserve">Pertanto, nell'esempio di cui all'articolo 129 del regolamento (UE) n. 1303/2013, il comune beneficiario di </w:t>
            </w:r>
            <w:proofErr w:type="spellStart"/>
            <w:r>
              <w:t>Müsterdorf</w:t>
            </w:r>
            <w:proofErr w:type="spellEnd"/>
            <w:r>
              <w:t xml:space="preserve"> ha ricevuto una spesa pubblica pari a 800 000 EUR.</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1CC677" w14:textId="77777777" w:rsidR="007604D0" w:rsidRDefault="007604D0" w:rsidP="007604D0">
            <w:pPr>
              <w:spacing w:line="239" w:lineRule="auto"/>
              <w:ind w:right="100"/>
              <w:jc w:val="both"/>
            </w:pPr>
            <w:r>
              <w:lastRenderedPageBreak/>
              <w:t xml:space="preserve">L'articolo 129 dell'RDC stabilisce che, al momento della chiusura del programma operativo, l'importo della spesa pubblica versata ai beneficiari è almeno pari al contributo dei Fondi e del FEAMP versato dalla Commissione allo Stato membro. Questa disposizione mira a garantire che l'intero contributo che lo Stato membro ha ricevuto dai Fondi e dal FEAMP sia stato </w:t>
            </w:r>
            <w:r>
              <w:lastRenderedPageBreak/>
              <w:t xml:space="preserve">trasferito ai beneficiari. Prevede che il pagamento (da parte dell'AdG) al beneficiario sia confrontato con il contributo versato dalla Commissione allo Stato membro, esclusi i contributi in natura e qualsiasi altra spesa che costituisca il contributo proprio/cofinanziamento del beneficiario. </w:t>
            </w:r>
          </w:p>
          <w:p w14:paraId="28F69A39" w14:textId="77777777" w:rsidR="007604D0" w:rsidRDefault="007604D0" w:rsidP="007604D0">
            <w:pPr>
              <w:jc w:val="both"/>
            </w:pPr>
            <w:r>
              <w:t xml:space="preserve"> </w:t>
            </w:r>
          </w:p>
          <w:p w14:paraId="17875221" w14:textId="77777777" w:rsidR="007604D0" w:rsidRDefault="007604D0" w:rsidP="007604D0">
            <w:pPr>
              <w:ind w:right="157"/>
              <w:jc w:val="both"/>
            </w:pPr>
            <w:r>
              <w:t xml:space="preserve">Un approccio analogo si riflette a livello di all'articolo 69, paragrafo 1, dell'RDC, che stabilisce come una delle condizioni per l'ammissibilità dei contributi in natura che il sostegno pubblico versato all'operazione che comprende contributi in natura non superi la spesa totale ammissibile, esclusi i contributi in natura, al termine dell'operazione. </w:t>
            </w:r>
          </w:p>
          <w:p w14:paraId="3D667229" w14:textId="77777777" w:rsidR="007604D0" w:rsidRDefault="007604D0" w:rsidP="007604D0">
            <w:pPr>
              <w:jc w:val="both"/>
            </w:pPr>
            <w:r>
              <w:t xml:space="preserve"> </w:t>
            </w:r>
          </w:p>
          <w:p w14:paraId="5826BB3E" w14:textId="5C7D8AF7" w:rsidR="007604D0" w:rsidRPr="00A52959" w:rsidRDefault="007604D0" w:rsidP="007604D0">
            <w:pPr>
              <w:jc w:val="both"/>
              <w:rPr>
                <w:lang w:val="it"/>
              </w:rPr>
            </w:pPr>
            <w:r>
              <w:t>La risposta alla domanda è pertanto negativa e le risorse proprie/i contributi in natura del beneficiario, compresi i beneficiari che sono enti pubblici, non dovrebbero essere presi in considerazione per valutare la conformità all'articolo 129 dell'RDC.</w:t>
            </w:r>
          </w:p>
        </w:tc>
      </w:tr>
      <w:tr w:rsidR="007604D0" w:rsidRPr="00A52959" w14:paraId="7CA2CF50"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4A3ECD" w14:textId="77777777" w:rsidR="007604D0" w:rsidRDefault="007604D0" w:rsidP="007604D0">
            <w:pPr>
              <w:pStyle w:val="Titolo3"/>
              <w:keepNext w:val="0"/>
              <w:keepLines w:val="0"/>
              <w:jc w:val="left"/>
              <w:rPr>
                <w:b w:val="0"/>
                <w:bCs/>
              </w:rPr>
            </w:pPr>
            <w:r w:rsidRPr="00EF1475">
              <w:rPr>
                <w:b w:val="0"/>
                <w:bCs/>
              </w:rPr>
              <w:lastRenderedPageBreak/>
              <w:t>CPRE_</w:t>
            </w:r>
          </w:p>
          <w:p w14:paraId="021E0F46" w14:textId="32C164F1" w:rsidR="007604D0" w:rsidRPr="00EF1475" w:rsidRDefault="007604D0" w:rsidP="007604D0">
            <w:pPr>
              <w:pStyle w:val="Titolo3"/>
              <w:keepNext w:val="0"/>
              <w:keepLines w:val="0"/>
              <w:jc w:val="left"/>
              <w:rPr>
                <w:b w:val="0"/>
                <w:bCs/>
              </w:rPr>
            </w:pPr>
            <w:r w:rsidRPr="00EF1475">
              <w:rPr>
                <w:b w:val="0"/>
                <w:bCs/>
              </w:rPr>
              <w:t>23-0018-05</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3C9B96" w14:textId="777A80B2" w:rsidR="007604D0" w:rsidRPr="00AA7BB3" w:rsidRDefault="007604D0" w:rsidP="007604D0">
            <w:pPr>
              <w:pStyle w:val="Titolo3"/>
              <w:keepNext w:val="0"/>
              <w:keepLines w:val="0"/>
            </w:pPr>
            <w:r w:rsidRPr="00220754">
              <w:t xml:space="preserve">140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29BB4F" w14:textId="31A836C2" w:rsidR="007604D0" w:rsidRPr="00AA7BB3" w:rsidRDefault="007604D0" w:rsidP="007604D0">
            <w:pPr>
              <w:jc w:val="center"/>
            </w:pPr>
            <w:r w:rsidRPr="00220754">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03B32B" w14:textId="45F146B2" w:rsidR="007604D0" w:rsidRPr="00A52959" w:rsidRDefault="007604D0" w:rsidP="007604D0">
            <w:pPr>
              <w:rPr>
                <w:lang w:val="it"/>
              </w:rPr>
            </w:pPr>
            <w:r w:rsidRPr="00A52959">
              <w:rPr>
                <w:lang w:val="it"/>
              </w:rPr>
              <w:t>12. Contenuto dei documenti di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31FF24" w14:textId="77777777" w:rsidR="007604D0" w:rsidRDefault="007604D0" w:rsidP="007604D0">
            <w:pPr>
              <w:rPr>
                <w:lang w:val="it"/>
              </w:rPr>
            </w:pPr>
            <w:r w:rsidRPr="00F625FA">
              <w:rPr>
                <w:lang w:val="it"/>
              </w:rPr>
              <w:t xml:space="preserve">12.4 Parere di audit e relazione di controllo </w:t>
            </w:r>
          </w:p>
          <w:p w14:paraId="1D15F82C" w14:textId="77777777" w:rsidR="007604D0" w:rsidRDefault="007604D0" w:rsidP="007604D0">
            <w:pPr>
              <w:rPr>
                <w:lang w:val="it"/>
              </w:rPr>
            </w:pPr>
          </w:p>
          <w:p w14:paraId="72FD60FE" w14:textId="6EDE7FA1" w:rsidR="007604D0" w:rsidRPr="00F625FA" w:rsidRDefault="007604D0" w:rsidP="007604D0">
            <w:pPr>
              <w:rPr>
                <w:lang w:val="it"/>
              </w:rPr>
            </w:pPr>
            <w:r w:rsidRPr="00A52959">
              <w:rPr>
                <w:lang w:val="it"/>
              </w:rPr>
              <w:t>12.4.</w:t>
            </w:r>
            <w:r>
              <w:rPr>
                <w:lang w:val="it"/>
              </w:rPr>
              <w:t>3 Spesa pubblica versata ai beneficiari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7EF172" w14:textId="64CE7647" w:rsidR="007604D0" w:rsidRDefault="007604D0" w:rsidP="007604D0">
            <w:pPr>
              <w:spacing w:line="239" w:lineRule="auto"/>
              <w:ind w:left="1" w:right="98"/>
              <w:jc w:val="both"/>
            </w:pPr>
            <w:r>
              <w:t xml:space="preserve">È previsto un massimale nel caso in cui il FESR versato al beneficiario sia inferiore all'importo del FESR calcolato a livello di asse prioritario entro la % prevista nel piano finanziario del programma?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01A851" w14:textId="2D6331D7" w:rsidR="007604D0" w:rsidRDefault="007604D0" w:rsidP="007604D0">
            <w:pPr>
              <w:spacing w:line="239" w:lineRule="auto"/>
              <w:ind w:right="100"/>
              <w:jc w:val="both"/>
            </w:pPr>
            <w:r>
              <w:t xml:space="preserve">La Commissione applica il tasso di cofinanziamento a livello di priorità, non a livello di progetti/beneficiari. Alla chiusura, l'articolo 129 dell'RDC deve essere rispettato </w:t>
            </w:r>
          </w:p>
        </w:tc>
      </w:tr>
      <w:tr w:rsidR="007604D0" w:rsidRPr="00A52959" w14:paraId="41BDB5A8" w14:textId="77777777" w:rsidTr="00CC10CD">
        <w:tblPrEx>
          <w:tblCellMar>
            <w:left w:w="106" w:type="dxa"/>
            <w:right w:w="59" w:type="dxa"/>
          </w:tblCellMar>
        </w:tblPrEx>
        <w:trPr>
          <w:trHeight w:val="188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3914C1" w14:textId="77777777" w:rsidR="007604D0" w:rsidRDefault="007604D0" w:rsidP="007604D0">
            <w:pPr>
              <w:pStyle w:val="Titolo3"/>
              <w:keepNext w:val="0"/>
              <w:keepLines w:val="0"/>
              <w:jc w:val="left"/>
              <w:rPr>
                <w:b w:val="0"/>
                <w:bCs/>
              </w:rPr>
            </w:pPr>
            <w:r w:rsidRPr="00EF1475">
              <w:rPr>
                <w:b w:val="0"/>
                <w:bCs/>
              </w:rPr>
              <w:lastRenderedPageBreak/>
              <w:t>CPRE_</w:t>
            </w:r>
          </w:p>
          <w:p w14:paraId="434FDAF3" w14:textId="7B5822B9"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8F7849" w14:textId="04E7D76C" w:rsidR="007604D0" w:rsidRPr="00A52959" w:rsidRDefault="007604D0" w:rsidP="007604D0">
            <w:pPr>
              <w:pStyle w:val="Titolo3"/>
              <w:keepNext w:val="0"/>
              <w:keepLines w:val="0"/>
              <w:rPr>
                <w:lang w:val="it"/>
              </w:rPr>
            </w:pPr>
            <w:r w:rsidRPr="0061406D">
              <w:t xml:space="preserve">32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068AD2" w14:textId="4D40043A" w:rsidR="007604D0" w:rsidRPr="00A52959" w:rsidRDefault="007604D0" w:rsidP="007604D0">
            <w:pPr>
              <w:jc w:val="center"/>
              <w:rPr>
                <w:lang w:val="it"/>
              </w:rPr>
            </w:pPr>
            <w:r w:rsidRPr="0061406D">
              <w:t xml:space="preserve">Estonia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086F42" w14:textId="2F69D717" w:rsidR="007604D0" w:rsidRPr="00A52959" w:rsidRDefault="007604D0" w:rsidP="007604D0">
            <w:pPr>
              <w:pStyle w:val="Titolo1"/>
              <w:rPr>
                <w:lang w:val="it"/>
              </w:rPr>
            </w:pPr>
            <w:bookmarkStart w:id="105" w:name="_Toc151565795"/>
            <w:r w:rsidRPr="0061406D">
              <w:t xml:space="preserve">14. </w:t>
            </w:r>
            <w:r>
              <w:t>Q</w:t>
            </w:r>
            <w:r w:rsidRPr="00AB161E">
              <w:t xml:space="preserve">uestioni </w:t>
            </w:r>
            <w:r>
              <w:t>di</w:t>
            </w:r>
            <w:r w:rsidRPr="00AB161E">
              <w:t xml:space="preserve"> legittimità e regolarità</w:t>
            </w:r>
            <w:bookmarkEnd w:id="105"/>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A11012" w14:textId="0E1A1B43" w:rsidR="007604D0" w:rsidRPr="00F625FA" w:rsidRDefault="007604D0" w:rsidP="007604D0">
            <w:pPr>
              <w:rPr>
                <w:lang w:val="it"/>
              </w:rPr>
            </w:pPr>
            <w:r w:rsidRPr="0061406D">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F234E3" w14:textId="1A94A1CC" w:rsidR="007604D0" w:rsidRPr="00A52959" w:rsidRDefault="007604D0" w:rsidP="007604D0">
            <w:pPr>
              <w:jc w:val="both"/>
              <w:rPr>
                <w:lang w:val="it"/>
              </w:rPr>
            </w:pPr>
            <w:r w:rsidRPr="0061406D">
              <w:t>Considerando che la chiusura di un programma operativo non pregiudica il diritto della Commissione di imporre rettifiche finanziarie a norma degli articoli 85, 144 e 145 dell'RDC e, nel caso del FEAMP, l'articolo 105 del regolamento (UE) n. 508/2014 – quale sarà l'ultima data in cui la Commissione europea ha il diritto di effettuare tali rettifiche finanziarie?</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E3EB11" w14:textId="530FDB63" w:rsidR="007604D0" w:rsidRPr="00A52959" w:rsidRDefault="007604D0" w:rsidP="007604D0">
            <w:pPr>
              <w:jc w:val="both"/>
              <w:rPr>
                <w:lang w:val="it"/>
              </w:rPr>
            </w:pPr>
            <w:r w:rsidRPr="0061406D">
              <w:t xml:space="preserve">Non esiste una data per correggere le spese irregolari, né per lo Stato membro né per la Commissione, al fine di preservare il bilancio dell'UE. </w:t>
            </w:r>
          </w:p>
        </w:tc>
      </w:tr>
      <w:tr w:rsidR="007604D0" w:rsidRPr="00A52959" w14:paraId="5F9254F1" w14:textId="77777777" w:rsidTr="00CC10CD">
        <w:tblPrEx>
          <w:tblCellMar>
            <w:top w:w="7" w:type="dxa"/>
            <w:left w:w="108" w:type="dxa"/>
            <w:right w:w="59" w:type="dxa"/>
          </w:tblCellMar>
        </w:tblPrEx>
        <w:trPr>
          <w:trHeight w:val="53"/>
        </w:trPr>
        <w:tc>
          <w:tcPr>
            <w:tcW w:w="1135" w:type="dxa"/>
            <w:tcBorders>
              <w:top w:val="single" w:sz="4" w:space="0" w:color="000000"/>
              <w:left w:val="single" w:sz="4" w:space="0" w:color="000000"/>
              <w:bottom w:val="single" w:sz="4" w:space="0" w:color="000000"/>
              <w:right w:val="single" w:sz="4" w:space="0" w:color="000000"/>
            </w:tcBorders>
          </w:tcPr>
          <w:p w14:paraId="2646A14B" w14:textId="77777777" w:rsidR="007604D0" w:rsidRDefault="007604D0" w:rsidP="007604D0">
            <w:pPr>
              <w:pStyle w:val="Titolo3"/>
              <w:keepNext w:val="0"/>
              <w:keepLines w:val="0"/>
              <w:jc w:val="left"/>
              <w:rPr>
                <w:b w:val="0"/>
                <w:bCs/>
              </w:rPr>
            </w:pPr>
            <w:r w:rsidRPr="000F42D5">
              <w:rPr>
                <w:b w:val="0"/>
                <w:bCs/>
              </w:rPr>
              <w:t>EGESIF_</w:t>
            </w:r>
          </w:p>
          <w:p w14:paraId="2D9A656A" w14:textId="4BDE329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A2A8987" w14:textId="4CAD40C3" w:rsidR="007604D0" w:rsidRPr="00A52959" w:rsidRDefault="007604D0" w:rsidP="007604D0">
            <w:pPr>
              <w:pStyle w:val="Titolo3"/>
              <w:keepNext w:val="0"/>
              <w:keepLines w:val="0"/>
            </w:pPr>
            <w:bookmarkStart w:id="106" w:name="_15"/>
            <w:bookmarkStart w:id="107" w:name="_18"/>
            <w:bookmarkStart w:id="108" w:name="_24"/>
            <w:bookmarkStart w:id="109" w:name="_28"/>
            <w:bookmarkStart w:id="110" w:name="_34"/>
            <w:bookmarkStart w:id="111" w:name="_99"/>
            <w:bookmarkStart w:id="112" w:name="_217"/>
            <w:bookmarkStart w:id="113" w:name="_230"/>
            <w:bookmarkStart w:id="114" w:name="_237"/>
            <w:bookmarkEnd w:id="106"/>
            <w:bookmarkEnd w:id="107"/>
            <w:bookmarkEnd w:id="108"/>
            <w:bookmarkEnd w:id="109"/>
            <w:bookmarkEnd w:id="110"/>
            <w:bookmarkEnd w:id="111"/>
            <w:bookmarkEnd w:id="112"/>
            <w:bookmarkEnd w:id="113"/>
            <w:bookmarkEnd w:id="114"/>
            <w:r w:rsidRPr="00A52959">
              <w:rPr>
                <w:lang w:val="it"/>
              </w:rPr>
              <w:t>249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EAA62F"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F61E01" w14:textId="7DB4D7C6" w:rsidR="007604D0" w:rsidRPr="00A52959" w:rsidRDefault="007604D0" w:rsidP="007604D0">
            <w:pPr>
              <w:pStyle w:val="Titolo1"/>
              <w:keepNext w:val="0"/>
              <w:keepLines w:val="0"/>
            </w:pPr>
            <w:bookmarkStart w:id="115" w:name="_Toc151565796"/>
            <w:r>
              <w:rPr>
                <w:lang w:val="it"/>
              </w:rPr>
              <w:t>Questioni</w:t>
            </w:r>
            <w:r w:rsidRPr="00A52959">
              <w:rPr>
                <w:lang w:val="it"/>
              </w:rPr>
              <w:t xml:space="preserve"> non trattat</w:t>
            </w:r>
            <w:r>
              <w:rPr>
                <w:lang w:val="it"/>
              </w:rPr>
              <w:t>e</w:t>
            </w:r>
            <w:r w:rsidRPr="00A52959">
              <w:rPr>
                <w:lang w:val="it"/>
              </w:rPr>
              <w:t xml:space="preserve"> negli orientamenti</w:t>
            </w:r>
            <w:r>
              <w:rPr>
                <w:lang w:val="it"/>
              </w:rPr>
              <w:t xml:space="preserve"> sulla chiusura</w:t>
            </w:r>
            <w:bookmarkEnd w:id="115"/>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EA10C3" w14:textId="77777777" w:rsidR="007604D0" w:rsidRPr="00A52959" w:rsidRDefault="007604D0" w:rsidP="007604D0">
            <w:r w:rsidRPr="00A52959">
              <w:rPr>
                <w:lang w:val="it"/>
              </w:rPr>
              <w:t>Durata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A91E12F" w14:textId="77777777" w:rsidR="007604D0" w:rsidRPr="00A52959" w:rsidRDefault="007604D0" w:rsidP="007604D0">
            <w:pPr>
              <w:jc w:val="both"/>
            </w:pPr>
            <w:r w:rsidRPr="00A52959">
              <w:rPr>
                <w:lang w:val="it"/>
              </w:rPr>
              <w:t xml:space="preserve">Gli orientamenti non prevedono quando si ritiene che l'operazione sia completata e quindi inizia il suo periodo di durata per quanto riguarda l'articolo 71 dell'RDC.  Si prega di spiegare e prevedere tale spiegazione negli orientamenti sulla chiusura includendo le risposte alle domande seguenti: </w:t>
            </w:r>
          </w:p>
          <w:p w14:paraId="39788178" w14:textId="77777777" w:rsidR="007604D0" w:rsidRPr="00A52959" w:rsidRDefault="007604D0" w:rsidP="007604D0">
            <w:pPr>
              <w:jc w:val="both"/>
            </w:pPr>
            <w:r w:rsidRPr="00A52959">
              <w:rPr>
                <w:lang w:val="it"/>
              </w:rPr>
              <w:t xml:space="preserve">a) Gli stessi criteri del periodo di programmazione 2007-2013 (un'operazione è completata, se sono soddisfatti i seguenti tre criteri cumulativi: 1) le attività sono effettivamente svolte (non è necessaria alcuna ulteriore attività per completare l'operazione); 2) tutte le spese dei beneficiari sono state pagate e 3) il contributo pubblico è stato versato al beneficiario) si applicano anche per il periodo 2014-2020 per considerare il completamento del progetto?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F0BB7AD" w14:textId="0A896C7F" w:rsidR="007604D0" w:rsidRPr="00A52959" w:rsidRDefault="007604D0" w:rsidP="007604D0">
            <w:pPr>
              <w:jc w:val="both"/>
            </w:pPr>
            <w:r w:rsidRPr="00A52959">
              <w:rPr>
                <w:lang w:val="it"/>
              </w:rPr>
              <w:t xml:space="preserve">Cfr. risposta alla </w:t>
            </w:r>
            <w:hyperlink w:anchor="_120" w:history="1">
              <w:r w:rsidRPr="00317524">
                <w:rPr>
                  <w:rStyle w:val="Collegamentoipertestuale"/>
                  <w:lang w:val="it"/>
                </w:rPr>
                <w:t>domanda 120</w:t>
              </w:r>
            </w:hyperlink>
            <w:r w:rsidRPr="00A52959">
              <w:rPr>
                <w:lang w:val="it"/>
              </w:rPr>
              <w:t xml:space="preserve">. </w:t>
            </w:r>
          </w:p>
        </w:tc>
      </w:tr>
      <w:tr w:rsidR="007604D0" w:rsidRPr="00A52959" w14:paraId="0A10A2CE" w14:textId="77777777" w:rsidTr="00CC10CD">
        <w:tblPrEx>
          <w:tblCellMar>
            <w:top w:w="7" w:type="dxa"/>
            <w:left w:w="108" w:type="dxa"/>
            <w:right w:w="59" w:type="dxa"/>
          </w:tblCellMar>
        </w:tblPrEx>
        <w:trPr>
          <w:trHeight w:val="53"/>
        </w:trPr>
        <w:tc>
          <w:tcPr>
            <w:tcW w:w="1135" w:type="dxa"/>
            <w:tcBorders>
              <w:top w:val="single" w:sz="4" w:space="0" w:color="000000"/>
              <w:left w:val="single" w:sz="4" w:space="0" w:color="000000"/>
              <w:bottom w:val="single" w:sz="4" w:space="0" w:color="000000"/>
              <w:right w:val="single" w:sz="4" w:space="0" w:color="000000"/>
            </w:tcBorders>
          </w:tcPr>
          <w:p w14:paraId="527C61A0" w14:textId="77777777" w:rsidR="007604D0" w:rsidRDefault="007604D0" w:rsidP="007604D0">
            <w:pPr>
              <w:pStyle w:val="Titolo3"/>
              <w:keepNext w:val="0"/>
              <w:keepLines w:val="0"/>
              <w:jc w:val="left"/>
              <w:rPr>
                <w:b w:val="0"/>
                <w:bCs/>
              </w:rPr>
            </w:pPr>
            <w:r w:rsidRPr="000F42D5">
              <w:rPr>
                <w:b w:val="0"/>
                <w:bCs/>
              </w:rPr>
              <w:t>EGESIF_</w:t>
            </w:r>
          </w:p>
          <w:p w14:paraId="599F5628" w14:textId="08BA243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76B7A37" w14:textId="17314E8E" w:rsidR="007604D0" w:rsidRPr="00A52959" w:rsidRDefault="007604D0" w:rsidP="007604D0">
            <w:pPr>
              <w:pStyle w:val="Titolo3"/>
              <w:keepNext w:val="0"/>
              <w:keepLines w:val="0"/>
              <w:rPr>
                <w:lang w:val="it"/>
              </w:rPr>
            </w:pPr>
            <w:r w:rsidRPr="00A52959">
              <w:rPr>
                <w:lang w:val="it"/>
              </w:rPr>
              <w:t>250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3C694B" w14:textId="77777777" w:rsidR="007604D0" w:rsidRPr="00A52959" w:rsidRDefault="007604D0" w:rsidP="007604D0">
            <w:pPr>
              <w:jc w:val="center"/>
              <w:rPr>
                <w:lang w:val="it"/>
              </w:rP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A04FDD" w14:textId="0DA14822" w:rsidR="007604D0" w:rsidRPr="00A52959" w:rsidRDefault="007604D0" w:rsidP="007604D0">
            <w:pPr>
              <w:rPr>
                <w:lang w:val="it"/>
              </w:rPr>
            </w:pPr>
            <w:r w:rsidRPr="00AD3743">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24C785" w14:textId="77777777" w:rsidR="007604D0" w:rsidRPr="00A52959" w:rsidRDefault="007604D0" w:rsidP="007604D0">
            <w:pPr>
              <w:rPr>
                <w:lang w:val="it"/>
              </w:rPr>
            </w:pPr>
            <w:r w:rsidRPr="00A52959">
              <w:rPr>
                <w:lang w:val="it"/>
              </w:rPr>
              <w:t>Stabilità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8072B48" w14:textId="77777777" w:rsidR="007604D0" w:rsidRPr="00A52959" w:rsidRDefault="007604D0" w:rsidP="007604D0">
            <w:pPr>
              <w:jc w:val="both"/>
              <w:rPr>
                <w:lang w:val="it"/>
              </w:rPr>
            </w:pPr>
            <w:r w:rsidRPr="00A52959">
              <w:rPr>
                <w:lang w:val="it"/>
              </w:rPr>
              <w:t>In caso di somiglianza dei criteri applicabili, chiarire quale può essere l'inizio del periodo di stabilità quando (1) le attività sono effettivamente svolte (non sono necessarie ulteriori attività per completare l'operazione ed è già funzionante e (2) tutte le spese dei beneficiari sono state comunque pagate (3) il contributo pubblico non è stato erogato in tutto o in parte al beneficiario per sospetto di frode o altri dubbi di ammissibilità (casi ancora oggetto di accertamento da parte dell'autorità giudiziaria competente in merito alla sezione 8 negli orientamenti) :</w:t>
            </w:r>
          </w:p>
          <w:p w14:paraId="76144D8F" w14:textId="77777777" w:rsidR="007604D0" w:rsidRPr="00A52959" w:rsidRDefault="007604D0" w:rsidP="007604D0">
            <w:pPr>
              <w:jc w:val="both"/>
              <w:rPr>
                <w:lang w:val="it"/>
              </w:rPr>
            </w:pPr>
            <w:r w:rsidRPr="00A52959">
              <w:rPr>
                <w:lang w:val="it"/>
              </w:rPr>
              <w:t xml:space="preserve">1) è accettabile fissare la data di inizio della stabilità quando vi è evidenza del rispetto dei primi </w:t>
            </w:r>
            <w:r w:rsidRPr="00A52959">
              <w:rPr>
                <w:lang w:val="it"/>
              </w:rPr>
              <w:lastRenderedPageBreak/>
              <w:t>due criteri sopra menzionati (1) le attività sono effettivamente svolte (non è richiesta alcuna ulteriore attività per completare l'operazione); 2) tutte le spese dei beneficiari sono state pagate?</w:t>
            </w:r>
          </w:p>
          <w:p w14:paraId="03F05014" w14:textId="77777777" w:rsidR="007604D0" w:rsidRPr="00A52959" w:rsidRDefault="007604D0" w:rsidP="007604D0">
            <w:pPr>
              <w:jc w:val="both"/>
              <w:rPr>
                <w:lang w:val="it"/>
              </w:rPr>
            </w:pPr>
            <w:r w:rsidRPr="00A52959">
              <w:rPr>
                <w:lang w:val="it"/>
              </w:rPr>
              <w:t>2) nel caso in cui la decisione dell'autorità competente non sia ancora presa entro la fine dell'ammissibilità del periodo di programmazione - 31.12.2023 e nemmeno entro il momento in cui la documentazione di chiusura deve essere presentata alla Commissione, è corretto stabilire 31.12.2023 come inizio del periodo di stabilità anche se il criterio 3) - il contributo pubblico non è stato interamente versato al beneficiario - non è soddisfatto?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53CBCC0" w14:textId="77777777" w:rsidR="007604D0" w:rsidRPr="00A52959" w:rsidRDefault="007604D0" w:rsidP="007604D0">
            <w:pPr>
              <w:jc w:val="both"/>
              <w:rPr>
                <w:lang w:val="it"/>
              </w:rPr>
            </w:pPr>
            <w:r w:rsidRPr="00A52959">
              <w:rPr>
                <w:lang w:val="it"/>
              </w:rPr>
              <w:lastRenderedPageBreak/>
              <w:t>1) L'articolo 71 dell'RDC prevede che il periodo di stabilità decorra dal pagamento finale al beneficiario o entro il periodo di tempo stabilito dalle norme sugli aiuti di Stato.</w:t>
            </w:r>
          </w:p>
          <w:p w14:paraId="7621CF0A" w14:textId="60BF0E96" w:rsidR="007604D0" w:rsidRPr="00A52959" w:rsidRDefault="007604D0" w:rsidP="007604D0">
            <w:pPr>
              <w:jc w:val="both"/>
              <w:rPr>
                <w:lang w:val="it"/>
              </w:rPr>
            </w:pPr>
            <w:r w:rsidRPr="00A52959">
              <w:rPr>
                <w:lang w:val="it"/>
              </w:rPr>
              <w:t xml:space="preserve">2) Cfr. risposta alla </w:t>
            </w:r>
            <w:hyperlink w:anchor="_120" w:history="1">
              <w:r w:rsidRPr="00317524">
                <w:rPr>
                  <w:rStyle w:val="Collegamentoipertestuale"/>
                  <w:lang w:val="it"/>
                </w:rPr>
                <w:t>domanda 120</w:t>
              </w:r>
            </w:hyperlink>
            <w:r w:rsidRPr="00A52959">
              <w:rPr>
                <w:lang w:val="it"/>
              </w:rPr>
              <w:t>.</w:t>
            </w:r>
          </w:p>
        </w:tc>
      </w:tr>
      <w:tr w:rsidR="007604D0" w:rsidRPr="00A52959" w14:paraId="063B0E0B" w14:textId="77777777" w:rsidTr="00CC10CD">
        <w:tblPrEx>
          <w:tblCellMar>
            <w:top w:w="7" w:type="dxa"/>
            <w:left w:w="108" w:type="dxa"/>
            <w:right w:w="59" w:type="dxa"/>
          </w:tblCellMar>
        </w:tblPrEx>
        <w:trPr>
          <w:trHeight w:val="53"/>
        </w:trPr>
        <w:tc>
          <w:tcPr>
            <w:tcW w:w="1135" w:type="dxa"/>
            <w:tcBorders>
              <w:top w:val="single" w:sz="4" w:space="0" w:color="000000"/>
              <w:left w:val="single" w:sz="4" w:space="0" w:color="000000"/>
              <w:bottom w:val="single" w:sz="4" w:space="0" w:color="000000"/>
              <w:right w:val="single" w:sz="4" w:space="0" w:color="000000"/>
            </w:tcBorders>
          </w:tcPr>
          <w:p w14:paraId="56E0D0E5" w14:textId="77777777" w:rsidR="007604D0" w:rsidRDefault="007604D0" w:rsidP="007604D0">
            <w:pPr>
              <w:pStyle w:val="Titolo3"/>
              <w:keepNext w:val="0"/>
              <w:keepLines w:val="0"/>
              <w:jc w:val="left"/>
              <w:rPr>
                <w:b w:val="0"/>
                <w:bCs/>
              </w:rPr>
            </w:pPr>
            <w:r w:rsidRPr="000F42D5">
              <w:rPr>
                <w:b w:val="0"/>
                <w:bCs/>
              </w:rPr>
              <w:t>EGESIF_</w:t>
            </w:r>
          </w:p>
          <w:p w14:paraId="68682300" w14:textId="09BACB85"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781AE18" w14:textId="50B91BB1" w:rsidR="007604D0" w:rsidRPr="00A52959" w:rsidRDefault="007604D0" w:rsidP="007604D0">
            <w:pPr>
              <w:pStyle w:val="Titolo3"/>
              <w:keepNext w:val="0"/>
              <w:keepLines w:val="0"/>
              <w:rPr>
                <w:lang w:val="it"/>
              </w:rPr>
            </w:pPr>
            <w:r w:rsidRPr="00A52959">
              <w:rPr>
                <w:lang w:val="it"/>
              </w:rPr>
              <w:t>251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00B871" w14:textId="77777777" w:rsidR="007604D0" w:rsidRPr="00A52959" w:rsidRDefault="007604D0" w:rsidP="007604D0">
            <w:pPr>
              <w:jc w:val="center"/>
              <w:rPr>
                <w:lang w:val="it"/>
              </w:rP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B0AC34" w14:textId="13C26FDA" w:rsidR="007604D0" w:rsidRPr="00A52959" w:rsidRDefault="007604D0" w:rsidP="007604D0">
            <w:pPr>
              <w:rPr>
                <w:lang w:val="it"/>
              </w:rPr>
            </w:pPr>
            <w:r w:rsidRPr="00AD3743">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CB2920" w14:textId="77777777" w:rsidR="007604D0" w:rsidRPr="00A52959" w:rsidRDefault="007604D0" w:rsidP="007604D0">
            <w:pPr>
              <w:rPr>
                <w:lang w:val="it"/>
              </w:rPr>
            </w:pPr>
            <w:r w:rsidRPr="00A52959">
              <w:rPr>
                <w:lang w:val="it"/>
              </w:rPr>
              <w:t>Stabilità</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FF5691E" w14:textId="77777777" w:rsidR="007604D0" w:rsidRPr="00A52959" w:rsidRDefault="007604D0" w:rsidP="007604D0">
            <w:pPr>
              <w:jc w:val="both"/>
              <w:rPr>
                <w:lang w:val="it"/>
              </w:rPr>
            </w:pPr>
            <w:r w:rsidRPr="00A52959">
              <w:rPr>
                <w:lang w:val="it"/>
              </w:rPr>
              <w:t>In che modo la suddetta situazione inciderebbe sulla segnalazione degli indicatori di tali operazioni?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4CEA275" w14:textId="77777777" w:rsidR="007604D0" w:rsidRPr="00A52959" w:rsidRDefault="007604D0" w:rsidP="007604D0">
            <w:pPr>
              <w:jc w:val="both"/>
              <w:rPr>
                <w:lang w:val="it"/>
              </w:rPr>
            </w:pPr>
            <w:r w:rsidRPr="00A52959">
              <w:rPr>
                <w:lang w:val="it"/>
              </w:rPr>
              <w:t>La data di inizio della stabilità non è rilevante per la comunicazione degli indicatori. La bozza degli orientamenti per la chiusura chiarisce che nella relazione finale sull'attuazione dovrebbero essere riportati solo i risultati effettivamente realizzati sulla base delle spese dichiarate nell'ambito del programma. Le disposizioni dell'articolo 5, paragrafo 3, del regolamento di esecuzione (UE) n. 215/2014 della Commissione continueranno ad applicarsi alla comunicazione degli indicatori nell'ambito del quadro di performance.</w:t>
            </w:r>
          </w:p>
        </w:tc>
      </w:tr>
      <w:tr w:rsidR="007604D0" w:rsidRPr="00A52959" w14:paraId="5529F842" w14:textId="77777777" w:rsidTr="00CC10CD">
        <w:tblPrEx>
          <w:tblCellMar>
            <w:top w:w="7" w:type="dxa"/>
            <w:left w:w="108" w:type="dxa"/>
            <w:right w:w="59" w:type="dxa"/>
          </w:tblCellMar>
        </w:tblPrEx>
        <w:trPr>
          <w:trHeight w:val="1049"/>
        </w:trPr>
        <w:tc>
          <w:tcPr>
            <w:tcW w:w="1135" w:type="dxa"/>
            <w:tcBorders>
              <w:top w:val="single" w:sz="4" w:space="0" w:color="000000"/>
              <w:left w:val="single" w:sz="4" w:space="0" w:color="000000"/>
              <w:bottom w:val="single" w:sz="4" w:space="0" w:color="000000"/>
              <w:right w:val="single" w:sz="4" w:space="0" w:color="000000"/>
            </w:tcBorders>
          </w:tcPr>
          <w:p w14:paraId="2802EE02" w14:textId="77777777" w:rsidR="007604D0" w:rsidRDefault="007604D0" w:rsidP="007604D0">
            <w:pPr>
              <w:pStyle w:val="Titolo3"/>
              <w:keepNext w:val="0"/>
              <w:keepLines w:val="0"/>
              <w:jc w:val="left"/>
              <w:rPr>
                <w:b w:val="0"/>
                <w:bCs/>
              </w:rPr>
            </w:pPr>
            <w:r w:rsidRPr="000F42D5">
              <w:rPr>
                <w:b w:val="0"/>
                <w:bCs/>
              </w:rPr>
              <w:t>EGESIF_</w:t>
            </w:r>
          </w:p>
          <w:p w14:paraId="51BC21DA" w14:textId="13719826"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BD18D60" w14:textId="7E139EB3" w:rsidR="007604D0" w:rsidRPr="00A52959" w:rsidRDefault="007604D0" w:rsidP="007604D0">
            <w:pPr>
              <w:pStyle w:val="Titolo3"/>
              <w:keepNext w:val="0"/>
              <w:keepLines w:val="0"/>
            </w:pPr>
            <w:r w:rsidRPr="00A52959">
              <w:rPr>
                <w:lang w:val="it"/>
              </w:rPr>
              <w:t>252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1295DF7"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068826" w14:textId="0887D047" w:rsidR="007604D0" w:rsidRPr="00A52959" w:rsidRDefault="007604D0" w:rsidP="007604D0">
            <w:r w:rsidRPr="00107294">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A1F538" w14:textId="77777777" w:rsidR="007604D0" w:rsidRPr="00A52959" w:rsidRDefault="007604D0" w:rsidP="007604D0">
            <w:r w:rsidRPr="00A52959">
              <w:rPr>
                <w:lang w:val="it"/>
              </w:rPr>
              <w:t>Assistenza tecnica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4493B66" w14:textId="77777777" w:rsidR="007604D0" w:rsidRPr="00A52959" w:rsidRDefault="007604D0" w:rsidP="007604D0">
            <w:pPr>
              <w:jc w:val="both"/>
            </w:pPr>
            <w:r w:rsidRPr="00A52959">
              <w:rPr>
                <w:lang w:val="it"/>
              </w:rPr>
              <w:t xml:space="preserve">Mancano disposizioni sull'assistenza tecnica.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8789647" w14:textId="77777777" w:rsidR="007604D0" w:rsidRPr="00A52959" w:rsidRDefault="007604D0" w:rsidP="007604D0">
            <w:pPr>
              <w:jc w:val="both"/>
            </w:pPr>
            <w:r w:rsidRPr="00A52959">
              <w:rPr>
                <w:lang w:val="it"/>
              </w:rPr>
              <w:t xml:space="preserve">I servizi della Commissione non ritengono necessario includere le disposizioni giuridiche in materia di assistenza tecnica. Lo scopo della bozza di orientamenti per la chiusura non è replicare le disposizioni del quadro legislativo 2014-2020. </w:t>
            </w:r>
          </w:p>
        </w:tc>
      </w:tr>
      <w:tr w:rsidR="007604D0" w:rsidRPr="00A52959" w14:paraId="5C476A27" w14:textId="77777777" w:rsidTr="00CC10CD">
        <w:tblPrEx>
          <w:tblCellMar>
            <w:top w:w="7" w:type="dxa"/>
            <w:left w:w="108" w:type="dxa"/>
            <w:right w:w="59" w:type="dxa"/>
          </w:tblCellMar>
        </w:tblPrEx>
        <w:trPr>
          <w:trHeight w:val="606"/>
        </w:trPr>
        <w:tc>
          <w:tcPr>
            <w:tcW w:w="1135" w:type="dxa"/>
            <w:tcBorders>
              <w:top w:val="single" w:sz="4" w:space="0" w:color="000000"/>
              <w:left w:val="single" w:sz="4" w:space="0" w:color="000000"/>
              <w:bottom w:val="single" w:sz="4" w:space="0" w:color="000000"/>
              <w:right w:val="single" w:sz="4" w:space="0" w:color="000000"/>
            </w:tcBorders>
          </w:tcPr>
          <w:p w14:paraId="3594202C" w14:textId="77777777" w:rsidR="007604D0" w:rsidRDefault="007604D0" w:rsidP="007604D0">
            <w:pPr>
              <w:pStyle w:val="Titolo3"/>
              <w:keepNext w:val="0"/>
              <w:keepLines w:val="0"/>
              <w:jc w:val="left"/>
              <w:rPr>
                <w:b w:val="0"/>
                <w:bCs/>
              </w:rPr>
            </w:pPr>
            <w:r w:rsidRPr="000F42D5">
              <w:rPr>
                <w:b w:val="0"/>
                <w:bCs/>
              </w:rPr>
              <w:t>EGESIF_</w:t>
            </w:r>
          </w:p>
          <w:p w14:paraId="6D14DD2E" w14:textId="0EA3167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625ED58" w14:textId="396B8688" w:rsidR="007604D0" w:rsidRPr="00A52959" w:rsidRDefault="007604D0" w:rsidP="007604D0">
            <w:pPr>
              <w:pStyle w:val="Titolo3"/>
              <w:keepNext w:val="0"/>
              <w:keepLines w:val="0"/>
            </w:pPr>
            <w:r w:rsidRPr="00A52959">
              <w:rPr>
                <w:lang w:val="it"/>
              </w:rPr>
              <w:t>253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0F1BFD" w14:textId="77777777" w:rsidR="007604D0" w:rsidRPr="00A52959" w:rsidRDefault="007604D0" w:rsidP="007604D0">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B19CA4" w14:textId="13689451" w:rsidR="007604D0" w:rsidRPr="00A52959" w:rsidRDefault="007604D0" w:rsidP="007604D0">
            <w:r w:rsidRPr="00107294">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D3105A" w14:textId="77777777" w:rsidR="007604D0" w:rsidRPr="00A52959" w:rsidRDefault="007604D0" w:rsidP="007604D0">
            <w:r w:rsidRPr="00A52959">
              <w:rPr>
                <w:lang w:val="it"/>
              </w:rPr>
              <w:t>Assistenza tecnica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A271F30" w14:textId="77777777" w:rsidR="007604D0" w:rsidRPr="00A52959" w:rsidRDefault="007604D0" w:rsidP="007604D0">
            <w:pPr>
              <w:jc w:val="both"/>
            </w:pPr>
            <w:r w:rsidRPr="00A52959">
              <w:rPr>
                <w:lang w:val="it"/>
              </w:rPr>
              <w:t xml:space="preserve">Per quanto riguarda l'assistenza tecnica, è importante avere orientamenti sulla possibilità di dichiarare nei PO 2014-2020 le spese relative al prossimo periodo di programmazione.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9E4741D" w14:textId="77777777" w:rsidR="007604D0" w:rsidRPr="00A52959" w:rsidRDefault="007604D0" w:rsidP="007604D0">
            <w:pPr>
              <w:jc w:val="both"/>
            </w:pPr>
            <w:r w:rsidRPr="00A52959">
              <w:rPr>
                <w:lang w:val="it"/>
              </w:rPr>
              <w:t xml:space="preserve">Ai sensi dell'articolo 59, paragrafo 1, dell'RDC è possibile: "Su iniziativa di uno Stato membro, i fondi SIE possono sostenere azioni di preparazione, gestione, monitoraggio, valutazione, informazione e comunicazione, creazione di reti, risoluzione dei reclami, controllo e audit. I fondi SIE possono essere utilizzati dallo Stato membro per sostenere azioni volte a ridurre l'onere amministrativo per i beneficiari, compresi i sistemi elettronici di scambio di dati, e azioni volte a rafforzare la capacità delle autorità e dei beneficiari degli Stati membri di amministrare e </w:t>
            </w:r>
            <w:r w:rsidRPr="00A52959">
              <w:rPr>
                <w:lang w:val="it"/>
              </w:rPr>
              <w:lastRenderedPageBreak/>
              <w:t>utilizzare tali fondi. I fondi SIE possono anche essere utilizzati per sostenere azioni volte a rafforzare la capacità dei partner pertinenti, in linea con l'articolo 5, paragrafo 3, lettera e), e a sostenere lo scambio di buone pratiche tra tali partner. Le azioni di cui al presente paragrafo possono riguardare periodi di programmazione precedenti e successivi.</w:t>
            </w:r>
          </w:p>
        </w:tc>
      </w:tr>
      <w:tr w:rsidR="007604D0" w:rsidRPr="00A52959" w14:paraId="55E580D1" w14:textId="77777777" w:rsidTr="00CC10CD">
        <w:tblPrEx>
          <w:tblCellMar>
            <w:left w:w="108" w:type="dxa"/>
          </w:tblCellMar>
        </w:tblPrEx>
        <w:trPr>
          <w:trHeight w:val="1499"/>
        </w:trPr>
        <w:tc>
          <w:tcPr>
            <w:tcW w:w="1135" w:type="dxa"/>
            <w:tcBorders>
              <w:top w:val="single" w:sz="4" w:space="0" w:color="000000"/>
              <w:left w:val="single" w:sz="4" w:space="0" w:color="000000"/>
              <w:bottom w:val="single" w:sz="4" w:space="0" w:color="000000"/>
              <w:right w:val="single" w:sz="4" w:space="0" w:color="000000"/>
            </w:tcBorders>
          </w:tcPr>
          <w:p w14:paraId="5880F7C3" w14:textId="77777777" w:rsidR="007604D0" w:rsidRDefault="007604D0" w:rsidP="007604D0">
            <w:pPr>
              <w:pStyle w:val="Titolo3"/>
              <w:keepNext w:val="0"/>
              <w:keepLines w:val="0"/>
              <w:jc w:val="left"/>
              <w:rPr>
                <w:b w:val="0"/>
                <w:bCs/>
              </w:rPr>
            </w:pPr>
            <w:r w:rsidRPr="000F42D5">
              <w:rPr>
                <w:b w:val="0"/>
                <w:bCs/>
              </w:rPr>
              <w:lastRenderedPageBreak/>
              <w:t>EGESIF_</w:t>
            </w:r>
          </w:p>
          <w:p w14:paraId="522B9A04" w14:textId="66ADD94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AC05068" w14:textId="54761C61" w:rsidR="007604D0" w:rsidRPr="00A52959" w:rsidRDefault="007604D0" w:rsidP="007604D0">
            <w:pPr>
              <w:pStyle w:val="Titolo3"/>
              <w:keepNext w:val="0"/>
              <w:keepLines w:val="0"/>
            </w:pPr>
            <w:r w:rsidRPr="00A52959">
              <w:rPr>
                <w:lang w:val="it"/>
              </w:rPr>
              <w:t>254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D97161" w14:textId="77777777" w:rsidR="007604D0" w:rsidRPr="00A52959" w:rsidRDefault="007604D0" w:rsidP="007604D0">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DFA101" w14:textId="00AFC939" w:rsidR="007604D0" w:rsidRPr="00A52959" w:rsidRDefault="007604D0" w:rsidP="007604D0">
            <w:r w:rsidRPr="00107294">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308C7C" w14:textId="77777777" w:rsidR="007604D0" w:rsidRPr="00A52959" w:rsidRDefault="007604D0" w:rsidP="007604D0">
            <w:r w:rsidRPr="00A52959">
              <w:rPr>
                <w:lang w:val="it"/>
              </w:rPr>
              <w:t>Aiuti di Stato / progetti generatori di entrate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D8A6B41" w14:textId="77777777" w:rsidR="007604D0" w:rsidRPr="00A52959" w:rsidRDefault="007604D0" w:rsidP="007604D0">
            <w:pPr>
              <w:jc w:val="both"/>
            </w:pPr>
            <w:r w:rsidRPr="00A52959">
              <w:rPr>
                <w:lang w:val="it"/>
              </w:rPr>
              <w:t>Chiediamo le disposizioni / procedure in relazione alla cessazione degli aiuti di Stato e ai sensi dell'art. 61 RDC (operazioni che generano entrate nette dopo il completamento - nel caso in cui oggettivamente non sia possibile determinare il reddito in anticipo e le entrate nette generate entro tre anni dalla fine dell'operazione vengono detratte dalla spesa dichiarata alla CE).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2418057" w14:textId="77777777" w:rsidR="007604D0" w:rsidRPr="00A52959" w:rsidRDefault="007604D0" w:rsidP="007604D0">
            <w:pPr>
              <w:jc w:val="both"/>
            </w:pPr>
            <w:r w:rsidRPr="00A52959">
              <w:rPr>
                <w:lang w:val="it"/>
              </w:rPr>
              <w:t xml:space="preserve">La bozza di orientamenti per la chiusura non prevedono disposizioni sugli aiuti di Stato né sulle operazioni che generano entrate nette, in quanto le questioni sono già regolate dall'RDC e da altri atti legislativi. Lo scopo della bozza di orientamenti per la chiusura non è replicare le disposizioni del quadro legislativo 2014-2020. </w:t>
            </w:r>
          </w:p>
        </w:tc>
      </w:tr>
      <w:tr w:rsidR="007604D0" w:rsidRPr="00A52959" w14:paraId="15870DC5" w14:textId="77777777" w:rsidTr="00CC10CD">
        <w:tblPrEx>
          <w:tblCellMar>
            <w:left w:w="108" w:type="dxa"/>
          </w:tblCellMar>
        </w:tblPrEx>
        <w:trPr>
          <w:trHeight w:val="1741"/>
        </w:trPr>
        <w:tc>
          <w:tcPr>
            <w:tcW w:w="1135" w:type="dxa"/>
            <w:tcBorders>
              <w:top w:val="single" w:sz="4" w:space="0" w:color="000000"/>
              <w:left w:val="single" w:sz="4" w:space="0" w:color="000000"/>
              <w:bottom w:val="single" w:sz="4" w:space="0" w:color="000000"/>
              <w:right w:val="single" w:sz="4" w:space="0" w:color="000000"/>
            </w:tcBorders>
          </w:tcPr>
          <w:p w14:paraId="72DFD62D" w14:textId="77777777" w:rsidR="007604D0" w:rsidRDefault="007604D0" w:rsidP="007604D0">
            <w:pPr>
              <w:pStyle w:val="Titolo3"/>
              <w:keepNext w:val="0"/>
              <w:keepLines w:val="0"/>
              <w:jc w:val="left"/>
              <w:rPr>
                <w:b w:val="0"/>
                <w:bCs/>
              </w:rPr>
            </w:pPr>
            <w:r w:rsidRPr="000F42D5">
              <w:rPr>
                <w:b w:val="0"/>
                <w:bCs/>
              </w:rPr>
              <w:t>EGESIF_</w:t>
            </w:r>
          </w:p>
          <w:p w14:paraId="0ABE0B9E" w14:textId="102871C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08BAB77" w14:textId="6DC0710E" w:rsidR="007604D0" w:rsidRPr="00A52959" w:rsidRDefault="007604D0" w:rsidP="007604D0">
            <w:pPr>
              <w:pStyle w:val="Titolo3"/>
              <w:keepNext w:val="0"/>
              <w:keepLines w:val="0"/>
            </w:pPr>
            <w:bookmarkStart w:id="116" w:name="_255"/>
            <w:bookmarkEnd w:id="116"/>
            <w:r w:rsidRPr="00A52959">
              <w:rPr>
                <w:lang w:val="it"/>
              </w:rPr>
              <w:t>255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3DD064" w14:textId="77777777" w:rsidR="007604D0" w:rsidRPr="00A52959" w:rsidRDefault="007604D0" w:rsidP="007604D0">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707635" w14:textId="393841DD" w:rsidR="007604D0" w:rsidRPr="00A52959" w:rsidRDefault="007604D0" w:rsidP="007604D0">
            <w:r w:rsidRPr="005F33D0">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73759F" w14:textId="77777777" w:rsidR="007604D0" w:rsidRPr="00A52959" w:rsidRDefault="007604D0" w:rsidP="007604D0">
            <w:r w:rsidRPr="00A52959">
              <w:rPr>
                <w:lang w:val="it"/>
              </w:rPr>
              <w:t>Aiuti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474083D" w14:textId="77777777" w:rsidR="007604D0" w:rsidRPr="00A52959" w:rsidRDefault="007604D0" w:rsidP="007604D0">
            <w:pPr>
              <w:jc w:val="both"/>
            </w:pPr>
            <w:r w:rsidRPr="00A52959">
              <w:rPr>
                <w:lang w:val="it"/>
              </w:rPr>
              <w:t>Le operazioni sottoposte a aiuti di Stato dovrebbero avere il loro cofinanziamento pubblico versato ai beneficiari dall'organismo che concede l'aiuto prima della presentazione dei documenti di chiusura? (cfr. 3.8 Aiuti di Stato e ammissibilità delle spese - orientamenti sulla chiusura 2007-2013).</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26CDDD5" w14:textId="77777777" w:rsidR="007604D0" w:rsidRPr="00A52959" w:rsidRDefault="007604D0" w:rsidP="007604D0">
            <w:pPr>
              <w:jc w:val="both"/>
            </w:pPr>
            <w:r w:rsidRPr="00A52959">
              <w:rPr>
                <w:lang w:val="it"/>
              </w:rPr>
              <w:t xml:space="preserve">L'articolo 131, paragrafo 3, dell'RDC dispone: "Nel caso di aiuti di Stato, il contributo pubblico corrispondente alle spese incluse in una domanda di pagamento è stato versato ai beneficiari dall'organismo che concede l'aiuto o se gli Stati membri hanno deciso che il beneficiario è l'organismo che concede l'aiuto a norma dell'articolo 2, punto 10, lettera a), versato dal beneficiario all'organismo beneficiario dell'aiuto". </w:t>
            </w:r>
          </w:p>
        </w:tc>
      </w:tr>
      <w:tr w:rsidR="007604D0" w:rsidRPr="00A52959" w14:paraId="23AA69D5" w14:textId="77777777" w:rsidTr="00CC10CD">
        <w:tblPrEx>
          <w:tblCellMar>
            <w:left w:w="108" w:type="dxa"/>
          </w:tblCellMar>
        </w:tblPrEx>
        <w:trPr>
          <w:trHeight w:val="2491"/>
        </w:trPr>
        <w:tc>
          <w:tcPr>
            <w:tcW w:w="1135" w:type="dxa"/>
            <w:tcBorders>
              <w:top w:val="single" w:sz="4" w:space="0" w:color="000000"/>
              <w:left w:val="single" w:sz="4" w:space="0" w:color="000000"/>
              <w:bottom w:val="single" w:sz="4" w:space="0" w:color="000000"/>
              <w:right w:val="single" w:sz="4" w:space="0" w:color="000000"/>
            </w:tcBorders>
          </w:tcPr>
          <w:p w14:paraId="102CC033" w14:textId="77777777" w:rsidR="007604D0" w:rsidRDefault="007604D0" w:rsidP="007604D0">
            <w:pPr>
              <w:pStyle w:val="Titolo3"/>
              <w:keepNext w:val="0"/>
              <w:keepLines w:val="0"/>
              <w:jc w:val="left"/>
              <w:rPr>
                <w:b w:val="0"/>
                <w:bCs/>
              </w:rPr>
            </w:pPr>
            <w:r w:rsidRPr="000F42D5">
              <w:rPr>
                <w:b w:val="0"/>
                <w:bCs/>
              </w:rPr>
              <w:t>EGESIF_</w:t>
            </w:r>
          </w:p>
          <w:p w14:paraId="50B2DDC5" w14:textId="1FD61F3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280CCA" w14:textId="37D064AC" w:rsidR="007604D0" w:rsidRPr="00A52959" w:rsidRDefault="007604D0" w:rsidP="007604D0">
            <w:pPr>
              <w:pStyle w:val="Titolo3"/>
              <w:keepNext w:val="0"/>
              <w:keepLines w:val="0"/>
            </w:pPr>
            <w:r w:rsidRPr="00A52959">
              <w:rPr>
                <w:lang w:val="it"/>
              </w:rPr>
              <w:t>256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07F9380"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4A618E" w14:textId="42D0B1E2" w:rsidR="007604D0" w:rsidRPr="00A52959" w:rsidRDefault="007604D0" w:rsidP="007604D0">
            <w:r w:rsidRPr="005F33D0">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8D4614" w14:textId="77777777" w:rsidR="007604D0" w:rsidRPr="00A52959" w:rsidRDefault="007604D0" w:rsidP="007604D0">
            <w:r w:rsidRPr="00A52959">
              <w:rPr>
                <w:lang w:val="it"/>
              </w:rPr>
              <w:t>Aiuti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7C6174E" w14:textId="77777777" w:rsidR="007604D0" w:rsidRPr="00A52959" w:rsidRDefault="007604D0" w:rsidP="007604D0">
            <w:pPr>
              <w:jc w:val="both"/>
            </w:pPr>
            <w:r w:rsidRPr="00A52959">
              <w:rPr>
                <w:lang w:val="it"/>
              </w:rPr>
              <w:t xml:space="preserve">Nella bozza di orientamenti per la chiusura per il periodo di programmazione 2014-2020 non vi è alcun riferimento alle questioni relative agli aiuti di Stato. Intende la Commissione (DG Regio e DG Comp) pubblicare una nota specifica sugli orientamenti in materia di chiusura delle misure di aiuto di Stato in questo pp? È necessario chiarire varie questioni al fine di prevedere una buona chiusura dei progetti SIE o chiarire questioni quali, ad esempio, se una misura di aiuto di Stato possa essere trasferita/ proseguita nei prossimi pp, progetti scaglionati, ecc.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578BAFE" w14:textId="77777777" w:rsidR="007604D0" w:rsidRPr="00A52959" w:rsidRDefault="007604D0" w:rsidP="007604D0">
            <w:pPr>
              <w:jc w:val="both"/>
            </w:pPr>
            <w:r w:rsidRPr="00A52959">
              <w:rPr>
                <w:lang w:val="it"/>
              </w:rPr>
              <w:t xml:space="preserve">La Commissione non intende pubblicare alcun tipo di orientamento di questo tipo. </w:t>
            </w:r>
          </w:p>
        </w:tc>
      </w:tr>
      <w:tr w:rsidR="007604D0" w:rsidRPr="00A52959" w14:paraId="0BC87D8D"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2CCCD82A" w14:textId="77777777" w:rsidR="007604D0" w:rsidRDefault="007604D0" w:rsidP="007604D0">
            <w:pPr>
              <w:pStyle w:val="Titolo3"/>
              <w:keepNext w:val="0"/>
              <w:keepLines w:val="0"/>
              <w:jc w:val="left"/>
              <w:rPr>
                <w:b w:val="0"/>
                <w:bCs/>
              </w:rPr>
            </w:pPr>
            <w:r w:rsidRPr="000F42D5">
              <w:rPr>
                <w:b w:val="0"/>
                <w:bCs/>
              </w:rPr>
              <w:t>EGESIF_</w:t>
            </w:r>
          </w:p>
          <w:p w14:paraId="10DA27F5" w14:textId="498D8F2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BAAD5C3" w14:textId="78F2ACC0" w:rsidR="007604D0" w:rsidRPr="00A52959" w:rsidRDefault="007604D0" w:rsidP="007604D0">
            <w:pPr>
              <w:pStyle w:val="Titolo3"/>
              <w:keepNext w:val="0"/>
              <w:keepLines w:val="0"/>
            </w:pPr>
            <w:r w:rsidRPr="00A52959">
              <w:rPr>
                <w:lang w:val="it"/>
              </w:rPr>
              <w:t>257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D77B52"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A2DEB1" w14:textId="7FFE38B0" w:rsidR="007604D0" w:rsidRPr="00A52959" w:rsidRDefault="007604D0" w:rsidP="007604D0">
            <w:r w:rsidRPr="005F33D0">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460757" w14:textId="77777777" w:rsidR="007604D0" w:rsidRPr="00A52959" w:rsidRDefault="007604D0" w:rsidP="007604D0">
            <w:r w:rsidRPr="00A52959">
              <w:rPr>
                <w:lang w:val="it"/>
              </w:rPr>
              <w:t>Aiuti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C9462AE" w14:textId="77777777" w:rsidR="007604D0" w:rsidRPr="00A52959" w:rsidRDefault="007604D0" w:rsidP="007604D0">
            <w:pPr>
              <w:jc w:val="both"/>
            </w:pPr>
            <w:r w:rsidRPr="00A52959">
              <w:rPr>
                <w:lang w:val="it"/>
              </w:rPr>
              <w:t xml:space="preserve">Secondo gli orientamenti sulla chiusura dei pp 2007-2013, "per quanto riguarda i regimi di aiuto ai sensi dell'articolo 107, paragrafo 1, del TFUE per essere ammissibile, oltre al pagamento effettuato </w:t>
            </w:r>
            <w:r w:rsidRPr="00A52959">
              <w:rPr>
                <w:lang w:val="it"/>
              </w:rPr>
              <w:lastRenderedPageBreak/>
              <w:t>dai beneficiari, il contributo pubblico corrispondente avrebbe dovuto essere pagato ai beneficiari dall'organismo che concede l'aiuto prima della presentazione dei documenti di chiusura. Rispettivamente, si propone di aggiungere agli orientamenti sulla chiusura del pp 2014-2020 un chiarimento pertinente come segue: "Per quanto riguarda i regimi di aiuto ai sensi dell'articolo 107, paragrafo 1, del TFUE per essere ammissibile, oltre al pagamento effettuato da parte dei beneficiari, il contributo pubblico corrispondente avrebbe dovuto essere versato ai beneficiari dall'organismo che concede l'aiuto prima della fine dell'anno contabile finale, ossia prima del 30 giugno 2024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39A9163" w14:textId="233439E0" w:rsidR="007604D0" w:rsidRPr="00A52959" w:rsidRDefault="007604D0" w:rsidP="007604D0">
            <w:pPr>
              <w:jc w:val="both"/>
            </w:pPr>
            <w:r w:rsidRPr="00A52959">
              <w:rPr>
                <w:lang w:val="it"/>
              </w:rPr>
              <w:lastRenderedPageBreak/>
              <w:t xml:space="preserve">Cfr. risposta alla </w:t>
            </w:r>
            <w:hyperlink w:anchor="_255" w:history="1">
              <w:r w:rsidRPr="00317524">
                <w:rPr>
                  <w:rStyle w:val="Collegamentoipertestuale"/>
                  <w:lang w:val="it"/>
                </w:rPr>
                <w:t>domanda 255</w:t>
              </w:r>
            </w:hyperlink>
            <w:r w:rsidRPr="00A52959">
              <w:rPr>
                <w:lang w:val="it"/>
              </w:rPr>
              <w:t xml:space="preserve">. </w:t>
            </w:r>
          </w:p>
        </w:tc>
      </w:tr>
      <w:tr w:rsidR="007604D0" w:rsidRPr="00A52959" w14:paraId="12CD8BEA" w14:textId="77777777" w:rsidTr="00CC10CD">
        <w:tblPrEx>
          <w:tblCellMar>
            <w:left w:w="108"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0B862950" w14:textId="77777777" w:rsidR="007604D0" w:rsidRDefault="007604D0" w:rsidP="007604D0">
            <w:pPr>
              <w:pStyle w:val="Titolo3"/>
              <w:keepNext w:val="0"/>
              <w:keepLines w:val="0"/>
              <w:jc w:val="left"/>
              <w:rPr>
                <w:b w:val="0"/>
                <w:bCs/>
              </w:rPr>
            </w:pPr>
            <w:r w:rsidRPr="000F42D5">
              <w:rPr>
                <w:b w:val="0"/>
                <w:bCs/>
              </w:rPr>
              <w:t>EGESIF_</w:t>
            </w:r>
          </w:p>
          <w:p w14:paraId="337DF165" w14:textId="34EB8C8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8543FF" w14:textId="1C3B8C31" w:rsidR="007604D0" w:rsidRPr="00A52959" w:rsidRDefault="007604D0" w:rsidP="007604D0">
            <w:pPr>
              <w:pStyle w:val="Titolo3"/>
              <w:keepNext w:val="0"/>
              <w:keepLines w:val="0"/>
            </w:pPr>
            <w:r w:rsidRPr="00A52959">
              <w:rPr>
                <w:lang w:val="it"/>
              </w:rPr>
              <w:t>258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48E42D7" w14:textId="77777777" w:rsidR="007604D0" w:rsidRPr="00A52959" w:rsidRDefault="007604D0" w:rsidP="007604D0">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A6E43B" w14:textId="53C574A1" w:rsidR="007604D0" w:rsidRPr="00A52959" w:rsidRDefault="007604D0" w:rsidP="007604D0">
            <w:r w:rsidRPr="00C87252">
              <w:rPr>
                <w:lang w:val="it"/>
              </w:rPr>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8E9920" w14:textId="77777777" w:rsidR="007604D0" w:rsidRPr="00A52959" w:rsidRDefault="007604D0" w:rsidP="007604D0">
            <w:r w:rsidRPr="00A52959">
              <w:rPr>
                <w:lang w:val="it"/>
              </w:rPr>
              <w:t>Aiuti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2955DD4" w14:textId="77777777" w:rsidR="007604D0" w:rsidRPr="00A52959" w:rsidRDefault="007604D0" w:rsidP="007604D0">
            <w:pPr>
              <w:jc w:val="both"/>
              <w:rPr>
                <w:lang w:val="it"/>
              </w:rPr>
            </w:pPr>
            <w:r w:rsidRPr="00A52959">
              <w:rPr>
                <w:lang w:val="it"/>
              </w:rPr>
              <w:t xml:space="preserve">Le autorità portoghesi ritengono che la bozza di orientamenti sulla chiusura non copra tutti i temi che riguardano direttamente la chiusura, come ad esempio: </w:t>
            </w:r>
          </w:p>
          <w:p w14:paraId="173D7BF0" w14:textId="77777777" w:rsidR="007604D0" w:rsidRPr="00A52959" w:rsidRDefault="007604D0" w:rsidP="007604D0">
            <w:pPr>
              <w:jc w:val="both"/>
              <w:rPr>
                <w:lang w:val="it"/>
              </w:rPr>
            </w:pPr>
            <w:r w:rsidRPr="00A52959">
              <w:rPr>
                <w:lang w:val="it"/>
              </w:rPr>
              <w:t xml:space="preserve">Ammissibilità </w:t>
            </w:r>
          </w:p>
          <w:p w14:paraId="2CC86B93" w14:textId="77777777" w:rsidR="007604D0" w:rsidRPr="00A52959" w:rsidRDefault="007604D0" w:rsidP="007604D0">
            <w:pPr>
              <w:jc w:val="both"/>
              <w:rPr>
                <w:lang w:val="it"/>
              </w:rPr>
            </w:pPr>
            <w:r w:rsidRPr="00A52959">
              <w:rPr>
                <w:lang w:val="it"/>
              </w:rPr>
              <w:t xml:space="preserve">visti i calendari seguenti: </w:t>
            </w:r>
          </w:p>
          <w:p w14:paraId="1FD3A186" w14:textId="77777777" w:rsidR="007604D0" w:rsidRPr="00A52959" w:rsidRDefault="007604D0" w:rsidP="007604D0">
            <w:pPr>
              <w:jc w:val="both"/>
              <w:rPr>
                <w:lang w:val="it"/>
              </w:rPr>
            </w:pPr>
            <w:r w:rsidRPr="00A52959">
              <w:rPr>
                <w:lang w:val="it"/>
              </w:rPr>
              <w:t xml:space="preserve">Termine ultimo per l'ammissibilità delle spese: 31/12/2023; </w:t>
            </w:r>
          </w:p>
          <w:p w14:paraId="14E85139" w14:textId="77777777" w:rsidR="007604D0" w:rsidRPr="00A52959" w:rsidRDefault="007604D0" w:rsidP="007604D0">
            <w:pPr>
              <w:jc w:val="both"/>
              <w:rPr>
                <w:lang w:val="it"/>
              </w:rPr>
            </w:pPr>
            <w:r w:rsidRPr="00A52959">
              <w:rPr>
                <w:lang w:val="it"/>
              </w:rPr>
              <w:t xml:space="preserve">Anno contabile finale: CE 23-24 (dal 1° luglio 2023 al 30 giugno 2024); </w:t>
            </w:r>
          </w:p>
          <w:p w14:paraId="2F80AC62" w14:textId="77777777" w:rsidR="007604D0" w:rsidRPr="00A52959" w:rsidRDefault="007604D0" w:rsidP="007604D0">
            <w:pPr>
              <w:jc w:val="both"/>
              <w:rPr>
                <w:lang w:val="it"/>
              </w:rPr>
            </w:pPr>
            <w:r w:rsidRPr="00A52959">
              <w:rPr>
                <w:lang w:val="it"/>
              </w:rPr>
              <w:t xml:space="preserve">Data dell'ultima richiesta di pagamento per l'anno contabile Finale: tra il 01/07/2023 e il 31/07/2024; </w:t>
            </w:r>
          </w:p>
          <w:p w14:paraId="7661F9AD" w14:textId="77777777" w:rsidR="007604D0" w:rsidRPr="00A52959" w:rsidRDefault="007604D0" w:rsidP="007604D0">
            <w:pPr>
              <w:jc w:val="both"/>
              <w:rPr>
                <w:lang w:val="it"/>
              </w:rPr>
            </w:pPr>
            <w:r w:rsidRPr="00A52959">
              <w:rPr>
                <w:lang w:val="it"/>
              </w:rPr>
              <w:t xml:space="preserve">Data di presentazione conti finali CE 23-24: fino al 15/02/2025. </w:t>
            </w:r>
          </w:p>
          <w:p w14:paraId="27B44607" w14:textId="77777777" w:rsidR="007604D0" w:rsidRPr="00A52959" w:rsidRDefault="007604D0" w:rsidP="007604D0">
            <w:pPr>
              <w:jc w:val="both"/>
              <w:rPr>
                <w:lang w:val="it"/>
              </w:rPr>
            </w:pPr>
            <w:r w:rsidRPr="00A52959">
              <w:rPr>
                <w:lang w:val="it"/>
              </w:rPr>
              <w:t xml:space="preserve">le autorità di gestione hanno solo 6 mesi (tra il termine per l'ammissibilità e la chiusura della spesa dell'anno contabile finale) per ricevere e convalidare le richieste di rimborso dai beneficiari e per integrare la spesa corrispondente fino all'ultima domanda di pagamento della CE 23-24 (da sottolineare che nei conti da formalizzare entro il 15/02/2025 non potranno essere dichiarate nuove spese). La questione è ancora più </w:t>
            </w:r>
            <w:r w:rsidRPr="00A52959">
              <w:rPr>
                <w:lang w:val="it"/>
              </w:rPr>
              <w:lastRenderedPageBreak/>
              <w:t>preoccupante quando si tratta di operazioni di aiuti di Stato e strumenti finanziari.</w:t>
            </w:r>
          </w:p>
          <w:p w14:paraId="49EF4ED6" w14:textId="77777777" w:rsidR="007604D0" w:rsidRPr="00A52959" w:rsidRDefault="007604D0" w:rsidP="007604D0">
            <w:pPr>
              <w:jc w:val="both"/>
              <w:rPr>
                <w:lang w:val="it"/>
              </w:rPr>
            </w:pPr>
            <w:r w:rsidRPr="00A52959">
              <w:rPr>
                <w:lang w:val="it"/>
              </w:rPr>
              <w:t>Nel caso degli aiuti di Stato, considerando che i costi delle operazioni sono ammissibili, a condizione che siano versati dai beneficiari fino al 31/12/2023 e a condizione che il loro contributo pubblico sia versato al beneficiario dall'organismo che concede l'aiuto, dovrebbe essere chiarito dalla Commissione che il contributo pubblico può essere versato al beneficiario dopo il 31/12/2023 (e fino al 30/06/2024) in modo che possa essere incluso nell'ultima domanda di pagamento, che può includere spese aggiuntive (fino al 31/07/2024).</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CB04ED7" w14:textId="3DBC0A2E" w:rsidR="007604D0" w:rsidRPr="00A52959" w:rsidRDefault="007604D0" w:rsidP="007604D0">
            <w:pPr>
              <w:jc w:val="both"/>
            </w:pPr>
            <w:r w:rsidRPr="00A52959">
              <w:rPr>
                <w:lang w:val="it"/>
              </w:rPr>
              <w:lastRenderedPageBreak/>
              <w:t>Cfr. risposta all</w:t>
            </w:r>
            <w:r>
              <w:rPr>
                <w:lang w:val="it"/>
              </w:rPr>
              <w:t>a</w:t>
            </w:r>
            <w:r w:rsidRPr="00A52959">
              <w:rPr>
                <w:lang w:val="it"/>
              </w:rPr>
              <w:t xml:space="preserve"> </w:t>
            </w:r>
            <w:hyperlink w:anchor="_255" w:history="1">
              <w:r w:rsidRPr="00317524">
                <w:rPr>
                  <w:rStyle w:val="Collegamentoipertestuale"/>
                  <w:lang w:val="it"/>
                </w:rPr>
                <w:t>domanda 255</w:t>
              </w:r>
            </w:hyperlink>
            <w:r w:rsidRPr="00A52959">
              <w:rPr>
                <w:lang w:val="it"/>
              </w:rPr>
              <w:t xml:space="preserve"> e </w:t>
            </w:r>
            <w:hyperlink w:anchor="_267" w:history="1">
              <w:r>
                <w:rPr>
                  <w:rStyle w:val="Collegamentoipertestuale"/>
                  <w:lang w:val="it"/>
                </w:rPr>
                <w:t>domanda 267</w:t>
              </w:r>
            </w:hyperlink>
            <w:r w:rsidRPr="00A52959">
              <w:rPr>
                <w:lang w:val="it"/>
              </w:rPr>
              <w:t xml:space="preserve">. </w:t>
            </w:r>
          </w:p>
        </w:tc>
      </w:tr>
      <w:tr w:rsidR="007604D0" w:rsidRPr="00A52959" w14:paraId="13A9278D" w14:textId="77777777" w:rsidTr="00CC10CD">
        <w:tblPrEx>
          <w:tblCellMar>
            <w:left w:w="108" w:type="dxa"/>
            <w:right w:w="59" w:type="dxa"/>
          </w:tblCellMar>
        </w:tblPrEx>
        <w:trPr>
          <w:trHeight w:val="2129"/>
        </w:trPr>
        <w:tc>
          <w:tcPr>
            <w:tcW w:w="1135" w:type="dxa"/>
            <w:tcBorders>
              <w:top w:val="single" w:sz="4" w:space="0" w:color="000000"/>
              <w:left w:val="single" w:sz="4" w:space="0" w:color="000000"/>
              <w:bottom w:val="single" w:sz="4" w:space="0" w:color="000000"/>
              <w:right w:val="single" w:sz="4" w:space="0" w:color="000000"/>
            </w:tcBorders>
          </w:tcPr>
          <w:p w14:paraId="5716FCED" w14:textId="77777777" w:rsidR="007604D0" w:rsidRDefault="007604D0" w:rsidP="007604D0">
            <w:pPr>
              <w:pStyle w:val="Titolo3"/>
              <w:keepNext w:val="0"/>
              <w:keepLines w:val="0"/>
              <w:jc w:val="left"/>
              <w:rPr>
                <w:b w:val="0"/>
                <w:bCs/>
              </w:rPr>
            </w:pPr>
            <w:r w:rsidRPr="000F42D5">
              <w:rPr>
                <w:b w:val="0"/>
                <w:bCs/>
              </w:rPr>
              <w:t>EGESIF_</w:t>
            </w:r>
          </w:p>
          <w:p w14:paraId="1DBACC73" w14:textId="27F202D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242258E" w14:textId="77777777" w:rsidR="007604D0" w:rsidRPr="00A52959" w:rsidRDefault="007604D0" w:rsidP="007604D0">
            <w:pPr>
              <w:pStyle w:val="Titolo3"/>
              <w:keepNext w:val="0"/>
              <w:keepLines w:val="0"/>
              <w:rPr>
                <w:lang w:val="it"/>
              </w:rPr>
            </w:pPr>
            <w:r w:rsidRPr="00A52959">
              <w:rPr>
                <w:lang w:val="it"/>
              </w:rPr>
              <w:t>270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A780E4" w14:textId="77777777" w:rsidR="007604D0" w:rsidRPr="00A52959" w:rsidRDefault="007604D0" w:rsidP="007604D0">
            <w:pPr>
              <w:jc w:val="center"/>
              <w:rPr>
                <w:lang w:val="it"/>
              </w:rP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088F88" w14:textId="77777777" w:rsidR="007604D0" w:rsidRPr="00A52959" w:rsidRDefault="007604D0" w:rsidP="007604D0">
            <w:pPr>
              <w:rPr>
                <w:lang w:val="it"/>
              </w:rPr>
            </w:pPr>
            <w:r w:rsidRPr="00C87252">
              <w:rPr>
                <w:lang w:val="it"/>
              </w:rPr>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77330A" w14:textId="77777777" w:rsidR="007604D0" w:rsidRPr="00A52959" w:rsidRDefault="007604D0" w:rsidP="007604D0">
            <w:pPr>
              <w:rPr>
                <w:lang w:val="it"/>
              </w:rPr>
            </w:pPr>
            <w:r w:rsidRPr="00A52959">
              <w:rPr>
                <w:lang w:val="it"/>
              </w:rPr>
              <w:t>Aiuti di stato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1EDF048" w14:textId="77777777" w:rsidR="007604D0" w:rsidRPr="00A52959" w:rsidRDefault="007604D0" w:rsidP="007604D0">
            <w:pPr>
              <w:jc w:val="both"/>
              <w:rPr>
                <w:lang w:val="it"/>
              </w:rPr>
            </w:pPr>
            <w:r w:rsidRPr="00A52959">
              <w:rPr>
                <w:lang w:val="it"/>
              </w:rPr>
              <w:t>Per quanto riguarda la data di ammissibilità delle spese, secondo la nostra interpretazione della bozza degli orientamenti, il beneficiario dovrebbe aver pagato interamente la spesa entro il 31.12.2023 (le spese pagate dal beneficiario devono essere supportate da fatture quietanzate) e quindi presentare le fatture quietanzate al Autorità di Gestione in modo che la spesa pubblica possa essere pagata al beneficiario entro il 30.6.2024 (anno contabile finale). Poiché ciò non risulta chiaramente dal testo della bozza di orientamenti, si prega di aggiungere un paragrafo che chiarisca quanto sopra, in particolare per quanto riguarda gli investimenti privati, come indicato negli orientamenti sulla chiusura del precedente periodo di programmazione (2007-2013) per il Fondo europeo per la pesca (FEP).</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027D87F" w14:textId="47D425DE" w:rsidR="007604D0" w:rsidRPr="00A52959" w:rsidRDefault="007604D0" w:rsidP="007604D0">
            <w:pPr>
              <w:jc w:val="both"/>
              <w:rPr>
                <w:lang w:val="it"/>
              </w:rPr>
            </w:pPr>
            <w:r w:rsidRPr="00A52959">
              <w:rPr>
                <w:lang w:val="it"/>
              </w:rPr>
              <w:t xml:space="preserve">Cfr. risposta alla </w:t>
            </w:r>
            <w:hyperlink w:anchor="_255" w:history="1">
              <w:r w:rsidRPr="00317524">
                <w:rPr>
                  <w:rStyle w:val="Collegamentoipertestuale"/>
                  <w:lang w:val="it"/>
                </w:rPr>
                <w:t>domanda 255</w:t>
              </w:r>
            </w:hyperlink>
            <w:r w:rsidRPr="00A52959">
              <w:rPr>
                <w:lang w:val="it"/>
              </w:rPr>
              <w:t xml:space="preserve">. </w:t>
            </w:r>
          </w:p>
        </w:tc>
      </w:tr>
      <w:tr w:rsidR="007604D0" w:rsidRPr="00A52959" w14:paraId="1E555D93" w14:textId="77777777" w:rsidTr="00CC10CD">
        <w:tblPrEx>
          <w:tblCellMar>
            <w:left w:w="108" w:type="dxa"/>
          </w:tblCellMar>
        </w:tblPrEx>
        <w:trPr>
          <w:trHeight w:val="1865"/>
        </w:trPr>
        <w:tc>
          <w:tcPr>
            <w:tcW w:w="1135" w:type="dxa"/>
            <w:tcBorders>
              <w:top w:val="single" w:sz="4" w:space="0" w:color="000000"/>
              <w:left w:val="single" w:sz="4" w:space="0" w:color="000000"/>
              <w:bottom w:val="single" w:sz="4" w:space="0" w:color="000000"/>
              <w:right w:val="single" w:sz="4" w:space="0" w:color="000000"/>
            </w:tcBorders>
          </w:tcPr>
          <w:p w14:paraId="09DCBE04" w14:textId="77777777" w:rsidR="007604D0" w:rsidRDefault="007604D0" w:rsidP="007604D0">
            <w:pPr>
              <w:pStyle w:val="Titolo3"/>
              <w:keepNext w:val="0"/>
              <w:keepLines w:val="0"/>
              <w:jc w:val="left"/>
              <w:rPr>
                <w:b w:val="0"/>
                <w:bCs/>
              </w:rPr>
            </w:pPr>
            <w:r w:rsidRPr="000F42D5">
              <w:rPr>
                <w:b w:val="0"/>
                <w:bCs/>
              </w:rPr>
              <w:t>EGESIF_</w:t>
            </w:r>
          </w:p>
          <w:p w14:paraId="5B5F1487" w14:textId="7472509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9A3721D" w14:textId="77777777" w:rsidR="007604D0" w:rsidRPr="00A52959" w:rsidRDefault="007604D0" w:rsidP="007604D0">
            <w:pPr>
              <w:pStyle w:val="Titolo3"/>
              <w:keepNext w:val="0"/>
              <w:keepLines w:val="0"/>
            </w:pPr>
            <w:r w:rsidRPr="00A52959">
              <w:rPr>
                <w:lang w:val="it"/>
              </w:rPr>
              <w:t>271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5DA43E" w14:textId="77777777" w:rsidR="007604D0" w:rsidRPr="00A52959" w:rsidRDefault="007604D0" w:rsidP="007604D0">
            <w:pPr>
              <w:jc w:val="center"/>
            </w:pPr>
            <w:r w:rsidRPr="00A52959">
              <w:rPr>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72B2F8" w14:textId="77777777" w:rsidR="007604D0" w:rsidRPr="00A52959" w:rsidRDefault="007604D0" w:rsidP="007604D0">
            <w:r w:rsidRPr="00AE4574">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48A2C5" w14:textId="77777777" w:rsidR="007604D0" w:rsidRPr="00A52959" w:rsidRDefault="007604D0" w:rsidP="007604D0">
            <w:r w:rsidRPr="00A52959">
              <w:rPr>
                <w:lang w:val="it"/>
              </w:rPr>
              <w:t>Aiuti di stato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D992EC3" w14:textId="77777777" w:rsidR="007604D0" w:rsidRPr="00A52959" w:rsidRDefault="007604D0" w:rsidP="007604D0">
            <w:pPr>
              <w:jc w:val="both"/>
              <w:rPr>
                <w:lang w:val="it"/>
              </w:rPr>
            </w:pPr>
            <w:r w:rsidRPr="00A52959">
              <w:rPr>
                <w:lang w:val="it"/>
              </w:rPr>
              <w:t>Il termine per l'ammissibilità delle spese è fissato al 31 dicembre 2023 conformemente all'articolo 65, paragrafo 2, del regolamento (UE) n. 1303/2013 ``Le spese sono ammissibili a un contributo dei fondi SIE se sono state sostenute da un beneficiario e pagate tra la data di presentazione del programma alla Commissione o il 1° gennaio 2014, se precedente, e il 31 dicembre 2023. "</w:t>
            </w:r>
          </w:p>
          <w:p w14:paraId="28A3EED2" w14:textId="77777777" w:rsidR="007604D0" w:rsidRPr="00A52959" w:rsidRDefault="007604D0" w:rsidP="007604D0">
            <w:pPr>
              <w:jc w:val="both"/>
            </w:pPr>
            <w:r w:rsidRPr="00A52959">
              <w:rPr>
                <w:lang w:val="it"/>
              </w:rPr>
              <w:lastRenderedPageBreak/>
              <w:t xml:space="preserve">Come previsto dal regolamento, è importante tenere presente e chiarire che, nel caso dei regimi di aiuto, le spese dei beneficiari devono essere sostenute entro il periodo di ammissibilità, ma il contributo può essere versato successivamente, a condizione che la domanda di pagamento sia presentata (articolo 131, paragrafo 3, del regolamento (CE) n. 1303). </w:t>
            </w:r>
          </w:p>
          <w:p w14:paraId="340DAB0F" w14:textId="77777777" w:rsidR="007604D0" w:rsidRPr="00A52959" w:rsidRDefault="007604D0" w:rsidP="007604D0">
            <w:pPr>
              <w:jc w:val="both"/>
              <w:rPr>
                <w:lang w:val="it"/>
              </w:rPr>
            </w:pPr>
            <w:r w:rsidRPr="00A52959">
              <w:rPr>
                <w:lang w:val="it"/>
              </w:rPr>
              <w:t>Si propone pertanto, per analogia con gli orientamenti 2007-2013, di inserire nel documento il seguente paragrafo:</w:t>
            </w:r>
          </w:p>
          <w:p w14:paraId="0B681DD8" w14:textId="77777777" w:rsidR="007604D0" w:rsidRPr="00A52959" w:rsidRDefault="007604D0" w:rsidP="007604D0">
            <w:pPr>
              <w:jc w:val="both"/>
            </w:pPr>
            <w:r w:rsidRPr="00A52959">
              <w:rPr>
                <w:lang w:val="it"/>
              </w:rPr>
              <w:t xml:space="preserve">«4.5 Aiuti di Stato e ammissibilità delle spese. Per quanto riguarda i regimi di aiuto, per essere ammissibili, l'organismo che concede l'aiuto deve aver versato ai beneficiari il corrispondente contributo pubblico prima della presentazione dei documenti di chiusura. Gli anticipi versati ai beneficiari dall'organismo che concede l'aiuto devono essere coperti dalle spese sostenute dai beneficiari per l'attuazione del progetto e sostenute da fatture o documenti contabili di valore probatorio equivalente entro il 31 dicembre 2013.'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44D8E35" w14:textId="51FB107F" w:rsidR="007604D0" w:rsidRPr="00A52959" w:rsidRDefault="007604D0" w:rsidP="007604D0">
            <w:pPr>
              <w:jc w:val="both"/>
            </w:pPr>
            <w:r w:rsidRPr="00A52959">
              <w:rPr>
                <w:lang w:val="it"/>
              </w:rPr>
              <w:lastRenderedPageBreak/>
              <w:t xml:space="preserve">Cfr. risposta alla </w:t>
            </w:r>
            <w:hyperlink w:anchor="_255" w:history="1">
              <w:r w:rsidRPr="00317524">
                <w:rPr>
                  <w:rStyle w:val="Collegamentoipertestuale"/>
                  <w:lang w:val="it"/>
                </w:rPr>
                <w:t>domanda 255</w:t>
              </w:r>
            </w:hyperlink>
            <w:r w:rsidRPr="00A52959">
              <w:rPr>
                <w:lang w:val="it"/>
              </w:rPr>
              <w:t xml:space="preserve">. </w:t>
            </w:r>
          </w:p>
        </w:tc>
      </w:tr>
      <w:tr w:rsidR="007604D0" w:rsidRPr="00A52959" w14:paraId="0C1A6551" w14:textId="77777777" w:rsidTr="00CC10CD">
        <w:tblPrEx>
          <w:tblCellMar>
            <w:left w:w="108" w:type="dxa"/>
            <w:right w:w="59" w:type="dxa"/>
          </w:tblCellMar>
        </w:tblPrEx>
        <w:trPr>
          <w:trHeight w:val="3240"/>
        </w:trPr>
        <w:tc>
          <w:tcPr>
            <w:tcW w:w="1135" w:type="dxa"/>
            <w:tcBorders>
              <w:top w:val="single" w:sz="4" w:space="0" w:color="000000"/>
              <w:left w:val="single" w:sz="4" w:space="0" w:color="000000"/>
              <w:bottom w:val="single" w:sz="4" w:space="0" w:color="000000"/>
              <w:right w:val="single" w:sz="4" w:space="0" w:color="000000"/>
            </w:tcBorders>
          </w:tcPr>
          <w:p w14:paraId="5DF96901" w14:textId="77777777" w:rsidR="007604D0" w:rsidRDefault="007604D0" w:rsidP="007604D0">
            <w:pPr>
              <w:pStyle w:val="Titolo3"/>
              <w:keepNext w:val="0"/>
              <w:keepLines w:val="0"/>
              <w:jc w:val="left"/>
              <w:rPr>
                <w:b w:val="0"/>
                <w:bCs/>
              </w:rPr>
            </w:pPr>
            <w:r w:rsidRPr="000F42D5">
              <w:rPr>
                <w:b w:val="0"/>
                <w:bCs/>
              </w:rPr>
              <w:t>EGESIF_</w:t>
            </w:r>
          </w:p>
          <w:p w14:paraId="4F8965DC" w14:textId="27B4CBC1"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27D4295" w14:textId="01A26F03" w:rsidR="007604D0" w:rsidRPr="00A52959" w:rsidRDefault="007604D0" w:rsidP="007604D0">
            <w:pPr>
              <w:pStyle w:val="Titolo3"/>
              <w:keepNext w:val="0"/>
              <w:keepLines w:val="0"/>
            </w:pPr>
            <w:r w:rsidRPr="00A52959">
              <w:rPr>
                <w:lang w:val="it"/>
              </w:rPr>
              <w:t>259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A703F45"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381EB2" w14:textId="22784F46" w:rsidR="007604D0" w:rsidRPr="00A52959" w:rsidRDefault="007604D0" w:rsidP="007604D0">
            <w:r w:rsidRPr="005D6E09">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FE6A55" w14:textId="77777777" w:rsidR="007604D0" w:rsidRPr="00A52959" w:rsidRDefault="007604D0" w:rsidP="007604D0">
            <w:r w:rsidRPr="00A52959">
              <w:rPr>
                <w:lang w:val="it"/>
              </w:rPr>
              <w:t>Progetti generatori di entrate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420649" w14:textId="77777777" w:rsidR="007604D0" w:rsidRPr="00A52959" w:rsidRDefault="007604D0" w:rsidP="007604D0">
            <w:pPr>
              <w:jc w:val="both"/>
            </w:pPr>
            <w:r w:rsidRPr="00A52959">
              <w:rPr>
                <w:lang w:val="it"/>
              </w:rPr>
              <w:t xml:space="preserve">Non c'è alcun riferimento alle "operazioni generatrici di entrate" nella bozza degli orientamenti di chiusura per il pp 2014-2020. Si prega di chiarire in quali casi il ricalcolo delle entrate nette generate dalle operazioni è richiesto alla chiusura (cambio di tariffe, nuove fonti di reddito, ...)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4F7FC54" w14:textId="77777777" w:rsidR="007604D0" w:rsidRPr="00A52959" w:rsidRDefault="007604D0" w:rsidP="007604D0">
            <w:pPr>
              <w:jc w:val="both"/>
            </w:pPr>
            <w:r w:rsidRPr="00A52959">
              <w:rPr>
                <w:lang w:val="it"/>
              </w:rPr>
              <w:t xml:space="preserve">Nel 2014-2020 non vi è alcun obbligo di ricalcolare i ricavi netti dopo il completamento del progetto, fatta eccezione per le situazioni in cui era impossibile stimarlo obiettivamente in anticipo. Tuttavia, gli Stati membri potrebbero intraprenderlo sulla base di norme nazionali interne. </w:t>
            </w:r>
          </w:p>
          <w:p w14:paraId="48980C3D" w14:textId="77777777" w:rsidR="007604D0" w:rsidRPr="00A52959" w:rsidRDefault="007604D0" w:rsidP="007604D0">
            <w:pPr>
              <w:jc w:val="both"/>
            </w:pPr>
            <w:r w:rsidRPr="00A52959">
              <w:rPr>
                <w:lang w:val="it"/>
              </w:rPr>
              <w:t xml:space="preserve">Ai sensi dell'articolo 61, paragrafo 6, dell'RDC: "Qualora non sia oggettivamente possibile determinare in anticipo le entrate sulla base di uno dei metodi di cui ai paragrafi 3 o 5, le entrate nette generate entro tre anni dalla piena applicazione di un'operazione o entro il termine per la presentazione dei documenti per la chiusura dei programmi fissato dalle norme specifiche del Fondo, a seconda di quale sia il precedente, sono dedotte dalle spese dichiarate alla Commissione". </w:t>
            </w:r>
          </w:p>
        </w:tc>
      </w:tr>
      <w:tr w:rsidR="007604D0" w:rsidRPr="00A52959" w14:paraId="0705ED09" w14:textId="77777777" w:rsidTr="005643C5">
        <w:tblPrEx>
          <w:tblCellMar>
            <w:left w:w="108" w:type="dxa"/>
            <w:right w:w="59" w:type="dxa"/>
          </w:tblCellMar>
        </w:tblPrEx>
        <w:trPr>
          <w:trHeight w:val="2903"/>
        </w:trPr>
        <w:tc>
          <w:tcPr>
            <w:tcW w:w="1135" w:type="dxa"/>
            <w:tcBorders>
              <w:top w:val="single" w:sz="4" w:space="0" w:color="000000"/>
              <w:left w:val="single" w:sz="4" w:space="0" w:color="000000"/>
              <w:bottom w:val="single" w:sz="4" w:space="0" w:color="000000"/>
              <w:right w:val="single" w:sz="4" w:space="0" w:color="000000"/>
            </w:tcBorders>
          </w:tcPr>
          <w:p w14:paraId="559E6F49" w14:textId="77777777" w:rsidR="007604D0" w:rsidRDefault="007604D0" w:rsidP="007604D0">
            <w:pPr>
              <w:pStyle w:val="Titolo3"/>
              <w:keepNext w:val="0"/>
              <w:keepLines w:val="0"/>
              <w:jc w:val="left"/>
              <w:rPr>
                <w:b w:val="0"/>
                <w:bCs/>
              </w:rPr>
            </w:pPr>
            <w:r w:rsidRPr="000F42D5">
              <w:rPr>
                <w:b w:val="0"/>
                <w:bCs/>
              </w:rPr>
              <w:lastRenderedPageBreak/>
              <w:t>EGESIF_</w:t>
            </w:r>
          </w:p>
          <w:p w14:paraId="055D4EF2" w14:textId="3F986D1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FE7B3B4" w14:textId="6515835C" w:rsidR="007604D0" w:rsidRPr="00A52959" w:rsidRDefault="007604D0" w:rsidP="007604D0">
            <w:pPr>
              <w:pStyle w:val="Titolo3"/>
              <w:keepNext w:val="0"/>
              <w:keepLines w:val="0"/>
              <w:rPr>
                <w:lang w:val="it"/>
              </w:rPr>
            </w:pPr>
            <w:r w:rsidRPr="00A52959">
              <w:rPr>
                <w:lang w:val="it"/>
              </w:rPr>
              <w:t>260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6E5F13C" w14:textId="77777777" w:rsidR="007604D0" w:rsidRPr="00A52959" w:rsidRDefault="007604D0" w:rsidP="007604D0">
            <w:pPr>
              <w:jc w:val="center"/>
              <w:rPr>
                <w:lang w:val="it"/>
              </w:rP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64538D" w14:textId="380C26E0" w:rsidR="007604D0" w:rsidRPr="00A52959" w:rsidRDefault="007604D0" w:rsidP="007604D0">
            <w:pPr>
              <w:rPr>
                <w:lang w:val="it"/>
              </w:rPr>
            </w:pPr>
            <w:r w:rsidRPr="005D6E09">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E6305F" w14:textId="77777777" w:rsidR="007604D0" w:rsidRPr="00A52959" w:rsidRDefault="007604D0" w:rsidP="007604D0">
            <w:pPr>
              <w:rPr>
                <w:lang w:val="it"/>
              </w:rPr>
            </w:pPr>
            <w:r w:rsidRPr="00A52959">
              <w:rPr>
                <w:lang w:val="it"/>
              </w:rPr>
              <w:t>ITI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EDA98C9" w14:textId="77777777" w:rsidR="007604D0" w:rsidRPr="00A52959" w:rsidRDefault="007604D0" w:rsidP="007604D0">
            <w:pPr>
              <w:jc w:val="both"/>
              <w:rPr>
                <w:lang w:val="it"/>
              </w:rPr>
            </w:pPr>
            <w:r w:rsidRPr="00A52959">
              <w:rPr>
                <w:lang w:val="it"/>
              </w:rPr>
              <w:t>La questione dell'ITI. Gli orientamenti non riguardano il tema della liquidazione della spesa nel caso di Investimenti Territoriali Integrati.</w:t>
            </w:r>
          </w:p>
          <w:p w14:paraId="43241C8E" w14:textId="77777777" w:rsidR="007604D0" w:rsidRPr="00A52959" w:rsidRDefault="007604D0" w:rsidP="007604D0">
            <w:pPr>
              <w:jc w:val="both"/>
              <w:rPr>
                <w:lang w:val="it"/>
              </w:rPr>
            </w:pPr>
            <w:r w:rsidRPr="00A52959">
              <w:rPr>
                <w:lang w:val="it"/>
              </w:rPr>
              <w:t>Come affronterà la Commissione l'attuazione dell'ITI nei singoli programmi? L'utilizzo del contributo dei Fondi per ITI sarà verificato a livello dell'Accordo di partenariato (Stato membro) o per ciascun programma in base agli importi dichiarati a livello di programma?</w:t>
            </w:r>
          </w:p>
          <w:p w14:paraId="5B683CA4" w14:textId="77777777" w:rsidR="007604D0" w:rsidRPr="00A52959" w:rsidRDefault="007604D0" w:rsidP="007604D0">
            <w:pPr>
              <w:jc w:val="both"/>
              <w:rPr>
                <w:lang w:val="it"/>
              </w:rPr>
            </w:pPr>
            <w:r w:rsidRPr="00A52959">
              <w:rPr>
                <w:lang w:val="it"/>
              </w:rPr>
              <w:t>Le risorse assegnate all'ITI possono essere utilizzate ai fini della realizzazione di altri progetti utilizzando il meccanismo della flessibilità?</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8EB3D3D" w14:textId="77777777" w:rsidR="007604D0" w:rsidRPr="00A52959" w:rsidRDefault="007604D0" w:rsidP="007604D0">
            <w:pPr>
              <w:jc w:val="both"/>
              <w:rPr>
                <w:lang w:val="it"/>
              </w:rPr>
            </w:pPr>
            <w:r w:rsidRPr="00A52959">
              <w:rPr>
                <w:lang w:val="it"/>
              </w:rPr>
              <w:t>L'attuazione dell'ITI nei singoli programmi sarà affrontata dalla Commissione come durante il periodo di attuazione.</w:t>
            </w:r>
          </w:p>
          <w:p w14:paraId="039928F4" w14:textId="77777777" w:rsidR="007604D0" w:rsidRPr="00A52959" w:rsidRDefault="007604D0" w:rsidP="007604D0">
            <w:pPr>
              <w:jc w:val="both"/>
              <w:rPr>
                <w:lang w:val="it"/>
              </w:rPr>
            </w:pPr>
            <w:r w:rsidRPr="00A52959">
              <w:rPr>
                <w:lang w:val="it"/>
              </w:rPr>
              <w:t>Gli Stati membri devono rispettare le disposizioni sugli ITI specificate nell'RDC e nel regolamento FESR.</w:t>
            </w:r>
          </w:p>
          <w:p w14:paraId="25C4B950" w14:textId="1F59CB3D" w:rsidR="007604D0" w:rsidRPr="00A52959" w:rsidRDefault="007604D0" w:rsidP="007604D0">
            <w:pPr>
              <w:jc w:val="both"/>
              <w:rPr>
                <w:lang w:val="it"/>
              </w:rPr>
            </w:pPr>
            <w:r w:rsidRPr="00A52959">
              <w:rPr>
                <w:lang w:val="it"/>
              </w:rPr>
              <w:t>Le disposizioni sulla flessibilità per il calcolo del saldo finale sono previste dall'articolo 130, paragrafo 3, del RDC, come modificato dal regolamento (UE) 2020/558 Poiché non fanno eccezione per quanto riguarda gli ITI, la flessibilità si applica anche a</w:t>
            </w:r>
            <w:r>
              <w:rPr>
                <w:lang w:val="it"/>
              </w:rPr>
              <w:t>l</w:t>
            </w:r>
            <w:r w:rsidRPr="00A52959">
              <w:rPr>
                <w:lang w:val="it"/>
              </w:rPr>
              <w:t>l</w:t>
            </w:r>
            <w:r>
              <w:rPr>
                <w:lang w:val="it"/>
              </w:rPr>
              <w:t>e</w:t>
            </w:r>
            <w:r w:rsidRPr="00A52959">
              <w:rPr>
                <w:lang w:val="it"/>
              </w:rPr>
              <w:t xml:space="preserve"> risorse assegnate all'ITI.</w:t>
            </w:r>
          </w:p>
        </w:tc>
      </w:tr>
      <w:tr w:rsidR="007604D0" w:rsidRPr="00A52959" w14:paraId="436ADEFF" w14:textId="77777777" w:rsidTr="00CC10CD">
        <w:tblPrEx>
          <w:tblCellMar>
            <w:left w:w="108" w:type="dxa"/>
            <w:right w:w="59" w:type="dxa"/>
          </w:tblCellMar>
        </w:tblPrEx>
        <w:trPr>
          <w:trHeight w:val="802"/>
        </w:trPr>
        <w:tc>
          <w:tcPr>
            <w:tcW w:w="1135" w:type="dxa"/>
            <w:tcBorders>
              <w:top w:val="single" w:sz="4" w:space="0" w:color="000000"/>
              <w:left w:val="single" w:sz="4" w:space="0" w:color="000000"/>
              <w:bottom w:val="single" w:sz="4" w:space="0" w:color="000000"/>
              <w:right w:val="single" w:sz="4" w:space="0" w:color="000000"/>
            </w:tcBorders>
          </w:tcPr>
          <w:p w14:paraId="3200B6B4" w14:textId="77777777" w:rsidR="007604D0" w:rsidRDefault="007604D0" w:rsidP="007604D0">
            <w:pPr>
              <w:pStyle w:val="Titolo3"/>
              <w:keepNext w:val="0"/>
              <w:keepLines w:val="0"/>
              <w:jc w:val="left"/>
              <w:rPr>
                <w:b w:val="0"/>
                <w:bCs/>
              </w:rPr>
            </w:pPr>
            <w:r w:rsidRPr="000F42D5">
              <w:rPr>
                <w:b w:val="0"/>
                <w:bCs/>
              </w:rPr>
              <w:t>EGESIF_</w:t>
            </w:r>
          </w:p>
          <w:p w14:paraId="0AF1EC4E" w14:textId="606DD2F5"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BAD9024" w14:textId="67AA4A51" w:rsidR="007604D0" w:rsidRPr="00A52959" w:rsidRDefault="007604D0" w:rsidP="007604D0">
            <w:pPr>
              <w:pStyle w:val="Titolo3"/>
              <w:keepNext w:val="0"/>
              <w:keepLines w:val="0"/>
            </w:pPr>
            <w:r w:rsidRPr="00A52959">
              <w:rPr>
                <w:lang w:val="it"/>
              </w:rPr>
              <w:t>261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7FAC5C"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044C38" w14:textId="32158889" w:rsidR="007604D0" w:rsidRPr="00A52959" w:rsidRDefault="007604D0" w:rsidP="007604D0">
            <w:r w:rsidRPr="005D6E09">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ECD17E" w14:textId="77777777" w:rsidR="007604D0" w:rsidRPr="00A52959" w:rsidRDefault="007604D0" w:rsidP="007604D0">
            <w:r w:rsidRPr="00A52959">
              <w:rPr>
                <w:lang w:val="it"/>
              </w:rPr>
              <w:t>Forza Maggiore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C2D9DBF" w14:textId="77777777" w:rsidR="007604D0" w:rsidRPr="00A52959" w:rsidRDefault="007604D0" w:rsidP="007604D0">
            <w:pPr>
              <w:jc w:val="both"/>
            </w:pPr>
            <w:r w:rsidRPr="00A52959">
              <w:rPr>
                <w:lang w:val="it"/>
              </w:rPr>
              <w:t>Non ci sono disposizioni relative all'impatto della forza maggiore sull'attuazione dei progetti, mentre nel RDC si verifica la forza maggiore ed è una delle eccezioni all'imposizione di rettifiche finanziarie da parte della Commissione Europea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D099376" w14:textId="5AC7BF63" w:rsidR="007604D0" w:rsidRPr="00A52959" w:rsidRDefault="007604D0" w:rsidP="007604D0">
            <w:pPr>
              <w:jc w:val="both"/>
            </w:pPr>
            <w:r w:rsidRPr="00A52959">
              <w:rPr>
                <w:lang w:val="it"/>
              </w:rPr>
              <w:t xml:space="preserve">Cfr. risposta alla </w:t>
            </w:r>
            <w:hyperlink w:anchor="_217_1" w:history="1">
              <w:r w:rsidRPr="00317524">
                <w:rPr>
                  <w:rStyle w:val="Collegamentoipertestuale"/>
                  <w:lang w:val="it"/>
                </w:rPr>
                <w:t>domanda 217</w:t>
              </w:r>
            </w:hyperlink>
            <w:r w:rsidRPr="00A52959">
              <w:rPr>
                <w:lang w:val="it"/>
              </w:rPr>
              <w:t xml:space="preserve">. </w:t>
            </w:r>
          </w:p>
        </w:tc>
      </w:tr>
      <w:tr w:rsidR="007604D0" w:rsidRPr="00A52959" w14:paraId="63C8BF23" w14:textId="77777777" w:rsidTr="00CC10CD">
        <w:tblPrEx>
          <w:tblCellMar>
            <w:left w:w="108" w:type="dxa"/>
          </w:tblCellMar>
        </w:tblPrEx>
        <w:trPr>
          <w:trHeight w:val="1509"/>
        </w:trPr>
        <w:tc>
          <w:tcPr>
            <w:tcW w:w="1135" w:type="dxa"/>
            <w:tcBorders>
              <w:top w:val="single" w:sz="4" w:space="0" w:color="000000"/>
              <w:left w:val="single" w:sz="4" w:space="0" w:color="000000"/>
              <w:bottom w:val="single" w:sz="4" w:space="0" w:color="000000"/>
              <w:right w:val="single" w:sz="4" w:space="0" w:color="000000"/>
            </w:tcBorders>
          </w:tcPr>
          <w:p w14:paraId="5225675F" w14:textId="77777777" w:rsidR="007604D0" w:rsidRDefault="007604D0" w:rsidP="007604D0">
            <w:pPr>
              <w:pStyle w:val="Titolo3"/>
              <w:keepNext w:val="0"/>
              <w:keepLines w:val="0"/>
              <w:jc w:val="left"/>
              <w:rPr>
                <w:b w:val="0"/>
                <w:bCs/>
              </w:rPr>
            </w:pPr>
            <w:r w:rsidRPr="000F42D5">
              <w:rPr>
                <w:b w:val="0"/>
                <w:bCs/>
              </w:rPr>
              <w:t>EGESIF_</w:t>
            </w:r>
          </w:p>
          <w:p w14:paraId="5B2A063D" w14:textId="7FFB77E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5F9C143" w14:textId="7E032EDE" w:rsidR="007604D0" w:rsidRPr="00A52959" w:rsidRDefault="007604D0" w:rsidP="007604D0">
            <w:pPr>
              <w:pStyle w:val="Titolo3"/>
              <w:keepNext w:val="0"/>
              <w:keepLines w:val="0"/>
            </w:pPr>
            <w:bookmarkStart w:id="117" w:name="_262"/>
            <w:bookmarkEnd w:id="117"/>
            <w:r w:rsidRPr="00A52959">
              <w:rPr>
                <w:lang w:val="it"/>
              </w:rPr>
              <w:t>262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978255F" w14:textId="77777777" w:rsidR="007604D0" w:rsidRPr="00A52959" w:rsidRDefault="007604D0" w:rsidP="007604D0">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3E7511" w14:textId="10A1BB7B" w:rsidR="007604D0" w:rsidRPr="00A52959" w:rsidRDefault="007604D0" w:rsidP="007604D0">
            <w:r w:rsidRPr="00400701">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1DF8EC"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CE35736" w14:textId="77777777" w:rsidR="007604D0" w:rsidRPr="00A52959" w:rsidRDefault="007604D0" w:rsidP="007604D0">
            <w:pPr>
              <w:jc w:val="both"/>
            </w:pPr>
            <w:r w:rsidRPr="00A52959">
              <w:rPr>
                <w:lang w:val="it"/>
              </w:rPr>
              <w:t xml:space="preserve">L'orientamento non dispone di informazioni sulla determinazione delle spese ammissibili degli strumenti finanziari alla chiusura a norma dell'articolo 42 dell'RDC.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895BEE2" w14:textId="77777777" w:rsidR="007604D0" w:rsidRPr="00A52959" w:rsidRDefault="007604D0" w:rsidP="007604D0">
            <w:pPr>
              <w:jc w:val="both"/>
            </w:pPr>
            <w:r w:rsidRPr="00A52959">
              <w:rPr>
                <w:lang w:val="it"/>
              </w:rPr>
              <w:t xml:space="preserve">Il quadro legislativo per il periodo 2014-2020 contiene disposizioni dettagliate ed esaurienti sugli strumenti finanziari. Pertanto, al fine di evitare inutili duplicazioni della legislazione esistente, la Commissione ha ritenuto che non siano necessari orientamenti in relazione agli strumenti finanziari. La bozza di orientamenti per la chiusura comprende solo chiarimenti in relazione ai lavori di audit. </w:t>
            </w:r>
          </w:p>
        </w:tc>
      </w:tr>
      <w:tr w:rsidR="007604D0" w:rsidRPr="00A52959" w14:paraId="0B0B3CB9" w14:textId="77777777" w:rsidTr="00CC10CD">
        <w:tblPrEx>
          <w:tblCellMar>
            <w:left w:w="10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7E4A7050" w14:textId="77777777" w:rsidR="007604D0" w:rsidRDefault="007604D0" w:rsidP="007604D0">
            <w:pPr>
              <w:pStyle w:val="Titolo3"/>
              <w:keepNext w:val="0"/>
              <w:keepLines w:val="0"/>
              <w:jc w:val="left"/>
              <w:rPr>
                <w:b w:val="0"/>
                <w:bCs/>
              </w:rPr>
            </w:pPr>
            <w:r w:rsidRPr="000F42D5">
              <w:rPr>
                <w:b w:val="0"/>
                <w:bCs/>
              </w:rPr>
              <w:t>EGESIF_</w:t>
            </w:r>
          </w:p>
          <w:p w14:paraId="4C75334A" w14:textId="08C398E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7599628" w14:textId="763E3B48" w:rsidR="007604D0" w:rsidRPr="00A52959" w:rsidRDefault="007604D0" w:rsidP="007604D0">
            <w:pPr>
              <w:pStyle w:val="Titolo3"/>
              <w:keepNext w:val="0"/>
              <w:keepLines w:val="0"/>
            </w:pPr>
            <w:r w:rsidRPr="00A52959">
              <w:rPr>
                <w:lang w:val="it"/>
              </w:rPr>
              <w:t>263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E23A59" w14:textId="77777777" w:rsidR="007604D0" w:rsidRPr="00A52959" w:rsidRDefault="007604D0" w:rsidP="007604D0">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E53C8E" w14:textId="0E0C13FE" w:rsidR="007604D0" w:rsidRPr="00A52959" w:rsidRDefault="007604D0" w:rsidP="007604D0">
            <w:r w:rsidRPr="00400701">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50CD5C"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AE2F79E" w14:textId="77777777" w:rsidR="007604D0" w:rsidRPr="00A52959" w:rsidRDefault="007604D0" w:rsidP="007604D0">
            <w:pPr>
              <w:jc w:val="both"/>
            </w:pPr>
            <w:r w:rsidRPr="00A52959">
              <w:rPr>
                <w:lang w:val="it"/>
              </w:rPr>
              <w:t>Gli strumenti finanziari sono appena menzionati nel testo, in particolare gli aspetti di rendicontazione. Le richieste aggiuntive, oltre a quelle che compaiono nell'RDC, saranno richieste dagli Stati membri?</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0426740" w14:textId="090C90B8" w:rsidR="007604D0" w:rsidRPr="00A52959" w:rsidRDefault="007604D0" w:rsidP="007604D0">
            <w:pPr>
              <w:jc w:val="both"/>
            </w:pPr>
            <w:r w:rsidRPr="00A52959">
              <w:rPr>
                <w:lang w:val="it"/>
              </w:rPr>
              <w:t xml:space="preserve">Cfr. risposta alla </w:t>
            </w:r>
            <w:hyperlink w:anchor="_262" w:history="1">
              <w:r w:rsidRPr="00317524">
                <w:rPr>
                  <w:rStyle w:val="Collegamentoipertestuale"/>
                  <w:lang w:val="it"/>
                </w:rPr>
                <w:t>domanda 262</w:t>
              </w:r>
            </w:hyperlink>
            <w:r w:rsidRPr="00A52959">
              <w:rPr>
                <w:lang w:val="it"/>
              </w:rPr>
              <w:t xml:space="preserve">. </w:t>
            </w:r>
          </w:p>
          <w:p w14:paraId="3E7FF005" w14:textId="77777777" w:rsidR="007604D0" w:rsidRPr="00A52959" w:rsidRDefault="007604D0" w:rsidP="007604D0">
            <w:pPr>
              <w:jc w:val="both"/>
            </w:pPr>
            <w:r w:rsidRPr="00A52959">
              <w:rPr>
                <w:lang w:val="it"/>
              </w:rPr>
              <w:t xml:space="preserve">Al momento della presentazione dei documenti di chiusura, le autorità nazionali dovrebbero rispettare i requisiti dell'RDC e i rispettivi regolamenti delegati e di attuazione. </w:t>
            </w:r>
          </w:p>
          <w:p w14:paraId="4D27CDB3" w14:textId="77777777" w:rsidR="007604D0" w:rsidRPr="00A52959" w:rsidRDefault="007604D0" w:rsidP="007604D0">
            <w:pPr>
              <w:jc w:val="both"/>
            </w:pPr>
            <w:r w:rsidRPr="00A52959">
              <w:rPr>
                <w:lang w:val="it"/>
              </w:rPr>
              <w:t xml:space="preserve">In termini di obblighi di reporting, il modulo di reporting SFC 2014 include i campi dati anche per la relazione di attuazione finale (campi dati 18-21 con informazioni solo alla chiusura), che verranno attivati per la codifica finale dei dati. </w:t>
            </w:r>
          </w:p>
        </w:tc>
      </w:tr>
      <w:tr w:rsidR="007604D0" w:rsidRPr="00A52959" w14:paraId="5C95E987" w14:textId="77777777" w:rsidTr="00CC10CD">
        <w:tblPrEx>
          <w:tblCellMar>
            <w:left w:w="108" w:type="dxa"/>
          </w:tblCellMar>
        </w:tblPrEx>
        <w:trPr>
          <w:trHeight w:val="2030"/>
        </w:trPr>
        <w:tc>
          <w:tcPr>
            <w:tcW w:w="1135" w:type="dxa"/>
            <w:tcBorders>
              <w:top w:val="single" w:sz="4" w:space="0" w:color="000000"/>
              <w:left w:val="single" w:sz="4" w:space="0" w:color="000000"/>
              <w:bottom w:val="single" w:sz="4" w:space="0" w:color="000000"/>
              <w:right w:val="single" w:sz="4" w:space="0" w:color="000000"/>
            </w:tcBorders>
          </w:tcPr>
          <w:p w14:paraId="5D13CBEA" w14:textId="77777777" w:rsidR="007604D0" w:rsidRDefault="007604D0" w:rsidP="007604D0">
            <w:pPr>
              <w:pStyle w:val="Titolo3"/>
              <w:keepNext w:val="0"/>
              <w:keepLines w:val="0"/>
              <w:jc w:val="left"/>
              <w:rPr>
                <w:b w:val="0"/>
                <w:bCs/>
              </w:rPr>
            </w:pPr>
            <w:r w:rsidRPr="000F42D5">
              <w:rPr>
                <w:b w:val="0"/>
                <w:bCs/>
              </w:rPr>
              <w:lastRenderedPageBreak/>
              <w:t>EGESIF_</w:t>
            </w:r>
          </w:p>
          <w:p w14:paraId="1C99C0B5" w14:textId="1AC6F0E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9253FE0" w14:textId="473D7AB8" w:rsidR="007604D0" w:rsidRPr="00A52959" w:rsidRDefault="007604D0" w:rsidP="007604D0">
            <w:pPr>
              <w:pStyle w:val="Titolo3"/>
              <w:keepNext w:val="0"/>
              <w:keepLines w:val="0"/>
            </w:pPr>
            <w:r w:rsidRPr="00A52959">
              <w:rPr>
                <w:lang w:val="it"/>
              </w:rPr>
              <w:t>264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51056D5"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DFF6C7" w14:textId="27AECFA7" w:rsidR="007604D0" w:rsidRPr="00A52959" w:rsidRDefault="007604D0" w:rsidP="007604D0">
            <w:r w:rsidRPr="00400701">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0B227D"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336C1FF" w14:textId="77777777" w:rsidR="007604D0" w:rsidRPr="00A52959" w:rsidRDefault="007604D0" w:rsidP="007604D0">
            <w:pPr>
              <w:jc w:val="both"/>
            </w:pPr>
            <w:r w:rsidRPr="00A52959">
              <w:rPr>
                <w:lang w:val="it"/>
              </w:rPr>
              <w:t>Nella bozza di orientamenti per la chiusura per il periodo di programmazione 2014-2020 non vi è alcun riferimento alle norme di ammissibilità applicabili agli strumenti finanziari. La Commissione intende pubblicare una nota di orientamento separata, come ha fatto alla fine del precedente periodo di programmazione, in merito agli orientamenti di chiusura degli strumenti finanziari, poiché vi sono differenze significative tra l'attuale e il precedente pp?</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6BD0A0A" w14:textId="2FEF3087" w:rsidR="007604D0" w:rsidRPr="00A52959" w:rsidRDefault="007604D0" w:rsidP="007604D0">
            <w:pPr>
              <w:jc w:val="both"/>
            </w:pPr>
            <w:r w:rsidRPr="00A52959">
              <w:rPr>
                <w:lang w:val="it"/>
              </w:rPr>
              <w:t xml:space="preserve">Cfr. risposta alla </w:t>
            </w:r>
            <w:hyperlink w:anchor="_262" w:history="1">
              <w:r w:rsidRPr="00317524">
                <w:rPr>
                  <w:rStyle w:val="Collegamentoipertestuale"/>
                  <w:lang w:val="it"/>
                </w:rPr>
                <w:t>domanda 262</w:t>
              </w:r>
            </w:hyperlink>
            <w:r w:rsidRPr="00A52959">
              <w:rPr>
                <w:lang w:val="it"/>
              </w:rPr>
              <w:t xml:space="preserve">. </w:t>
            </w:r>
          </w:p>
          <w:p w14:paraId="1D36DBAB" w14:textId="77777777" w:rsidR="007604D0" w:rsidRPr="00A52959" w:rsidRDefault="007604D0" w:rsidP="007604D0">
            <w:pPr>
              <w:jc w:val="both"/>
            </w:pPr>
            <w:r w:rsidRPr="00A52959">
              <w:rPr>
                <w:lang w:val="it"/>
              </w:rPr>
              <w:t xml:space="preserve">La Commissione non emetterà una nota orientativa separata in materia. </w:t>
            </w:r>
          </w:p>
        </w:tc>
      </w:tr>
      <w:tr w:rsidR="007604D0" w:rsidRPr="00A52959" w14:paraId="09984CD7" w14:textId="77777777" w:rsidTr="005643C5">
        <w:tblPrEx>
          <w:tblCellMar>
            <w:left w:w="108" w:type="dxa"/>
          </w:tblCellMar>
        </w:tblPrEx>
        <w:trPr>
          <w:trHeight w:val="1152"/>
        </w:trPr>
        <w:tc>
          <w:tcPr>
            <w:tcW w:w="1135" w:type="dxa"/>
            <w:tcBorders>
              <w:top w:val="single" w:sz="4" w:space="0" w:color="000000"/>
              <w:left w:val="single" w:sz="4" w:space="0" w:color="000000"/>
              <w:bottom w:val="single" w:sz="4" w:space="0" w:color="000000"/>
              <w:right w:val="single" w:sz="4" w:space="0" w:color="000000"/>
            </w:tcBorders>
          </w:tcPr>
          <w:p w14:paraId="43A2E2FD" w14:textId="77777777" w:rsidR="007604D0" w:rsidRDefault="007604D0" w:rsidP="007604D0">
            <w:pPr>
              <w:pStyle w:val="Titolo3"/>
              <w:keepNext w:val="0"/>
              <w:keepLines w:val="0"/>
              <w:jc w:val="left"/>
              <w:rPr>
                <w:b w:val="0"/>
                <w:bCs/>
              </w:rPr>
            </w:pPr>
            <w:r w:rsidRPr="000F42D5">
              <w:rPr>
                <w:b w:val="0"/>
                <w:bCs/>
              </w:rPr>
              <w:t>EGESIF_</w:t>
            </w:r>
          </w:p>
          <w:p w14:paraId="1D50A254" w14:textId="5B82CA97"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E2CBD4A" w14:textId="5182ADC1" w:rsidR="007604D0" w:rsidRPr="00A52959" w:rsidRDefault="007604D0" w:rsidP="007604D0">
            <w:pPr>
              <w:pStyle w:val="Titolo3"/>
              <w:keepNext w:val="0"/>
              <w:keepLines w:val="0"/>
            </w:pPr>
            <w:r w:rsidRPr="00A52959">
              <w:rPr>
                <w:lang w:val="it"/>
              </w:rPr>
              <w:t>265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566AEEE"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519B6F" w14:textId="3B22D13B" w:rsidR="007604D0" w:rsidRPr="00A52959" w:rsidRDefault="007604D0" w:rsidP="007604D0">
            <w:r w:rsidRPr="00400701">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C4A2EE"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AAB4161" w14:textId="77777777" w:rsidR="007604D0" w:rsidRPr="00A52959" w:rsidRDefault="007604D0" w:rsidP="007604D0">
            <w:pPr>
              <w:jc w:val="both"/>
            </w:pPr>
            <w:r w:rsidRPr="00A52959">
              <w:rPr>
                <w:lang w:val="it"/>
              </w:rPr>
              <w:t xml:space="preserve">Per favore, chiarire quale sarà il periodo di ammissibilità per SF, qual è un termine per l'esborso dei prodotti SF?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6F7F391" w14:textId="77777777" w:rsidR="007604D0" w:rsidRPr="00A52959" w:rsidRDefault="007604D0" w:rsidP="007604D0">
            <w:pPr>
              <w:jc w:val="both"/>
            </w:pPr>
            <w:r w:rsidRPr="00A52959">
              <w:rPr>
                <w:lang w:val="it"/>
              </w:rPr>
              <w:t xml:space="preserve">La data di fine del periodo di ammissibilità è il 31 dicembre 2023, ai sensi dell'articolo 65, paragrafo 2, dell'RDC. Per le spese ammissibili degli strumenti finanziari alla chiusura, si rimanda all'articolo 42 dell'RDC. </w:t>
            </w:r>
          </w:p>
          <w:p w14:paraId="1147C68A" w14:textId="4E3D2526" w:rsidR="007604D0" w:rsidRPr="00A52959" w:rsidRDefault="007604D0" w:rsidP="007604D0">
            <w:pPr>
              <w:jc w:val="both"/>
            </w:pPr>
            <w:r w:rsidRPr="00A52959">
              <w:rPr>
                <w:lang w:val="it"/>
              </w:rPr>
              <w:t xml:space="preserve">Cfr. anche risposta alla </w:t>
            </w:r>
            <w:hyperlink w:anchor="_262" w:history="1">
              <w:r w:rsidRPr="00317524">
                <w:rPr>
                  <w:rStyle w:val="Collegamentoipertestuale"/>
                  <w:lang w:val="it"/>
                </w:rPr>
                <w:t>domanda 262</w:t>
              </w:r>
            </w:hyperlink>
            <w:r w:rsidRPr="00A52959">
              <w:rPr>
                <w:lang w:val="it"/>
              </w:rPr>
              <w:t xml:space="preserve">. </w:t>
            </w:r>
          </w:p>
        </w:tc>
      </w:tr>
      <w:tr w:rsidR="007604D0" w:rsidRPr="00A52959" w14:paraId="231D976A" w14:textId="77777777" w:rsidTr="00CC10CD">
        <w:tblPrEx>
          <w:tblCellMar>
            <w:left w:w="108" w:type="dxa"/>
          </w:tblCellMar>
        </w:tblPrEx>
        <w:trPr>
          <w:trHeight w:val="178"/>
        </w:trPr>
        <w:tc>
          <w:tcPr>
            <w:tcW w:w="1135" w:type="dxa"/>
            <w:tcBorders>
              <w:top w:val="single" w:sz="4" w:space="0" w:color="000000"/>
              <w:left w:val="single" w:sz="4" w:space="0" w:color="000000"/>
              <w:bottom w:val="single" w:sz="4" w:space="0" w:color="000000"/>
              <w:right w:val="single" w:sz="4" w:space="0" w:color="000000"/>
            </w:tcBorders>
          </w:tcPr>
          <w:p w14:paraId="7F8BFD72" w14:textId="77777777" w:rsidR="007604D0" w:rsidRDefault="007604D0" w:rsidP="007604D0">
            <w:pPr>
              <w:pStyle w:val="Titolo3"/>
              <w:keepNext w:val="0"/>
              <w:keepLines w:val="0"/>
              <w:jc w:val="left"/>
              <w:rPr>
                <w:b w:val="0"/>
                <w:bCs/>
              </w:rPr>
            </w:pPr>
            <w:r w:rsidRPr="000F42D5">
              <w:rPr>
                <w:b w:val="0"/>
                <w:bCs/>
              </w:rPr>
              <w:t>EGESIF_</w:t>
            </w:r>
          </w:p>
          <w:p w14:paraId="1DE81B89" w14:textId="5AEADF7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2C88A21" w14:textId="3970227E" w:rsidR="007604D0" w:rsidRPr="00A52959" w:rsidRDefault="007604D0" w:rsidP="007604D0">
            <w:pPr>
              <w:pStyle w:val="Titolo3"/>
              <w:keepNext w:val="0"/>
              <w:keepLines w:val="0"/>
            </w:pPr>
            <w:r w:rsidRPr="00A52959">
              <w:rPr>
                <w:lang w:val="it"/>
              </w:rPr>
              <w:t>266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67EC67"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E51224" w14:textId="5E692B0A" w:rsidR="007604D0" w:rsidRPr="00A52959" w:rsidRDefault="007604D0" w:rsidP="007604D0">
            <w:r w:rsidRPr="00C87252">
              <w:rPr>
                <w:lang w:val="it"/>
              </w:rPr>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F5F068"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B148D09" w14:textId="77777777" w:rsidR="007604D0" w:rsidRPr="00A52959" w:rsidRDefault="007604D0" w:rsidP="007604D0">
            <w:pPr>
              <w:jc w:val="both"/>
            </w:pPr>
            <w:r w:rsidRPr="00A52959">
              <w:rPr>
                <w:lang w:val="it"/>
              </w:rPr>
              <w:t xml:space="preserve">Non sono stati introdotti orientamenti specifici sugli strumenti finanziari, a differenza del periodo di programmazione 2007-2013. Quindi: </w:t>
            </w:r>
          </w:p>
          <w:p w14:paraId="3E738882" w14:textId="77777777" w:rsidR="007604D0" w:rsidRPr="00A52959" w:rsidRDefault="007604D0" w:rsidP="007604D0">
            <w:pPr>
              <w:jc w:val="both"/>
            </w:pPr>
            <w:r w:rsidRPr="00A52959">
              <w:rPr>
                <w:lang w:val="it"/>
              </w:rPr>
              <w:t xml:space="preserve">1. Si prega di confermare che, affinché le spese siano considerate ammissibili alla chiusura, non è necessario che il destinatario finale abbia completato l'attuazione di un investimento entro la fine del periodo di ammissibilità o la presentazione dei documenti di chiusura. 2. Si prega di chiarire come devono essere segnalate le risorse residue versate su un conto di deposito a garanzia (in linea con l'articolo 42, paragrafo 3, RDC)? </w:t>
            </w:r>
          </w:p>
          <w:p w14:paraId="7148AED4" w14:textId="77777777" w:rsidR="007604D0" w:rsidRPr="00A52959" w:rsidRDefault="007604D0" w:rsidP="007604D0">
            <w:pPr>
              <w:jc w:val="both"/>
            </w:pPr>
            <w:r w:rsidRPr="00A52959">
              <w:rPr>
                <w:lang w:val="it"/>
              </w:rPr>
              <w:t>Si prega di confermare che l'uso degli interessi generati dai pagamenti del programma non dovrebbe essere presentato in dettaglio nei documenti di chiusura, ma che gli importi non utilizzati conformemente alle disposizioni dell'articolo 43, paragrafo 2, dell'RDC dovrebbero essere indicati e detratti dalle spese ammissibili.</w:t>
            </w:r>
          </w:p>
          <w:p w14:paraId="0C67DF6C" w14:textId="77777777" w:rsidR="007604D0" w:rsidRPr="00A52959" w:rsidRDefault="007604D0" w:rsidP="007604D0">
            <w:pPr>
              <w:jc w:val="both"/>
            </w:pPr>
            <w:r w:rsidRPr="00A52959">
              <w:rPr>
                <w:lang w:val="it"/>
              </w:rPr>
              <w:t xml:space="preserve">Si prega di confermare che la domanda di pagamento del saldo finale (di cui all'articolo 41, paragrafo 1, RDC) è dello stesso modello della domanda di pagamento intermedio.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7F2F500" w14:textId="2B1CC504" w:rsidR="007604D0" w:rsidRPr="00A52959" w:rsidRDefault="007604D0" w:rsidP="007604D0">
            <w:pPr>
              <w:jc w:val="both"/>
            </w:pPr>
            <w:r w:rsidRPr="00A52959">
              <w:rPr>
                <w:lang w:val="it"/>
              </w:rPr>
              <w:t xml:space="preserve">Cfr. risposta alla </w:t>
            </w:r>
            <w:hyperlink w:anchor="_262" w:history="1">
              <w:r w:rsidRPr="00317524">
                <w:rPr>
                  <w:rStyle w:val="Collegamentoipertestuale"/>
                  <w:lang w:val="it"/>
                </w:rPr>
                <w:t>domanda 262</w:t>
              </w:r>
            </w:hyperlink>
            <w:r w:rsidRPr="00A52959">
              <w:rPr>
                <w:lang w:val="it"/>
              </w:rPr>
              <w:t xml:space="preserve">. </w:t>
            </w:r>
          </w:p>
          <w:p w14:paraId="0EADAE69" w14:textId="77777777" w:rsidR="007604D0" w:rsidRPr="00A52959" w:rsidRDefault="007604D0" w:rsidP="007604D0">
            <w:pPr>
              <w:jc w:val="both"/>
            </w:pPr>
            <w:r w:rsidRPr="00A52959">
              <w:rPr>
                <w:lang w:val="it"/>
              </w:rPr>
              <w:t xml:space="preserve">È possibile che il completamento/attuazione dell'investimento da parte del destinatario finale possa continuare oltre la data di fine del periodo di ammissibilità. La bozza di orientamenti sulla chiusura prevede: "Le autorità nazionali di audit dovrebbero ottenere garanzie sulla legittimità e regolarità di questa spesa prima della presentazione dei conti per il periodo contabile finale. Tuttavia, non è necessario che il destinatario finale abbia completato l'attuazione di un investimento supportato dallo strumento finanziario dalla presentazione dei documenti di chiusura”. </w:t>
            </w:r>
          </w:p>
          <w:p w14:paraId="3808A878" w14:textId="77777777" w:rsidR="007604D0" w:rsidRPr="00A52959" w:rsidRDefault="007604D0" w:rsidP="007604D0">
            <w:pPr>
              <w:jc w:val="both"/>
            </w:pPr>
            <w:r w:rsidRPr="00A52959">
              <w:rPr>
                <w:lang w:val="it"/>
              </w:rPr>
              <w:t xml:space="preserve">In caso di strumenti azionari, gli importi pagati ai conti di deposito a garanzia devono rispettare le condizioni cumulative dell'articolo 42, paragrafo 3, secondo comma, dell'RDC (non un importo residuo). Alla chiusura di un programma, la domanda finale di pagamento intermedio includerà l'importo totale delle spese ammissibili di cui all'articolo 42 dell'RDC. Ciò è chiarito anche nella nota a piè di pagina dell'allegato VI, appendice I, del regolamento di esecuzione (UE) n. 1011/2014 della Commissione. L'importo dovrebbe essere incluso nella richiesta di pagamento e nell'allegato I della richiesta di pagamento nelle colonne A, B, C e D. Nei dati strutturati </w:t>
            </w:r>
            <w:r w:rsidRPr="00A52959">
              <w:rPr>
                <w:lang w:val="it"/>
              </w:rPr>
              <w:lastRenderedPageBreak/>
              <w:t xml:space="preserve">del modulo di segnalazione degli strumenti finanziari, l'importo dovrebbe essere segnalato nel campo dati 20. </w:t>
            </w:r>
          </w:p>
          <w:p w14:paraId="3F33D185" w14:textId="77777777" w:rsidR="007604D0" w:rsidRPr="00A52959" w:rsidRDefault="007604D0" w:rsidP="007604D0">
            <w:pPr>
              <w:jc w:val="both"/>
            </w:pPr>
            <w:r w:rsidRPr="00A52959">
              <w:rPr>
                <w:lang w:val="it"/>
              </w:rPr>
              <w:t>Gli interessi e gli altri guadagni generati dai pagamenti dei fondi SIE allo strumento finanziario (in EUR) dovrebbero essere segnalati nel campo dati 35 nei dati strutturati del modulo di segnalazione per gli strumenti finanziari. Se non utilizzato come specificato nell'articolo 43, paragrafo 2, dell'RDC, l'importo deve essere detratto dalla spesa ammissibile alla chiusura.</w:t>
            </w:r>
          </w:p>
          <w:p w14:paraId="41F9B18F" w14:textId="77777777" w:rsidR="007604D0" w:rsidRPr="00A52959" w:rsidRDefault="007604D0" w:rsidP="007604D0">
            <w:pPr>
              <w:jc w:val="both"/>
            </w:pPr>
            <w:r w:rsidRPr="00A52959">
              <w:rPr>
                <w:lang w:val="it"/>
              </w:rPr>
              <w:t xml:space="preserve">Sì. L'ultimo comma dell'articolo 41, paragrafo 1, dell'RDC afferma: "Alla chiusura di un programma, la domanda di pagamento del saldo finale comprende l'importo totale delle spese ammissibili di cui all'articolo 42". Esso è inoltre chiarito nella nota a piè di pagina dell'appendice I dell'allegato VI del regolamento di applicazione (UE) n. 1011/2014 della Commissione. </w:t>
            </w:r>
          </w:p>
        </w:tc>
      </w:tr>
      <w:tr w:rsidR="007604D0" w:rsidRPr="00A52959" w14:paraId="71F63AFA" w14:textId="77777777" w:rsidTr="00CC10CD">
        <w:tblPrEx>
          <w:tblCellMar>
            <w:left w:w="108" w:type="dxa"/>
            <w:right w:w="59" w:type="dxa"/>
          </w:tblCellMar>
        </w:tblPrEx>
        <w:trPr>
          <w:trHeight w:val="404"/>
        </w:trPr>
        <w:tc>
          <w:tcPr>
            <w:tcW w:w="1135" w:type="dxa"/>
            <w:tcBorders>
              <w:top w:val="single" w:sz="4" w:space="0" w:color="000000"/>
              <w:left w:val="single" w:sz="4" w:space="0" w:color="000000"/>
              <w:bottom w:val="single" w:sz="4" w:space="0" w:color="000000"/>
              <w:right w:val="single" w:sz="4" w:space="0" w:color="000000"/>
            </w:tcBorders>
          </w:tcPr>
          <w:p w14:paraId="7D544299" w14:textId="77777777" w:rsidR="007604D0" w:rsidRDefault="007604D0" w:rsidP="007604D0">
            <w:pPr>
              <w:pStyle w:val="Titolo3"/>
              <w:keepNext w:val="0"/>
              <w:keepLines w:val="0"/>
              <w:jc w:val="left"/>
              <w:rPr>
                <w:b w:val="0"/>
                <w:bCs/>
              </w:rPr>
            </w:pPr>
            <w:r w:rsidRPr="000F42D5">
              <w:rPr>
                <w:b w:val="0"/>
                <w:bCs/>
              </w:rPr>
              <w:lastRenderedPageBreak/>
              <w:t>EGESIF_</w:t>
            </w:r>
          </w:p>
          <w:p w14:paraId="61E01B81" w14:textId="09BEF1F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467687" w14:textId="6C750F7D" w:rsidR="007604D0" w:rsidRPr="00A52959" w:rsidRDefault="007604D0" w:rsidP="007604D0">
            <w:pPr>
              <w:pStyle w:val="Titolo3"/>
              <w:keepNext w:val="0"/>
              <w:keepLines w:val="0"/>
            </w:pPr>
            <w:bookmarkStart w:id="118" w:name="_267"/>
            <w:bookmarkEnd w:id="118"/>
            <w:r w:rsidRPr="00A52959">
              <w:rPr>
                <w:lang w:val="it"/>
              </w:rPr>
              <w:t>267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73DFBA6" w14:textId="77777777" w:rsidR="007604D0" w:rsidRPr="00A52959" w:rsidRDefault="007604D0" w:rsidP="007604D0">
            <w:pPr>
              <w:jc w:val="center"/>
            </w:pPr>
            <w:r w:rsidRPr="00A52959">
              <w:rPr>
                <w:lang w:val="it"/>
              </w:rPr>
              <w:t>Portogallo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EBEAA5" w14:textId="69381779" w:rsidR="007604D0" w:rsidRPr="00A52959" w:rsidRDefault="007604D0" w:rsidP="007604D0">
            <w:r w:rsidRPr="00DA6015">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957F88"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A4A31BC" w14:textId="77777777" w:rsidR="007604D0" w:rsidRPr="00A52959" w:rsidRDefault="007604D0" w:rsidP="007604D0">
            <w:pPr>
              <w:jc w:val="both"/>
            </w:pPr>
            <w:r w:rsidRPr="00A52959">
              <w:rPr>
                <w:lang w:val="it"/>
              </w:rPr>
              <w:t xml:space="preserve">Le autorità portoghesi ritengono che la bozza di orientamenti sulla chiusura non copra tutti i temi che riguardano direttamente la chiusura, come ad esempio: </w:t>
            </w:r>
          </w:p>
          <w:p w14:paraId="3B62F561" w14:textId="77777777" w:rsidR="007604D0" w:rsidRPr="00A52959" w:rsidRDefault="007604D0" w:rsidP="007604D0">
            <w:pPr>
              <w:jc w:val="both"/>
            </w:pPr>
            <w:r w:rsidRPr="00A52959">
              <w:rPr>
                <w:lang w:val="it"/>
              </w:rPr>
              <w:t xml:space="preserve">La stessa precisazione dovrebbe essere fornita per gli investimenti effettuati da strumenti finanziari nei destinatari finali (possono avvenire fino al 30/06/2024, al più tardi, in modo da poter essere inseriti nella domanda finale di pagamento intermedio da presentare entro il 31/07/2024?). </w:t>
            </w:r>
          </w:p>
          <w:p w14:paraId="5E6C5C49" w14:textId="77777777" w:rsidR="007604D0" w:rsidRPr="00A52959" w:rsidRDefault="007604D0" w:rsidP="007604D0">
            <w:pPr>
              <w:jc w:val="both"/>
            </w:pPr>
            <w:r w:rsidRPr="00A52959">
              <w:rPr>
                <w:lang w:val="it"/>
              </w:rPr>
              <w:t xml:space="preserve">Va notato che nel precedente periodo di programmazione, questa possibilità era prevista fino alla data per la presentazione dei documenti di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E1D3262" w14:textId="77777777" w:rsidR="007604D0" w:rsidRPr="00A52959" w:rsidRDefault="007604D0" w:rsidP="007604D0">
            <w:pPr>
              <w:jc w:val="both"/>
            </w:pPr>
            <w:r w:rsidRPr="00A52959">
              <w:rPr>
                <w:lang w:val="it"/>
              </w:rPr>
              <w:t xml:space="preserve">L'articolo 42, paragrafo 1, dell'RDC specifica che "alla chiusura di un programma, le spese ammissibili degli strumenti finanziari sono l'importo totale o i contributi del programma effettivamente versati o, nel caso di garanzie, impegnati dallo strumento finanziario </w:t>
            </w:r>
            <w:r w:rsidRPr="00A52959">
              <w:rPr>
                <w:u w:val="single" w:color="000000"/>
                <w:lang w:val="it"/>
              </w:rPr>
              <w:t>entro il periodo di ammissibilità, corrispondenti a [...]".</w:t>
            </w:r>
          </w:p>
          <w:p w14:paraId="4122DFF3" w14:textId="77777777" w:rsidR="007604D0" w:rsidRPr="00A52959" w:rsidRDefault="007604D0" w:rsidP="007604D0">
            <w:pPr>
              <w:jc w:val="both"/>
            </w:pPr>
            <w:r w:rsidRPr="00A52959">
              <w:rPr>
                <w:lang w:val="it"/>
              </w:rPr>
              <w:t>Ad esempio, lo strumento finanziario effettua un investimento di 100 in una PMI, vale a dire il pagamento al beneficiario finale ai sensi dell'articolo 42, paragrafo 1, lettera a), dell'RDC entro il 31 dicembre 2023. Gli strumenti finanziari forniscono il finanziamento e non il rimborso dei costi, come nel caso delle sovvenzioni.</w:t>
            </w:r>
          </w:p>
        </w:tc>
      </w:tr>
      <w:tr w:rsidR="007604D0" w:rsidRPr="00A52959" w14:paraId="16C377BB" w14:textId="77777777" w:rsidTr="00CC10CD">
        <w:tblPrEx>
          <w:tblCellMar>
            <w:left w:w="108" w:type="dxa"/>
            <w:right w:w="59" w:type="dxa"/>
          </w:tblCellMar>
        </w:tblPrEx>
        <w:trPr>
          <w:trHeight w:val="1510"/>
        </w:trPr>
        <w:tc>
          <w:tcPr>
            <w:tcW w:w="1135" w:type="dxa"/>
            <w:tcBorders>
              <w:top w:val="single" w:sz="4" w:space="0" w:color="000000"/>
              <w:left w:val="single" w:sz="4" w:space="0" w:color="000000"/>
              <w:bottom w:val="single" w:sz="4" w:space="0" w:color="000000"/>
              <w:right w:val="single" w:sz="4" w:space="0" w:color="000000"/>
            </w:tcBorders>
          </w:tcPr>
          <w:p w14:paraId="280B2764" w14:textId="77777777" w:rsidR="007604D0" w:rsidRDefault="007604D0" w:rsidP="007604D0">
            <w:pPr>
              <w:pStyle w:val="Titolo3"/>
              <w:keepNext w:val="0"/>
              <w:keepLines w:val="0"/>
              <w:jc w:val="left"/>
              <w:rPr>
                <w:b w:val="0"/>
                <w:bCs/>
              </w:rPr>
            </w:pPr>
            <w:r w:rsidRPr="000F42D5">
              <w:rPr>
                <w:b w:val="0"/>
                <w:bCs/>
              </w:rPr>
              <w:t>EGESIF_</w:t>
            </w:r>
          </w:p>
          <w:p w14:paraId="31429507" w14:textId="248BF38D"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E417086" w14:textId="6D8C0FAF" w:rsidR="007604D0" w:rsidRPr="00A52959" w:rsidRDefault="007604D0" w:rsidP="007604D0">
            <w:pPr>
              <w:pStyle w:val="Titolo3"/>
              <w:keepNext w:val="0"/>
              <w:keepLines w:val="0"/>
            </w:pPr>
            <w:r w:rsidRPr="00A52959">
              <w:rPr>
                <w:lang w:val="it"/>
              </w:rPr>
              <w:t>268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868723" w14:textId="77777777" w:rsidR="007604D0" w:rsidRPr="00A52959" w:rsidRDefault="007604D0" w:rsidP="007604D0">
            <w:pPr>
              <w:jc w:val="center"/>
            </w:pPr>
            <w:r w:rsidRPr="00A52959">
              <w:rPr>
                <w:lang w:val="it"/>
              </w:rPr>
              <w:t>Germania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FB4E56" w14:textId="413FF8EA" w:rsidR="007604D0" w:rsidRPr="00A52959" w:rsidRDefault="007604D0" w:rsidP="007604D0">
            <w:r w:rsidRPr="00DA6015">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F92690"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E493CAD" w14:textId="77777777" w:rsidR="007604D0" w:rsidRPr="00A52959" w:rsidRDefault="007604D0" w:rsidP="007604D0">
            <w:pPr>
              <w:jc w:val="both"/>
            </w:pPr>
            <w:r w:rsidRPr="00A52959">
              <w:rPr>
                <w:lang w:val="it"/>
              </w:rPr>
              <w:t xml:space="preserve">Soprattutto nel contesto della pandemia in corso, vi chiediamo di lavorare per una proroga del periodo di finanziamento per gli strumenti finanziari analoga al periodo di finanziamento 2007-2013 (eventualmente modificando il regolamento).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AA994EF" w14:textId="77777777" w:rsidR="007604D0" w:rsidRPr="00A52959" w:rsidRDefault="007604D0" w:rsidP="007604D0">
            <w:pPr>
              <w:jc w:val="both"/>
            </w:pPr>
            <w:r w:rsidRPr="00A52959">
              <w:rPr>
                <w:lang w:val="it"/>
              </w:rPr>
              <w:t>L'articolo 42, paragrafo 1, dell'RDC fa riferimento alla spesa ammissibile "entro il periodo di ammissibilità". Il periodo di ammissibilità termina il 31 dicembre 2023, ai sensi dell'articolo 65, paragrafo 2, dell'RDC. Gli orientamenti sulla chiusura non possono estendere il periodo di ammissibilità stabilito dal RDC.</w:t>
            </w:r>
          </w:p>
        </w:tc>
      </w:tr>
      <w:tr w:rsidR="007604D0" w:rsidRPr="00A52959" w14:paraId="58B0D5C7" w14:textId="77777777" w:rsidTr="00CC10CD">
        <w:tblPrEx>
          <w:tblCellMar>
            <w:left w:w="108" w:type="dxa"/>
          </w:tblCellMar>
        </w:tblPrEx>
        <w:trPr>
          <w:trHeight w:val="1435"/>
        </w:trPr>
        <w:tc>
          <w:tcPr>
            <w:tcW w:w="1135" w:type="dxa"/>
            <w:tcBorders>
              <w:top w:val="single" w:sz="4" w:space="0" w:color="000000"/>
              <w:left w:val="single" w:sz="4" w:space="0" w:color="000000"/>
              <w:bottom w:val="single" w:sz="4" w:space="0" w:color="000000"/>
              <w:right w:val="single" w:sz="4" w:space="0" w:color="000000"/>
            </w:tcBorders>
          </w:tcPr>
          <w:p w14:paraId="5675FA5C" w14:textId="77777777" w:rsidR="007604D0" w:rsidRDefault="007604D0" w:rsidP="007604D0">
            <w:pPr>
              <w:pStyle w:val="Titolo3"/>
              <w:keepNext w:val="0"/>
              <w:keepLines w:val="0"/>
              <w:jc w:val="left"/>
              <w:rPr>
                <w:b w:val="0"/>
                <w:bCs/>
              </w:rPr>
            </w:pPr>
            <w:r w:rsidRPr="000F42D5">
              <w:rPr>
                <w:b w:val="0"/>
                <w:bCs/>
              </w:rPr>
              <w:lastRenderedPageBreak/>
              <w:t>EGESIF_</w:t>
            </w:r>
          </w:p>
          <w:p w14:paraId="7ABA0CA6" w14:textId="4EF2DF86"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E84256E" w14:textId="77777777" w:rsidR="007604D0" w:rsidRPr="00A52959" w:rsidRDefault="007604D0" w:rsidP="007604D0">
            <w:pPr>
              <w:pStyle w:val="Titolo3"/>
              <w:keepNext w:val="0"/>
              <w:keepLines w:val="0"/>
            </w:pPr>
            <w:r w:rsidRPr="00A52959">
              <w:rPr>
                <w:lang w:val="it"/>
              </w:rPr>
              <w:t>274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9CC0CE" w14:textId="77777777" w:rsidR="007604D0" w:rsidRPr="00A52959" w:rsidRDefault="007604D0" w:rsidP="007604D0">
            <w:pPr>
              <w:jc w:val="center"/>
            </w:pPr>
            <w:r w:rsidRPr="00A52959">
              <w:rPr>
                <w:lang w:val="it"/>
              </w:rPr>
              <w:t>Cipro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9D827E" w14:textId="77777777" w:rsidR="007604D0" w:rsidRPr="00A52959" w:rsidRDefault="007604D0" w:rsidP="007604D0">
            <w:r w:rsidRPr="00596EBB">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A3E595"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9AB3561" w14:textId="77777777" w:rsidR="007604D0" w:rsidRPr="00A52959" w:rsidRDefault="007604D0" w:rsidP="007604D0">
            <w:pPr>
              <w:jc w:val="both"/>
            </w:pPr>
            <w:r w:rsidRPr="00A52959">
              <w:rPr>
                <w:lang w:val="it"/>
              </w:rPr>
              <w:t xml:space="preserve">STRUMENTI FINANZIARI </w:t>
            </w:r>
          </w:p>
          <w:p w14:paraId="382BC98B" w14:textId="77777777" w:rsidR="007604D0" w:rsidRPr="00A52959" w:rsidRDefault="007604D0" w:rsidP="007604D0">
            <w:pPr>
              <w:jc w:val="both"/>
            </w:pPr>
            <w:r w:rsidRPr="00A52959">
              <w:rPr>
                <w:lang w:val="it"/>
              </w:rPr>
              <w:t>Si ritiene che siano necessari ulteriori chiarimenti nelle Orientamenti di chiusura sul trattamento degli strumenti finanziari durante la chiusura; quindi, si suggerisce di aggiungere un nuovo capitolo nel documento delle Orientamenti a tal fine.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2DFA45B" w14:textId="240E44F9" w:rsidR="007604D0" w:rsidRPr="00A52959" w:rsidRDefault="007604D0" w:rsidP="007604D0">
            <w:pPr>
              <w:jc w:val="both"/>
            </w:pPr>
            <w:r w:rsidRPr="00A52959">
              <w:rPr>
                <w:lang w:val="it"/>
              </w:rPr>
              <w:t xml:space="preserve">Cfr. risposta alla </w:t>
            </w:r>
            <w:hyperlink w:anchor="_262" w:history="1">
              <w:r w:rsidRPr="00317524">
                <w:rPr>
                  <w:rStyle w:val="Collegamentoipertestuale"/>
                  <w:lang w:val="it"/>
                </w:rPr>
                <w:t>domanda 262</w:t>
              </w:r>
            </w:hyperlink>
            <w:r w:rsidRPr="00A52959">
              <w:rPr>
                <w:lang w:val="it"/>
              </w:rPr>
              <w:t xml:space="preserve">. </w:t>
            </w:r>
          </w:p>
        </w:tc>
      </w:tr>
      <w:tr w:rsidR="007604D0" w:rsidRPr="00A52959" w14:paraId="51CAAE75" w14:textId="77777777" w:rsidTr="00CC10CD">
        <w:tblPrEx>
          <w:tblCellMar>
            <w:left w:w="108" w:type="dxa"/>
          </w:tblCellMar>
        </w:tblPrEx>
        <w:trPr>
          <w:trHeight w:val="164"/>
        </w:trPr>
        <w:tc>
          <w:tcPr>
            <w:tcW w:w="1135" w:type="dxa"/>
            <w:tcBorders>
              <w:top w:val="single" w:sz="4" w:space="0" w:color="000000"/>
              <w:left w:val="single" w:sz="4" w:space="0" w:color="000000"/>
              <w:bottom w:val="single" w:sz="4" w:space="0" w:color="000000"/>
              <w:right w:val="single" w:sz="4" w:space="0" w:color="000000"/>
            </w:tcBorders>
          </w:tcPr>
          <w:p w14:paraId="6B6E2E65" w14:textId="77777777" w:rsidR="007604D0" w:rsidRDefault="007604D0" w:rsidP="007604D0">
            <w:pPr>
              <w:pStyle w:val="Titolo3"/>
              <w:keepNext w:val="0"/>
              <w:keepLines w:val="0"/>
              <w:jc w:val="left"/>
              <w:rPr>
                <w:b w:val="0"/>
                <w:bCs/>
              </w:rPr>
            </w:pPr>
            <w:r w:rsidRPr="000F42D5">
              <w:rPr>
                <w:b w:val="0"/>
                <w:bCs/>
              </w:rPr>
              <w:t>EGESIF_</w:t>
            </w:r>
          </w:p>
          <w:p w14:paraId="13061F45" w14:textId="07127DB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CEA5ABA" w14:textId="77777777" w:rsidR="007604D0" w:rsidRPr="00A52959" w:rsidRDefault="007604D0" w:rsidP="007604D0">
            <w:pPr>
              <w:pStyle w:val="Titolo3"/>
              <w:keepNext w:val="0"/>
              <w:keepLines w:val="0"/>
            </w:pPr>
            <w:r w:rsidRPr="00A52959">
              <w:rPr>
                <w:lang w:val="it"/>
              </w:rPr>
              <w:t>275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A78867" w14:textId="77777777" w:rsidR="007604D0" w:rsidRPr="00A52959" w:rsidRDefault="007604D0" w:rsidP="007604D0">
            <w:pPr>
              <w:jc w:val="center"/>
            </w:pPr>
            <w:r w:rsidRPr="00A52959">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28DAEB" w14:textId="77777777" w:rsidR="007604D0" w:rsidRPr="00A52959" w:rsidRDefault="007604D0" w:rsidP="007604D0">
            <w:r w:rsidRPr="00596EBB">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633AD2"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AD44EC6" w14:textId="77777777" w:rsidR="007604D0" w:rsidRPr="00A52959" w:rsidRDefault="007604D0" w:rsidP="007604D0">
            <w:pPr>
              <w:jc w:val="both"/>
            </w:pPr>
            <w:r w:rsidRPr="00A52959">
              <w:rPr>
                <w:lang w:val="it"/>
              </w:rPr>
              <w:t xml:space="preserve">STRUMENTI FINANZIARI </w:t>
            </w:r>
          </w:p>
          <w:p w14:paraId="7DDEDC84" w14:textId="77777777" w:rsidR="007604D0" w:rsidRPr="00A52959" w:rsidRDefault="007604D0" w:rsidP="007604D0">
            <w:pPr>
              <w:jc w:val="both"/>
            </w:pPr>
            <w:r w:rsidRPr="00A52959">
              <w:rPr>
                <w:lang w:val="it"/>
              </w:rPr>
              <w:t>Ai sensi dell'articolo 62, paragrafo 1 bis, del progetto di RDC per il periodo 2021-2027, gli strumenti finanziari possono essere implementati in periodi di programmazione consecutivi. Ad esempio, vogliamo implementare gli SF creati nel periodo di programmazione 2014-2020 anche nel periodo di programmazione 2021-20 (1). Influirà in qualche modo sulla chiusura del programma nel 2014-2020? Chiediamo conferma che tale SF non sarà trattato come un progetto suddiviso in fasi nel senso del RDC 2014-2020. In generale ci saranno regole dettagliate per gli SF implementati in periodi di programmazione consecutivi oltre all'articolo sopra menzionato.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9BEA4F1" w14:textId="137E1695" w:rsidR="007604D0" w:rsidRPr="00A52959" w:rsidRDefault="007604D0" w:rsidP="007604D0">
            <w:pPr>
              <w:jc w:val="both"/>
            </w:pPr>
            <w:r w:rsidRPr="00A52959">
              <w:rPr>
                <w:lang w:val="it"/>
              </w:rPr>
              <w:t xml:space="preserve">Cfr. risposta alla </w:t>
            </w:r>
            <w:hyperlink w:anchor="_114_1" w:history="1">
              <w:r w:rsidRPr="00317524">
                <w:rPr>
                  <w:rStyle w:val="Collegamentoipertestuale"/>
                  <w:lang w:val="it"/>
                </w:rPr>
                <w:t>domanda 114</w:t>
              </w:r>
            </w:hyperlink>
            <w:r w:rsidRPr="00A52959">
              <w:rPr>
                <w:lang w:val="it"/>
              </w:rPr>
              <w:t xml:space="preserve">. </w:t>
            </w:r>
          </w:p>
        </w:tc>
      </w:tr>
      <w:tr w:rsidR="007604D0" w:rsidRPr="00A52959" w14:paraId="22FADC45" w14:textId="77777777" w:rsidTr="00CC10CD">
        <w:tblPrEx>
          <w:tblCellMar>
            <w:left w:w="108" w:type="dxa"/>
            <w:right w:w="59" w:type="dxa"/>
          </w:tblCellMar>
        </w:tblPrEx>
        <w:trPr>
          <w:trHeight w:val="462"/>
        </w:trPr>
        <w:tc>
          <w:tcPr>
            <w:tcW w:w="1135" w:type="dxa"/>
            <w:tcBorders>
              <w:top w:val="single" w:sz="4" w:space="0" w:color="000000"/>
              <w:left w:val="single" w:sz="4" w:space="0" w:color="000000"/>
              <w:bottom w:val="single" w:sz="4" w:space="0" w:color="000000"/>
              <w:right w:val="single" w:sz="4" w:space="0" w:color="000000"/>
            </w:tcBorders>
          </w:tcPr>
          <w:p w14:paraId="4B4DDFB1" w14:textId="77777777" w:rsidR="007604D0" w:rsidRDefault="007604D0" w:rsidP="007604D0">
            <w:pPr>
              <w:pStyle w:val="Titolo3"/>
              <w:keepNext w:val="0"/>
              <w:keepLines w:val="0"/>
              <w:jc w:val="left"/>
              <w:rPr>
                <w:b w:val="0"/>
                <w:bCs/>
              </w:rPr>
            </w:pPr>
            <w:r w:rsidRPr="000F42D5">
              <w:rPr>
                <w:b w:val="0"/>
                <w:bCs/>
              </w:rPr>
              <w:t>EGESIF_</w:t>
            </w:r>
          </w:p>
          <w:p w14:paraId="67939079" w14:textId="3EE7525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31A6739" w14:textId="77777777" w:rsidR="007604D0" w:rsidRPr="00A52959" w:rsidRDefault="007604D0" w:rsidP="007604D0">
            <w:pPr>
              <w:pStyle w:val="Titolo3"/>
              <w:keepNext w:val="0"/>
              <w:keepLines w:val="0"/>
            </w:pPr>
            <w:bookmarkStart w:id="119" w:name="_276"/>
            <w:bookmarkEnd w:id="119"/>
            <w:r w:rsidRPr="00A52959">
              <w:rPr>
                <w:lang w:val="it"/>
              </w:rPr>
              <w:t>276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F6B373"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4F1008" w14:textId="77777777" w:rsidR="007604D0" w:rsidRPr="00A52959" w:rsidRDefault="007604D0" w:rsidP="007604D0">
            <w:r w:rsidRPr="00C87252">
              <w:rPr>
                <w:lang w:val="it"/>
              </w:rPr>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26C0CC"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6BF2D4C" w14:textId="77777777" w:rsidR="007604D0" w:rsidRPr="00A52959" w:rsidRDefault="007604D0" w:rsidP="007604D0">
            <w:pPr>
              <w:jc w:val="both"/>
            </w:pPr>
            <w:r w:rsidRPr="00A52959">
              <w:rPr>
                <w:lang w:val="it"/>
              </w:rPr>
              <w:t xml:space="preserve">Prima parte dell'osservazione: a differenza degli orientamenti della Commissione sulla chiusura dei programmi operativi adottati per l'assistenza del Fondo europeo di sviluppo regionale, del Fondo sociale europeo e del Fondo di coesione (2007-2013), che nella sezione 3.6 forniscono una risposta particolare alla domanda su quali importi, nel caso di strumenti finanziari (ingegneristici), possono essere trattati come spese ammissibili alla chiusura, gli attuali orientamenti mancano di tali informazioni. La mancanza di tali informazioni, soprattutto in relazione alle spese sostenute a livello dei beneficiari finali, potrebbe comportare potenziali problemi alla chiusura, poiché non vi sarebbe tempo per adeguamenti e quindi l'attuazione di molti investimenti che contribuiscono agli obiettivi della politica di </w:t>
            </w:r>
            <w:r w:rsidRPr="00A52959">
              <w:rPr>
                <w:lang w:val="it"/>
              </w:rPr>
              <w:lastRenderedPageBreak/>
              <w:t xml:space="preserve">coesione potrebbe essere discutibile. Ecco perché è nel nostro interesse comune rispondere alla questione dell'ammissibilità delle spese nel caso di investimenti effettuati dai beneficiari finali del sostegno degli strumenti finanziari dei SIE. </w:t>
            </w:r>
          </w:p>
          <w:p w14:paraId="7F39A415" w14:textId="77777777" w:rsidR="007604D0" w:rsidRPr="00A52959" w:rsidRDefault="007604D0" w:rsidP="007604D0">
            <w:pPr>
              <w:jc w:val="both"/>
            </w:pPr>
            <w:r w:rsidRPr="00A52959">
              <w:rPr>
                <w:lang w:val="it"/>
              </w:rPr>
              <w:t>Secondo il parere della Polonia, nel caso di un sostegno concesso ai beneficiari finali nell'ambito di operazioni di strumenti finanziari, la base per il riconoscimento delle spese ammissibili alla chiusura dovrebbe essere un pagamento effettivo ai beneficiari finali o a loro vantaggio. Affinché le spese siano considerate ammissibili alla chiusura, le autorità nazionali devono anche avere la certezza che il contributo versato al beneficiario finale sia utilizzato per lo scopo previsto. Tuttavia, non è necessario che il destinatario finale abbia completato l'attuazione di un'attività di investimento supportata dallo strumento di ingegneria finanziaria mediante la presentazione dei documenti di chiusura. Pertanto, ai fini della dichiarazione delle spese ammissibili alla chiusura, le autorità nazionali effettuano verifiche di gestione o audit in relazione ai documenti giustificativi, che sono rilevanti per il prodotto finanziario e il tipo di investimento sostenuto e sono disponibili prima della data di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158B3E9" w14:textId="77777777" w:rsidR="007604D0" w:rsidRPr="00A52959" w:rsidRDefault="007604D0" w:rsidP="007604D0">
            <w:pPr>
              <w:jc w:val="both"/>
            </w:pPr>
            <w:r w:rsidRPr="00A52959">
              <w:rPr>
                <w:lang w:val="it"/>
              </w:rPr>
              <w:lastRenderedPageBreak/>
              <w:t xml:space="preserve">Nella bozza di orientamenti per la chiusura è stato aggiunto il seguente chiarimento: "Le autorità nazionali di audit dovrebbero ottenere garanzie sulla legittimità e regolarità di tali spese prima della presentazione dei conti per l'anno contabile finale. Tuttavia, non è necessario che il beneficiario finale abbia completato l'attuazione di un investimento sostenuto dallo strumento finanziario mediante la presentazione dei documenti di chiusura". </w:t>
            </w:r>
          </w:p>
        </w:tc>
      </w:tr>
      <w:tr w:rsidR="007604D0" w:rsidRPr="00A52959" w14:paraId="2155BBDA" w14:textId="77777777" w:rsidTr="00CC10CD">
        <w:tblPrEx>
          <w:tblCellMar>
            <w:left w:w="108" w:type="dxa"/>
          </w:tblCellMar>
        </w:tblPrEx>
        <w:trPr>
          <w:trHeight w:val="1312"/>
        </w:trPr>
        <w:tc>
          <w:tcPr>
            <w:tcW w:w="1135" w:type="dxa"/>
            <w:tcBorders>
              <w:top w:val="single" w:sz="4" w:space="0" w:color="000000"/>
              <w:left w:val="single" w:sz="4" w:space="0" w:color="000000"/>
              <w:bottom w:val="single" w:sz="4" w:space="0" w:color="000000"/>
              <w:right w:val="single" w:sz="4" w:space="0" w:color="000000"/>
            </w:tcBorders>
          </w:tcPr>
          <w:p w14:paraId="4F6A0D9F" w14:textId="77777777" w:rsidR="007604D0" w:rsidRDefault="007604D0" w:rsidP="007604D0">
            <w:pPr>
              <w:pStyle w:val="Titolo3"/>
              <w:keepNext w:val="0"/>
              <w:keepLines w:val="0"/>
              <w:jc w:val="left"/>
              <w:rPr>
                <w:b w:val="0"/>
                <w:bCs/>
              </w:rPr>
            </w:pPr>
            <w:r w:rsidRPr="000F42D5">
              <w:rPr>
                <w:b w:val="0"/>
                <w:bCs/>
              </w:rPr>
              <w:t>EGESIF_</w:t>
            </w:r>
          </w:p>
          <w:p w14:paraId="1FC577B7" w14:textId="058B633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58E7315" w14:textId="77777777" w:rsidR="007604D0" w:rsidRPr="00A52959" w:rsidRDefault="007604D0" w:rsidP="007604D0">
            <w:pPr>
              <w:pStyle w:val="Titolo3"/>
              <w:keepNext w:val="0"/>
              <w:keepLines w:val="0"/>
            </w:pPr>
            <w:bookmarkStart w:id="120" w:name="_Hlk69825129"/>
            <w:r w:rsidRPr="00A52959">
              <w:rPr>
                <w:lang w:val="it"/>
              </w:rPr>
              <w:t>277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E1D108"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1D0909" w14:textId="77777777" w:rsidR="007604D0" w:rsidRPr="00A52959" w:rsidRDefault="007604D0" w:rsidP="007604D0">
            <w:r w:rsidRPr="00C87252">
              <w:rPr>
                <w:lang w:val="it"/>
              </w:rPr>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F04BC0"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96E869" w14:textId="77777777" w:rsidR="007604D0" w:rsidRPr="00A52959" w:rsidRDefault="007604D0" w:rsidP="007604D0">
            <w:pPr>
              <w:jc w:val="both"/>
            </w:pPr>
            <w:r w:rsidRPr="00A52959">
              <w:rPr>
                <w:lang w:val="it"/>
              </w:rPr>
              <w:t xml:space="preserve">Seconda parte dell'osservazione: l'adozione di una soluzione diversa (dichiarando solo queste spese per le quali sono stati verificati documenti giustificativi completi pertinenti fino alla data di chiusura) porterebbe a una situazione assurda in cui, per essere sicuri che tutti gli importi dei SIE distribuiti ai destinatari finali siano corretti e regolari, gli intermediari finanziari dovrebbero smettere di erogare nuovi prodotti molto prima della fine del periodo di ammissibilità. La durata degli investimenti dei beneficiari finali varia, in base a quelli semplici, tutti i documenti giustificativi possono essere disponibili </w:t>
            </w:r>
            <w:r w:rsidRPr="00A52959">
              <w:rPr>
                <w:lang w:val="it"/>
              </w:rPr>
              <w:lastRenderedPageBreak/>
              <w:t>rapidamente (ad esempio l'acquisto di una macchina o il sostegno del capitale di lavoro, per il quale un business plan è il documento di supporto), ma per quelli più complessi il lasso di tempo è più lungo. Gli intermediari finanziari che erogano prestiti Fondi SIE o anche le banche che erogano prestiti commerciali coperti da garanzie Fondi SIE dovrebbero quindi verificare i piani aziendali, valutare se è probabile che l'investimento da sostenere venga completato con sufficiente anticipo per essere sottoposto a controlli approfonditi e solo successivamente deciderebbero di concedere supporto. Tale soluzione sarebbe contraria alle disposizioni del RDC. L'articolo 37, paragrafo 1, afferma chiaramente che gli investimenti da sostenere dovrebbero essere finanziariamente sostenibili e non dar luogo a finanziamenti sufficienti da fonti di mercato. L'articolo 37, paragrafo 5, stabilisce che gli investimenti che devono essere sostenuti mediante strumenti finanziari non devono essere fisicamente completati o pienamente attuati alla data della decisione di investimento. Se l'intenzione del legislatore fosse quella di sostenere solo questi investimenti che sarebbero stati completati prima della chiusura di un programma pertinente, sarebbe chiaramente indicato nell'RDC, mentre non lo è. La prego di confermare la nostra posizione in merito alla questione di cui sopra. Si prega inoltre di prendere le disposizioni della sezione 3.6 degli orientamenti sulla chiusura 2007-2013 e di inserire le disposizioni pertinenti nell’attuale bozza di orientamenti, in particolare per sottolineare che non è necessario che il beneficiario finale abbia completato l'attuazione di un'attività di investimento sostenuta dallo strumento finanziario mediante la presentazione di documenti di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435EA7BC" w14:textId="13492BF1" w:rsidR="007604D0" w:rsidRPr="00A52959" w:rsidRDefault="007604D0" w:rsidP="007604D0">
            <w:pPr>
              <w:jc w:val="both"/>
            </w:pPr>
            <w:r w:rsidRPr="00A52959">
              <w:rPr>
                <w:lang w:val="it"/>
              </w:rPr>
              <w:lastRenderedPageBreak/>
              <w:t xml:space="preserve">Cfr. risposta alla </w:t>
            </w:r>
            <w:hyperlink w:anchor="_276" w:history="1">
              <w:r w:rsidRPr="00DB786A">
                <w:rPr>
                  <w:rStyle w:val="Collegamentoipertestuale"/>
                  <w:lang w:val="it"/>
                </w:rPr>
                <w:t>domanda 276</w:t>
              </w:r>
            </w:hyperlink>
            <w:r w:rsidRPr="00A52959">
              <w:rPr>
                <w:lang w:val="it"/>
              </w:rPr>
              <w:t xml:space="preserve">. </w:t>
            </w:r>
          </w:p>
        </w:tc>
      </w:tr>
      <w:bookmarkEnd w:id="120"/>
      <w:tr w:rsidR="007604D0" w:rsidRPr="00A52959" w14:paraId="5E1BCF2E" w14:textId="77777777" w:rsidTr="00CC10CD">
        <w:tblPrEx>
          <w:tblCellMar>
            <w:left w:w="10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3EB33000" w14:textId="77777777" w:rsidR="007604D0" w:rsidRDefault="007604D0" w:rsidP="007604D0">
            <w:pPr>
              <w:pStyle w:val="Titolo3"/>
              <w:keepNext w:val="0"/>
              <w:keepLines w:val="0"/>
              <w:jc w:val="left"/>
              <w:rPr>
                <w:b w:val="0"/>
                <w:bCs/>
              </w:rPr>
            </w:pPr>
            <w:r w:rsidRPr="000F42D5">
              <w:rPr>
                <w:b w:val="0"/>
                <w:bCs/>
              </w:rPr>
              <w:lastRenderedPageBreak/>
              <w:t>EGESIF_</w:t>
            </w:r>
          </w:p>
          <w:p w14:paraId="71146AE4" w14:textId="4B0FF83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7559EB8" w14:textId="77777777" w:rsidR="007604D0" w:rsidRPr="00A52959" w:rsidRDefault="007604D0" w:rsidP="007604D0">
            <w:pPr>
              <w:pStyle w:val="Titolo3"/>
              <w:keepNext w:val="0"/>
              <w:keepLines w:val="0"/>
            </w:pPr>
            <w:r w:rsidRPr="00A52959">
              <w:rPr>
                <w:lang w:val="it"/>
              </w:rPr>
              <w:t>278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AB6D647" w14:textId="77777777" w:rsidR="007604D0" w:rsidRPr="00A52959" w:rsidRDefault="007604D0" w:rsidP="007604D0">
            <w:pPr>
              <w:jc w:val="center"/>
            </w:pPr>
            <w:r w:rsidRPr="00A52959">
              <w:rPr>
                <w:lang w:val="it"/>
              </w:rPr>
              <w:t>Ungheria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474F0B" w14:textId="77777777" w:rsidR="007604D0" w:rsidRPr="00A52959" w:rsidRDefault="007604D0" w:rsidP="007604D0">
            <w:r w:rsidRPr="00C87252">
              <w:rPr>
                <w:lang w:val="it"/>
              </w:rPr>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B00607" w14:textId="77777777" w:rsidR="007604D0" w:rsidRPr="00A52959" w:rsidRDefault="007604D0" w:rsidP="007604D0">
            <w:r w:rsidRPr="00A52959">
              <w:rPr>
                <w:lang w:val="it"/>
              </w:rPr>
              <w:t>Strumenti finanziari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8E41AC1" w14:textId="77777777" w:rsidR="007604D0" w:rsidRPr="00A52959" w:rsidRDefault="007604D0" w:rsidP="007604D0">
            <w:pPr>
              <w:jc w:val="both"/>
            </w:pPr>
            <w:r w:rsidRPr="00A52959">
              <w:rPr>
                <w:lang w:val="it"/>
              </w:rPr>
              <w:t xml:space="preserve">Chiediamo orientamenti relativi ai dati richiesti sui progetti di strumenti finanziari (elenco dei progetti sostenuti) che dovranno essere presentati.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1E33149" w14:textId="10954F4D" w:rsidR="007604D0" w:rsidRPr="00A52959" w:rsidRDefault="007604D0" w:rsidP="007604D0">
            <w:pPr>
              <w:jc w:val="both"/>
            </w:pPr>
            <w:r w:rsidRPr="00A52959">
              <w:rPr>
                <w:lang w:val="it"/>
              </w:rPr>
              <w:t xml:space="preserve">Cfr. risposta alla </w:t>
            </w:r>
            <w:hyperlink w:anchor="_262" w:history="1">
              <w:r w:rsidRPr="00DB786A">
                <w:rPr>
                  <w:rStyle w:val="Collegamentoipertestuale"/>
                  <w:lang w:val="it"/>
                </w:rPr>
                <w:t>domanda 262</w:t>
              </w:r>
            </w:hyperlink>
            <w:r w:rsidRPr="00A52959">
              <w:rPr>
                <w:lang w:val="it"/>
              </w:rPr>
              <w:t xml:space="preserve">. </w:t>
            </w:r>
          </w:p>
          <w:p w14:paraId="23E688D3" w14:textId="77777777" w:rsidR="007604D0" w:rsidRPr="00A52959" w:rsidRDefault="007604D0" w:rsidP="007604D0">
            <w:pPr>
              <w:jc w:val="both"/>
            </w:pPr>
            <w:r w:rsidRPr="00A52959">
              <w:rPr>
                <w:lang w:val="it"/>
              </w:rPr>
              <w:t xml:space="preserve">Non saranno richiesti dati supplementari a parte quanto richiesto dall'RDC e dai rispettivi regolamenti delegati e di attuazione. </w:t>
            </w:r>
          </w:p>
        </w:tc>
      </w:tr>
      <w:tr w:rsidR="007604D0" w:rsidRPr="00A52959" w14:paraId="75A00290" w14:textId="77777777" w:rsidTr="00CC10CD">
        <w:tblPrEx>
          <w:tblCellMar>
            <w:left w:w="108" w:type="dxa"/>
            <w:right w:w="59" w:type="dxa"/>
          </w:tblCellMar>
        </w:tblPrEx>
        <w:trPr>
          <w:trHeight w:val="151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205AEF" w14:textId="77777777" w:rsidR="007604D0" w:rsidRDefault="007604D0" w:rsidP="007604D0">
            <w:pPr>
              <w:pStyle w:val="Titolo3"/>
              <w:keepNext w:val="0"/>
              <w:keepLines w:val="0"/>
              <w:jc w:val="left"/>
              <w:rPr>
                <w:b w:val="0"/>
                <w:bCs/>
              </w:rPr>
            </w:pPr>
            <w:r w:rsidRPr="00EF1475">
              <w:rPr>
                <w:b w:val="0"/>
                <w:bCs/>
              </w:rPr>
              <w:t>CPRE_</w:t>
            </w:r>
          </w:p>
          <w:p w14:paraId="241DE3CD" w14:textId="7B4542CB"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B8F2C3" w14:textId="7BED07D1" w:rsidR="007604D0" w:rsidRPr="00A52959" w:rsidRDefault="007604D0" w:rsidP="007604D0">
            <w:pPr>
              <w:pStyle w:val="Titolo3"/>
              <w:keepNext w:val="0"/>
              <w:keepLines w:val="0"/>
              <w:rPr>
                <w:lang w:val="it"/>
              </w:rPr>
            </w:pPr>
            <w:r w:rsidRPr="009A6491">
              <w:t xml:space="preserve">47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45DAAA" w14:textId="4F51C719" w:rsidR="007604D0" w:rsidRPr="00A52959" w:rsidRDefault="007604D0" w:rsidP="007604D0">
            <w:pPr>
              <w:jc w:val="center"/>
              <w:rPr>
                <w:lang w:val="it"/>
              </w:rPr>
            </w:pPr>
            <w:r w:rsidRPr="009A6491">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E26B9A" w14:textId="0F4FF2C3" w:rsidR="007604D0" w:rsidRPr="00DA6015" w:rsidRDefault="007604D0" w:rsidP="007604D0">
            <w:r w:rsidRPr="009A6491">
              <w:t xml:space="preserve">Questioni non trattate negli orientamenti per 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469D21" w14:textId="0920CCCE" w:rsidR="007604D0" w:rsidRPr="00A52959" w:rsidRDefault="007604D0" w:rsidP="007604D0">
            <w:pPr>
              <w:rPr>
                <w:lang w:val="it"/>
              </w:rPr>
            </w:pPr>
            <w:r w:rsidRPr="009A6491">
              <w:t xml:space="preserve">Strumenti Finanziari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6C658E" w14:textId="77777777" w:rsidR="007604D0" w:rsidRPr="005E57AF" w:rsidRDefault="007604D0" w:rsidP="007604D0">
            <w:pPr>
              <w:spacing w:line="239" w:lineRule="auto"/>
              <w:ind w:left="1"/>
              <w:jc w:val="both"/>
            </w:pPr>
            <w:r w:rsidRPr="00F828B3">
              <w:t xml:space="preserve">L'assegnazione di tale dotazione deve essere prevista nella convenzione di finanziamento? </w:t>
            </w:r>
          </w:p>
          <w:p w14:paraId="0C80D799" w14:textId="77777777" w:rsidR="007604D0" w:rsidRPr="005E57AF" w:rsidRDefault="007604D0" w:rsidP="007604D0">
            <w:pPr>
              <w:ind w:left="1"/>
            </w:pPr>
            <w:r w:rsidRPr="00F828B3">
              <w:t xml:space="preserve"> </w:t>
            </w:r>
          </w:p>
          <w:p w14:paraId="2A06DEF2" w14:textId="45DBC859" w:rsidR="007604D0" w:rsidRPr="00A52959" w:rsidRDefault="007604D0" w:rsidP="007604D0">
            <w:pPr>
              <w:jc w:val="both"/>
              <w:rPr>
                <w:lang w:val="it"/>
              </w:rPr>
            </w:pPr>
            <w:r w:rsidRPr="00AE0AF8">
              <w:t>Ciò potrebbe verificarsi nel caso in cui le AdG volessero finanziare questo conto attraverso i fondi previsti nell'accordo di finanziamento ma non investiti (per evitare sottoutilizzazioni). Ciò sarebbe possibile e cosa implicherebbe (modifica dell’accordo di finanziamento?)</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12AF00" w14:textId="2F3CCD1E" w:rsidR="007604D0" w:rsidRPr="005E57AF" w:rsidRDefault="007604D0" w:rsidP="007604D0">
            <w:pPr>
              <w:spacing w:line="239" w:lineRule="auto"/>
              <w:ind w:right="69"/>
              <w:jc w:val="both"/>
            </w:pPr>
            <w:r w:rsidRPr="00F828B3">
              <w:t>Se, durante l'attuazione, l'organismo che attua l</w:t>
            </w:r>
            <w:r>
              <w:t>o S</w:t>
            </w:r>
            <w:r w:rsidRPr="00F828B3">
              <w:t xml:space="preserve">F (il gestore del fondo) individua la necessità di investimenti successivi nelle PMI che hanno ricevuto l'investimento iniziale e le risorse del programma sono ancora disponibili nello strumento, tali risorse del programma possono essere versate sul conto </w:t>
            </w:r>
            <w:r>
              <w:t>di garanzia</w:t>
            </w:r>
            <w:r w:rsidRPr="00F828B3">
              <w:t xml:space="preserve"> a norma dell'articolo 42, paragrafo 3, dell'RDC alla chiusura.  Se vi è la possibilità di modificare l'accordo di finanziamento aggiungendo ulteriori risorse del programma all'istituto di credito al fine di versarle sul conto </w:t>
            </w:r>
            <w:r>
              <w:t>di garanzia</w:t>
            </w:r>
            <w:r w:rsidRPr="00F828B3">
              <w:t xml:space="preserve"> in linea con l'articolo 42, paragrafo 3, dell'RDC, l'accordo di finanziamento può essere modificato. A causa delle norme in materia di appalti, può essere problematico contribuire con risorse aggiuntive del programma all</w:t>
            </w:r>
            <w:r>
              <w:t>o S</w:t>
            </w:r>
            <w:r w:rsidRPr="00F828B3">
              <w:t xml:space="preserve">F. Le norme in materia di appalti dovrebbero essere sempre rispettate.  </w:t>
            </w:r>
          </w:p>
          <w:p w14:paraId="64A3A93A" w14:textId="2B35886D" w:rsidR="007604D0" w:rsidRPr="00A52959" w:rsidRDefault="007604D0" w:rsidP="007604D0">
            <w:pPr>
              <w:jc w:val="both"/>
              <w:rPr>
                <w:lang w:val="it"/>
              </w:rPr>
            </w:pPr>
            <w:r w:rsidRPr="00F828B3">
              <w:t xml:space="preserve">L'apertura di un conto </w:t>
            </w:r>
            <w:r>
              <w:t>di garanzia</w:t>
            </w:r>
            <w:r w:rsidRPr="00F828B3">
              <w:t xml:space="preserve"> ha una finalità specifica chiarita all'articolo 42, paragrafi 2 e 3, dell'RDC. L'apertura di un conto vincolato è soggetta all'articolo 2, paragrafo 26, dell'RDC, che richiede un accordo scritto tra l'autorità di gestione e l'organismo che attua l</w:t>
            </w:r>
            <w:r>
              <w:t>o S</w:t>
            </w:r>
            <w:r w:rsidRPr="00F828B3">
              <w:t xml:space="preserve">F, o un conto bancario </w:t>
            </w:r>
            <w:r>
              <w:t>costituito</w:t>
            </w:r>
            <w:r w:rsidRPr="00F828B3">
              <w:t xml:space="preserve"> a condizioni che </w:t>
            </w:r>
            <w:r>
              <w:t>offrono</w:t>
            </w:r>
            <w:r w:rsidRPr="00F828B3">
              <w:t xml:space="preserve"> garanzie equivalenti sui pagamenti effettuati dai fondi. La creazione del conto </w:t>
            </w:r>
            <w:r>
              <w:t>di garanzia</w:t>
            </w:r>
            <w:r w:rsidRPr="00F828B3">
              <w:t xml:space="preserve"> potrebbe anche far parte dell'accordo di finanziamento o di un accordo separato.  </w:t>
            </w:r>
          </w:p>
        </w:tc>
      </w:tr>
      <w:tr w:rsidR="007604D0" w:rsidRPr="00A52959" w14:paraId="12816ED6" w14:textId="77777777" w:rsidTr="005643C5">
        <w:tblPrEx>
          <w:tblCellMar>
            <w:left w:w="108" w:type="dxa"/>
            <w:right w:w="59" w:type="dxa"/>
          </w:tblCellMar>
        </w:tblPrEx>
        <w:trPr>
          <w:trHeight w:val="493"/>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85A7DE5" w14:textId="77777777" w:rsidR="007604D0" w:rsidRDefault="007604D0" w:rsidP="007604D0">
            <w:pPr>
              <w:pStyle w:val="Titolo3"/>
              <w:keepNext w:val="0"/>
              <w:keepLines w:val="0"/>
              <w:jc w:val="left"/>
              <w:rPr>
                <w:b w:val="0"/>
                <w:bCs/>
              </w:rPr>
            </w:pPr>
            <w:r w:rsidRPr="00EF1475">
              <w:rPr>
                <w:b w:val="0"/>
                <w:bCs/>
              </w:rPr>
              <w:t>CPRE_</w:t>
            </w:r>
          </w:p>
          <w:p w14:paraId="0327333C" w14:textId="029C87F9"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E53701" w14:textId="3EE053D5" w:rsidR="007604D0" w:rsidRPr="009A6491" w:rsidRDefault="007604D0" w:rsidP="007604D0">
            <w:pPr>
              <w:pStyle w:val="Titolo3"/>
              <w:keepNext w:val="0"/>
              <w:keepLines w:val="0"/>
            </w:pPr>
            <w:r w:rsidRPr="005E013A">
              <w:t xml:space="preserve">48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7BD7AD" w14:textId="3EFCF91B" w:rsidR="007604D0" w:rsidRPr="009A6491" w:rsidRDefault="007604D0" w:rsidP="007604D0">
            <w:pPr>
              <w:jc w:val="center"/>
            </w:pPr>
            <w:r w:rsidRPr="005E013A">
              <w:t xml:space="preserve">Francia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70DD5E3" w14:textId="09ED5BC6" w:rsidR="007604D0" w:rsidRPr="009A6491" w:rsidRDefault="007604D0" w:rsidP="007604D0">
            <w:r w:rsidRPr="005E013A">
              <w:t xml:space="preserve">Questioni non trattate negli orientamenti per 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8D332FA" w14:textId="71E68209" w:rsidR="007604D0" w:rsidRPr="009A6491" w:rsidRDefault="007604D0" w:rsidP="007604D0">
            <w:r w:rsidRPr="005E013A">
              <w:t xml:space="preserve">Strumenti Finanziari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AB931DC" w14:textId="77777777" w:rsidR="007604D0" w:rsidRDefault="007604D0" w:rsidP="007604D0">
            <w:pPr>
              <w:ind w:left="1"/>
              <w:jc w:val="both"/>
            </w:pPr>
            <w:r w:rsidRPr="00043699">
              <w:t>La definizione di conto di garanzia indica che il conto di garanzia deve essere concordato per iscritto.</w:t>
            </w:r>
            <w:r w:rsidRPr="00F828B3">
              <w:t xml:space="preserve"> </w:t>
            </w:r>
          </w:p>
          <w:p w14:paraId="1DBA8EA7" w14:textId="77777777" w:rsidR="007604D0" w:rsidRPr="005E57AF" w:rsidRDefault="007604D0" w:rsidP="007604D0">
            <w:pPr>
              <w:ind w:left="1"/>
              <w:jc w:val="both"/>
            </w:pPr>
          </w:p>
          <w:p w14:paraId="39578A48" w14:textId="18FF6C52" w:rsidR="007604D0" w:rsidRPr="00F828B3" w:rsidRDefault="007604D0" w:rsidP="007604D0">
            <w:pPr>
              <w:spacing w:line="239" w:lineRule="auto"/>
              <w:ind w:left="1"/>
              <w:jc w:val="both"/>
            </w:pPr>
            <w:r w:rsidRPr="00043699">
              <w:t xml:space="preserve">Comprendiamo che un accordo diverso dall'accordo di finanziamento debba disciplinare l'utilizzo di questi fondi. Se sì, avete i dettagli delle informazioni richieste? Quali documenti giustificativi sono previsti per garantire l'ammissibilità di un conto di garanzia (ex-ante, </w:t>
            </w:r>
            <w:r w:rsidRPr="00043699">
              <w:lastRenderedPageBreak/>
              <w:t>accordo di finanziamento e accordo scritto) e le spese sui conti di garanzia?</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60CC10" w14:textId="762D78BC" w:rsidR="007604D0" w:rsidRPr="00F828B3" w:rsidRDefault="007604D0" w:rsidP="007604D0">
            <w:pPr>
              <w:spacing w:line="239" w:lineRule="auto"/>
              <w:ind w:right="69"/>
              <w:jc w:val="both"/>
            </w:pPr>
            <w:r w:rsidRPr="00F828B3">
              <w:lastRenderedPageBreak/>
              <w:t xml:space="preserve">La definizione di conto </w:t>
            </w:r>
            <w:r>
              <w:t>di garanzia</w:t>
            </w:r>
            <w:r w:rsidRPr="00F828B3">
              <w:t xml:space="preserve"> è fornita all'articolo 2, punto 26, dell'RDC. L'accordo scritto di cui all'articolo 2, paragrafo 26, dell'RDC potrebbe essere l'accordo di finanziamento o un accordo separato. Né l'RDC né </w:t>
            </w:r>
            <w:r>
              <w:t>g</w:t>
            </w:r>
            <w:r w:rsidRPr="00F828B3">
              <w:t xml:space="preserve">li atti delegati e di esecuzione specificano i dettagli contrattuali dell'accordo relativo al conto </w:t>
            </w:r>
            <w:r>
              <w:t>di garanzia</w:t>
            </w:r>
            <w:r w:rsidRPr="00F828B3">
              <w:t>.</w:t>
            </w:r>
          </w:p>
        </w:tc>
      </w:tr>
      <w:tr w:rsidR="007604D0" w:rsidRPr="00A52959" w14:paraId="0F966FC8" w14:textId="77777777" w:rsidTr="00CC10CD">
        <w:tblPrEx>
          <w:tblCellMar>
            <w:left w:w="108" w:type="dxa"/>
            <w:right w:w="59" w:type="dxa"/>
          </w:tblCellMar>
        </w:tblPrEx>
        <w:trPr>
          <w:trHeight w:val="2129"/>
        </w:trPr>
        <w:tc>
          <w:tcPr>
            <w:tcW w:w="1135" w:type="dxa"/>
            <w:tcBorders>
              <w:top w:val="single" w:sz="4" w:space="0" w:color="000000"/>
              <w:left w:val="single" w:sz="4" w:space="0" w:color="000000"/>
              <w:bottom w:val="single" w:sz="4" w:space="0" w:color="000000"/>
              <w:right w:val="single" w:sz="4" w:space="0" w:color="000000"/>
            </w:tcBorders>
          </w:tcPr>
          <w:p w14:paraId="12D0A386" w14:textId="77777777" w:rsidR="007604D0" w:rsidRDefault="007604D0" w:rsidP="007604D0">
            <w:pPr>
              <w:pStyle w:val="Titolo3"/>
              <w:keepNext w:val="0"/>
              <w:keepLines w:val="0"/>
              <w:jc w:val="left"/>
              <w:rPr>
                <w:b w:val="0"/>
                <w:bCs/>
              </w:rPr>
            </w:pPr>
            <w:r w:rsidRPr="000F42D5">
              <w:rPr>
                <w:b w:val="0"/>
                <w:bCs/>
              </w:rPr>
              <w:t>EGESIF_</w:t>
            </w:r>
          </w:p>
          <w:p w14:paraId="7B0AC085" w14:textId="4B12298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D511C8" w14:textId="625BE91C" w:rsidR="007604D0" w:rsidRPr="00A52959" w:rsidRDefault="007604D0" w:rsidP="007604D0">
            <w:pPr>
              <w:pStyle w:val="Titolo3"/>
              <w:keepNext w:val="0"/>
              <w:keepLines w:val="0"/>
            </w:pPr>
            <w:r w:rsidRPr="00A52959">
              <w:rPr>
                <w:lang w:val="it"/>
              </w:rPr>
              <w:t>269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017FF20" w14:textId="77777777" w:rsidR="007604D0" w:rsidRPr="00A52959" w:rsidRDefault="007604D0" w:rsidP="007604D0">
            <w:pPr>
              <w:jc w:val="center"/>
            </w:pPr>
            <w:r w:rsidRPr="00A52959">
              <w:rPr>
                <w:lang w:val="it"/>
              </w:rPr>
              <w:t>Romania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A31D75" w14:textId="15E24DA9" w:rsidR="007604D0" w:rsidRPr="00A52959" w:rsidRDefault="007604D0" w:rsidP="007604D0">
            <w:r w:rsidRPr="00DA6015">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ADD924" w14:textId="77777777" w:rsidR="007604D0" w:rsidRPr="00A52959" w:rsidRDefault="007604D0" w:rsidP="007604D0">
            <w:r w:rsidRPr="00A52959">
              <w:rPr>
                <w:lang w:val="it"/>
              </w:rPr>
              <w:t>FEAD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F6FEDB5" w14:textId="77777777" w:rsidR="007604D0" w:rsidRPr="00A52959" w:rsidRDefault="007604D0" w:rsidP="007604D0">
            <w:pPr>
              <w:jc w:val="both"/>
            </w:pPr>
            <w:r w:rsidRPr="00A52959">
              <w:rPr>
                <w:lang w:val="it"/>
              </w:rPr>
              <w:t xml:space="preserve">"Questi orientamenti si applicano alla chiusura dei programmi nell'ambito dei Fondi strutturali (FESR, FSE e FEAMP) e del Fondo di coesione attuati conformemente al regolamento sulle disposizioni comuni (RDC) per il periodo di programmazione 2014-2020. " </w:t>
            </w:r>
          </w:p>
          <w:p w14:paraId="53FEF200" w14:textId="77777777" w:rsidR="007604D0" w:rsidRPr="00A52959" w:rsidRDefault="007604D0" w:rsidP="007604D0">
            <w:pPr>
              <w:jc w:val="both"/>
            </w:pPr>
            <w:r w:rsidRPr="00A52959">
              <w:rPr>
                <w:lang w:val="it"/>
              </w:rPr>
              <w:t xml:space="preserve">RO: Sarebbe utile un orientamento analogo per la chiusura dei programmi del Fondo europeo di aiuto agli indigenti.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696BB25" w14:textId="77777777" w:rsidR="007604D0" w:rsidRPr="00A52959" w:rsidRDefault="007604D0" w:rsidP="007604D0">
            <w:pPr>
              <w:jc w:val="both"/>
            </w:pPr>
            <w:r w:rsidRPr="00A52959">
              <w:rPr>
                <w:lang w:val="it"/>
              </w:rPr>
              <w:t xml:space="preserve">Il campo di applicazione della bozza di orientamenti per la chiusura è limitato al FESR, al FSE, al FEAMP e al Fondo di coesione. </w:t>
            </w:r>
          </w:p>
        </w:tc>
      </w:tr>
      <w:tr w:rsidR="007604D0" w:rsidRPr="00A52959" w14:paraId="72287441" w14:textId="77777777" w:rsidTr="00CC10CD">
        <w:tblPrEx>
          <w:tblCellMar>
            <w:left w:w="108" w:type="dxa"/>
          </w:tblCellMar>
        </w:tblPrEx>
        <w:trPr>
          <w:trHeight w:val="320"/>
        </w:trPr>
        <w:tc>
          <w:tcPr>
            <w:tcW w:w="1135" w:type="dxa"/>
            <w:tcBorders>
              <w:top w:val="single" w:sz="4" w:space="0" w:color="000000"/>
              <w:left w:val="single" w:sz="4" w:space="0" w:color="000000"/>
              <w:bottom w:val="single" w:sz="4" w:space="0" w:color="000000"/>
              <w:right w:val="single" w:sz="4" w:space="0" w:color="000000"/>
            </w:tcBorders>
          </w:tcPr>
          <w:p w14:paraId="3EF211C8" w14:textId="77777777" w:rsidR="007604D0" w:rsidRDefault="007604D0" w:rsidP="007604D0">
            <w:pPr>
              <w:pStyle w:val="Titolo3"/>
              <w:keepNext w:val="0"/>
              <w:keepLines w:val="0"/>
              <w:jc w:val="left"/>
              <w:rPr>
                <w:b w:val="0"/>
                <w:bCs/>
              </w:rPr>
            </w:pPr>
            <w:r w:rsidRPr="000F42D5">
              <w:rPr>
                <w:b w:val="0"/>
                <w:bCs/>
              </w:rPr>
              <w:t>EGESIF_</w:t>
            </w:r>
          </w:p>
          <w:p w14:paraId="46A7F8E1" w14:textId="691DFFF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EF42C8A" w14:textId="4146729E" w:rsidR="007604D0" w:rsidRPr="00A52959" w:rsidRDefault="007604D0" w:rsidP="007604D0">
            <w:pPr>
              <w:pStyle w:val="Titolo3"/>
              <w:keepNext w:val="0"/>
              <w:keepLines w:val="0"/>
            </w:pPr>
            <w:r w:rsidRPr="00A52959">
              <w:rPr>
                <w:lang w:val="it"/>
              </w:rPr>
              <w:t>272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5D5F68" w14:textId="77777777" w:rsidR="007604D0" w:rsidRPr="00A52959" w:rsidRDefault="007604D0" w:rsidP="007604D0">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21F83D" w14:textId="0EA10518" w:rsidR="007604D0" w:rsidRPr="00A52959" w:rsidRDefault="007604D0" w:rsidP="007604D0">
            <w:r w:rsidRPr="00AE4574">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3D25BC" w14:textId="77777777" w:rsidR="007604D0" w:rsidRPr="00A52959" w:rsidRDefault="007604D0" w:rsidP="007604D0">
            <w:r w:rsidRPr="00A52959">
              <w:rPr>
                <w:lang w:val="it"/>
              </w:rPr>
              <w:t>Spese ammissibili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7DD7483" w14:textId="77777777" w:rsidR="007604D0" w:rsidRPr="00A52959" w:rsidRDefault="007604D0" w:rsidP="007604D0">
            <w:pPr>
              <w:jc w:val="both"/>
            </w:pPr>
            <w:r w:rsidRPr="00A52959">
              <w:rPr>
                <w:lang w:val="it"/>
              </w:rPr>
              <w:t xml:space="preserve">Come rimborsare gli stipendi per il mese di dicembre 2023 poiché le spese sono ammissibili solo fino al 31 dicembre 2023 e gli stipendi dovrebbero essere pagati a gennaio 2024? I costi salariali emergeranno ancora a dicembre 2023 e questo tipo di costi non può essere concordato entro il termine di ammissibilità. Come possono essere resi ammissibili questi tipi di costi?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5CBAFEB" w14:textId="18568AA9" w:rsidR="007604D0" w:rsidRPr="00A52959" w:rsidRDefault="007604D0" w:rsidP="007604D0">
            <w:pPr>
              <w:jc w:val="both"/>
            </w:pPr>
            <w:r w:rsidRPr="00A52959">
              <w:rPr>
                <w:lang w:val="it"/>
              </w:rPr>
              <w:t xml:space="preserve">Cfr. risposta alla </w:t>
            </w:r>
            <w:hyperlink w:anchor="_218_1" w:history="1">
              <w:r w:rsidRPr="00DB786A">
                <w:rPr>
                  <w:rStyle w:val="Collegamentoipertestuale"/>
                  <w:lang w:val="it"/>
                </w:rPr>
                <w:t>domanda 218</w:t>
              </w:r>
            </w:hyperlink>
            <w:r w:rsidRPr="00A52959">
              <w:rPr>
                <w:lang w:val="it"/>
              </w:rPr>
              <w:t xml:space="preserve">. </w:t>
            </w:r>
          </w:p>
        </w:tc>
      </w:tr>
      <w:tr w:rsidR="007604D0" w:rsidRPr="00A52959" w14:paraId="5AD4F0C0" w14:textId="77777777" w:rsidTr="00CC10CD">
        <w:tblPrEx>
          <w:tblCellMar>
            <w:left w:w="108" w:type="dxa"/>
          </w:tblCellMar>
        </w:tblPrEx>
        <w:trPr>
          <w:trHeight w:val="1969"/>
        </w:trPr>
        <w:tc>
          <w:tcPr>
            <w:tcW w:w="1135" w:type="dxa"/>
            <w:tcBorders>
              <w:top w:val="single" w:sz="4" w:space="0" w:color="000000"/>
              <w:left w:val="single" w:sz="4" w:space="0" w:color="000000"/>
              <w:bottom w:val="single" w:sz="4" w:space="0" w:color="000000"/>
              <w:right w:val="single" w:sz="4" w:space="0" w:color="000000"/>
            </w:tcBorders>
          </w:tcPr>
          <w:p w14:paraId="2559E99D" w14:textId="77777777" w:rsidR="007604D0" w:rsidRDefault="007604D0" w:rsidP="007604D0">
            <w:pPr>
              <w:pStyle w:val="Titolo3"/>
              <w:keepNext w:val="0"/>
              <w:keepLines w:val="0"/>
              <w:jc w:val="left"/>
              <w:rPr>
                <w:b w:val="0"/>
                <w:bCs/>
              </w:rPr>
            </w:pPr>
            <w:r w:rsidRPr="000F42D5">
              <w:rPr>
                <w:b w:val="0"/>
                <w:bCs/>
              </w:rPr>
              <w:t>EGESIF_</w:t>
            </w:r>
          </w:p>
          <w:p w14:paraId="6A5C2F9D" w14:textId="67A0F81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500D00F" w14:textId="3503B5A4" w:rsidR="007604D0" w:rsidRPr="00A52959" w:rsidRDefault="007604D0" w:rsidP="007604D0">
            <w:pPr>
              <w:pStyle w:val="Titolo3"/>
              <w:keepNext w:val="0"/>
              <w:keepLines w:val="0"/>
            </w:pPr>
            <w:r w:rsidRPr="00A52959">
              <w:rPr>
                <w:lang w:val="it"/>
              </w:rPr>
              <w:t>273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B3A9F65" w14:textId="77777777" w:rsidR="007604D0" w:rsidRPr="00A52959" w:rsidRDefault="007604D0" w:rsidP="007604D0">
            <w:pPr>
              <w:jc w:val="center"/>
            </w:pPr>
            <w:r w:rsidRPr="00A52959">
              <w:rPr>
                <w:lang w:val="it"/>
              </w:rPr>
              <w:t>Slovacchia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01DE9F" w14:textId="39F6C14F" w:rsidR="007604D0" w:rsidRPr="00A52959" w:rsidRDefault="007604D0" w:rsidP="007604D0">
            <w:r w:rsidRPr="00596EBB">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C68069" w14:textId="77777777" w:rsidR="007604D0" w:rsidRPr="00A52959" w:rsidRDefault="007604D0" w:rsidP="007604D0">
            <w:r w:rsidRPr="00A52959">
              <w:rPr>
                <w:lang w:val="it"/>
              </w:rPr>
              <w:t>Spese ammissibili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F38FF5B" w14:textId="77777777" w:rsidR="007604D0" w:rsidRPr="00A52959" w:rsidRDefault="007604D0" w:rsidP="007604D0">
            <w:pPr>
              <w:jc w:val="both"/>
            </w:pPr>
            <w:r w:rsidRPr="00A52959">
              <w:rPr>
                <w:lang w:val="it"/>
              </w:rPr>
              <w:t xml:space="preserve">La data finale di ammissibilità delle spese è fissata per il 31 dicembre 2023 – è considerata come una data in cui il pagamento finale viene accreditato sul conto del fornitore, la data di detrazione del pagamento finale dal conto del beneficiario o la data in cui la fattura viene emessa?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8A91D47" w14:textId="77777777" w:rsidR="007604D0" w:rsidRPr="00A52959" w:rsidRDefault="007604D0" w:rsidP="007604D0">
            <w:pPr>
              <w:jc w:val="both"/>
            </w:pPr>
            <w:r w:rsidRPr="00A52959">
              <w:rPr>
                <w:lang w:val="it"/>
              </w:rPr>
              <w:t xml:space="preserve">L'articolo 131, paragrafo 1, lettera a), dell'RDC prevede che le domande di pagamento includano per ciascuna priorità "l'importo totale delle spese ammissibili sostenute dai beneficiari e versate nell'esecuzione delle operazioni, come inserito nel sistema contabile dell'autorità di certificazione". La prova delle spese sostenute può essere fatture o documenti di valore probatorio equivalente. Se alcuni pagamenti non sono effettuati a fronte di fatture, i documenti di valore probatorio equivalente giustificano il pagamento. </w:t>
            </w:r>
          </w:p>
        </w:tc>
      </w:tr>
      <w:tr w:rsidR="007604D0" w:rsidRPr="00A52959" w14:paraId="570C69DA" w14:textId="77777777" w:rsidTr="005643C5">
        <w:tblPrEx>
          <w:tblCellMar>
            <w:left w:w="108" w:type="dxa"/>
          </w:tblCellMar>
        </w:tblPrEx>
        <w:trPr>
          <w:trHeight w:val="1202"/>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176D01" w14:textId="77777777" w:rsidR="007604D0" w:rsidRDefault="007604D0" w:rsidP="007604D0">
            <w:pPr>
              <w:pStyle w:val="Titolo3"/>
              <w:keepNext w:val="0"/>
              <w:keepLines w:val="0"/>
              <w:jc w:val="left"/>
              <w:rPr>
                <w:b w:val="0"/>
                <w:bCs/>
              </w:rPr>
            </w:pPr>
            <w:r w:rsidRPr="00EF1475">
              <w:rPr>
                <w:b w:val="0"/>
                <w:bCs/>
              </w:rPr>
              <w:t>CPRE_</w:t>
            </w:r>
          </w:p>
          <w:p w14:paraId="38388BF6" w14:textId="0563F76B"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5E39CD" w14:textId="6DB20B41" w:rsidR="007604D0" w:rsidRPr="00A52959" w:rsidRDefault="007604D0" w:rsidP="007604D0">
            <w:pPr>
              <w:pStyle w:val="Titolo3"/>
              <w:keepNext w:val="0"/>
              <w:keepLines w:val="0"/>
              <w:rPr>
                <w:lang w:val="it"/>
              </w:rPr>
            </w:pPr>
            <w:r w:rsidRPr="00921C84">
              <w:t xml:space="preserve">74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DC5AB7" w14:textId="6266B552" w:rsidR="007604D0" w:rsidRPr="00A52959" w:rsidRDefault="007604D0" w:rsidP="007604D0">
            <w:pPr>
              <w:jc w:val="center"/>
              <w:rPr>
                <w:lang w:val="it"/>
              </w:rPr>
            </w:pPr>
            <w:r w:rsidRPr="00921C84">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911864" w14:textId="3734DF91" w:rsidR="007604D0" w:rsidRPr="00596EBB" w:rsidRDefault="007604D0" w:rsidP="007604D0">
            <w:r w:rsidRPr="00596EBB">
              <w:t>Questioni non trattate negli orientamenti sulla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617C2F" w14:textId="5856AC9D" w:rsidR="007604D0" w:rsidRPr="00A52959" w:rsidRDefault="007604D0" w:rsidP="007604D0">
            <w:pPr>
              <w:rPr>
                <w:lang w:val="it"/>
              </w:rPr>
            </w:pPr>
            <w:r w:rsidRPr="005B4C5D">
              <w:t>Tasso di cambio</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E5F854" w14:textId="654445A7" w:rsidR="007604D0" w:rsidRPr="00A52959" w:rsidRDefault="007604D0" w:rsidP="005643C5">
            <w:pPr>
              <w:spacing w:line="239" w:lineRule="auto"/>
              <w:ind w:left="1" w:right="98"/>
              <w:jc w:val="both"/>
              <w:rPr>
                <w:lang w:val="it"/>
              </w:rPr>
            </w:pPr>
            <w:r>
              <w:t>Ci sarà una data specifica alla quale il tasso di cambio (CZK-EUR) dovrebbe essere fissato nel caso delle operazioni che saranno scaglionate (o non</w:t>
            </w:r>
            <w:r w:rsidR="005643C5">
              <w:t xml:space="preserve"> </w:t>
            </w:r>
            <w:r>
              <w:t xml:space="preserve">funzionanti) per calcolare il limite fissato nel CGL? Sarà specificato dalla Commissione o le autorità di gestione potrebbero proporre una data per il tasso di cambio in base alla propria decisione (ad esempio, il giorno della decisione di sovvenzione emessa dall'autorità di gestione, la data di pubblicazione dell'invito, ecc.)? In alcuni </w:t>
            </w:r>
            <w:r>
              <w:lastRenderedPageBreak/>
              <w:t xml:space="preserve">casi, ciò può causare una grande differenza nei costi generali dell'operazione e alcuni progetti potrebbero raggiungere il limite di 5 milioni di euro solo se viene utilizzato un tasso di cambio di una data specifica.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74A5E1" w14:textId="1FEAE26F" w:rsidR="007604D0" w:rsidRPr="00A52959" w:rsidRDefault="007604D0" w:rsidP="007604D0">
            <w:pPr>
              <w:jc w:val="both"/>
              <w:rPr>
                <w:lang w:val="it"/>
              </w:rPr>
            </w:pPr>
            <w:r>
              <w:lastRenderedPageBreak/>
              <w:t xml:space="preserve">Ai fini del calcolo della soglia dei progetti scaglionati, il calcolo dei costi totali di entrambe le fasi può essere effettuato mediante una conversione in euro sulla base dell'importo indicato nel documento che stabilisce le condizioni di sostegno, utilizzando il tasso di cambio contabile mensile della Commissione nel mese durante il quale il presente documento è stato modificato da ultimo. La stessa regola può essere applicata per la soglia delle operazioni non funzionanti. Il tasso di conversione per tutte le spese dichiarate dovrebbe essere stabilito sulla </w:t>
            </w:r>
            <w:r>
              <w:lastRenderedPageBreak/>
              <w:t xml:space="preserve">base dell'articolo 133 dell'RDC. Cfr. la risposta alla </w:t>
            </w:r>
            <w:hyperlink w:anchor="_1" w:history="1">
              <w:r w:rsidRPr="00DB786A">
                <w:rPr>
                  <w:rStyle w:val="Collegamentoipertestuale"/>
                </w:rPr>
                <w:t>domanda 1</w:t>
              </w:r>
            </w:hyperlink>
            <w:r>
              <w:t xml:space="preserve"> in EGESIF_21-0012-05. </w:t>
            </w:r>
          </w:p>
        </w:tc>
      </w:tr>
      <w:tr w:rsidR="007604D0" w:rsidRPr="00A52959" w14:paraId="271BBA8B" w14:textId="77777777" w:rsidTr="00CC10CD">
        <w:tblPrEx>
          <w:tblCellMar>
            <w:left w:w="108" w:type="dxa"/>
          </w:tblCellMar>
        </w:tblPrEx>
        <w:trPr>
          <w:trHeight w:val="19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CFE1D7" w14:textId="77777777" w:rsidR="007604D0" w:rsidRDefault="007604D0" w:rsidP="007604D0">
            <w:pPr>
              <w:pStyle w:val="Titolo3"/>
              <w:keepNext w:val="0"/>
              <w:keepLines w:val="0"/>
              <w:jc w:val="left"/>
              <w:rPr>
                <w:b w:val="0"/>
                <w:bCs/>
              </w:rPr>
            </w:pPr>
            <w:r w:rsidRPr="00EF1475">
              <w:rPr>
                <w:b w:val="0"/>
                <w:bCs/>
              </w:rPr>
              <w:lastRenderedPageBreak/>
              <w:t>CPRE_</w:t>
            </w:r>
          </w:p>
          <w:p w14:paraId="24C98A5F" w14:textId="08BDB4DB"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CE21CC" w14:textId="6317B0A1" w:rsidR="007604D0" w:rsidRPr="00A52959" w:rsidRDefault="007604D0" w:rsidP="007604D0">
            <w:pPr>
              <w:pStyle w:val="Titolo3"/>
              <w:keepNext w:val="0"/>
              <w:keepLines w:val="0"/>
              <w:rPr>
                <w:lang w:val="it"/>
              </w:rPr>
            </w:pPr>
            <w:r w:rsidRPr="00D702C9">
              <w:t xml:space="preserve">114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F36D4C" w14:textId="1EE008AD" w:rsidR="007604D0" w:rsidRPr="00A52959" w:rsidRDefault="007604D0" w:rsidP="007604D0">
            <w:pPr>
              <w:jc w:val="center"/>
              <w:rPr>
                <w:lang w:val="it"/>
              </w:rPr>
            </w:pPr>
            <w:r w:rsidRPr="00D702C9">
              <w:t xml:space="preserve">Irlanda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B4BC73" w14:textId="13B995D0" w:rsidR="007604D0" w:rsidRPr="00596EBB" w:rsidRDefault="007604D0" w:rsidP="007604D0">
            <w:r w:rsidRPr="00D702C9">
              <w:t xml:space="preserve">Questioni non trattate negli orientamenti per 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AE5854" w14:textId="51B5128B" w:rsidR="007604D0" w:rsidRPr="00A52959" w:rsidRDefault="007604D0" w:rsidP="007604D0">
            <w:pPr>
              <w:rPr>
                <w:lang w:val="it"/>
              </w:rPr>
            </w:pPr>
            <w:r w:rsidRPr="00D702C9">
              <w:t xml:space="preserve">Aumento dei costi e aggressione militare della Federazione russa nei confronti dell'Ucraina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07F4C1C" w14:textId="2A95515D" w:rsidR="007604D0" w:rsidRPr="00A52959" w:rsidRDefault="007604D0" w:rsidP="007604D0">
            <w:pPr>
              <w:jc w:val="both"/>
              <w:rPr>
                <w:lang w:val="it"/>
              </w:rPr>
            </w:pPr>
            <w:r w:rsidRPr="00D702C9">
              <w:t xml:space="preserve">Sono previste nuove disposizioni in merito all'impatto della crisi ucraina e agli aumenti dei costi ad essa associati (compresi gli aumenti generali del carburante e altre pressioni inflazionistiche)? In caso affermativo, qual è il periodo probabile in cui saranno applicabili (un certo numero di mesi dallo scoppio della crisi ucraina o su base continuativa, date le continue pressioni inflazionistiche in corso dovute a questo e ad altri fattori imprevisti)?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978D7C" w14:textId="3D5F21B8" w:rsidR="007604D0" w:rsidRPr="00A52959" w:rsidRDefault="007604D0" w:rsidP="007604D0">
            <w:pPr>
              <w:jc w:val="both"/>
              <w:rPr>
                <w:lang w:val="it"/>
              </w:rPr>
            </w:pPr>
            <w:r w:rsidRPr="00D702C9">
              <w:t xml:space="preserve">La domanda non è chiara. La Commissione ha fornito, tramite la piattaforma Ucraina, orientamenti sulla flessibilità necessaria per adeguare le operazioni interessate dall'aggressione militare nei confronti dell'Ucraina. Si prega di fare riferimento a tale piattaforma per ulteriori informazioni. </w:t>
            </w:r>
          </w:p>
        </w:tc>
      </w:tr>
      <w:tr w:rsidR="007604D0" w:rsidRPr="00A52959" w14:paraId="42603C57" w14:textId="77777777" w:rsidTr="00CC10CD">
        <w:tblPrEx>
          <w:tblCellMar>
            <w:left w:w="108" w:type="dxa"/>
          </w:tblCellMar>
        </w:tblPrEx>
        <w:trPr>
          <w:trHeight w:val="1969"/>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8829CF1" w14:textId="77777777" w:rsidR="007604D0" w:rsidRDefault="007604D0" w:rsidP="007604D0">
            <w:pPr>
              <w:pStyle w:val="Titolo3"/>
              <w:keepNext w:val="0"/>
              <w:keepLines w:val="0"/>
              <w:jc w:val="left"/>
              <w:rPr>
                <w:b w:val="0"/>
                <w:bCs/>
              </w:rPr>
            </w:pPr>
            <w:r w:rsidRPr="00EF1475">
              <w:rPr>
                <w:b w:val="0"/>
                <w:bCs/>
              </w:rPr>
              <w:t>CPRE_</w:t>
            </w:r>
          </w:p>
          <w:p w14:paraId="00C28C11" w14:textId="10FD8276"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8427F1" w14:textId="262666A6" w:rsidR="007604D0" w:rsidRPr="00A52959" w:rsidRDefault="007604D0" w:rsidP="007604D0">
            <w:pPr>
              <w:pStyle w:val="Titolo3"/>
              <w:keepNext w:val="0"/>
              <w:keepLines w:val="0"/>
              <w:rPr>
                <w:lang w:val="it"/>
              </w:rPr>
            </w:pPr>
            <w:r w:rsidRPr="00D9394F">
              <w:t xml:space="preserve">115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FD1221" w14:textId="2A3CB976" w:rsidR="007604D0" w:rsidRPr="00A52959" w:rsidRDefault="007604D0" w:rsidP="007604D0">
            <w:pPr>
              <w:jc w:val="center"/>
              <w:rPr>
                <w:lang w:val="it"/>
              </w:rPr>
            </w:pPr>
            <w:r w:rsidRPr="00D9394F">
              <w:t xml:space="preserve">Irlanda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AD6F88" w14:textId="76A39E75" w:rsidR="007604D0" w:rsidRPr="00596EBB" w:rsidRDefault="007604D0" w:rsidP="007604D0">
            <w:r w:rsidRPr="00D9394F">
              <w:t>Questioni non trattate negli orientamenti per la chiusura</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9C6B55" w14:textId="7E02F05A" w:rsidR="007604D0" w:rsidRPr="00A52959" w:rsidRDefault="007604D0" w:rsidP="007604D0">
            <w:pPr>
              <w:rPr>
                <w:lang w:val="it"/>
              </w:rPr>
            </w:pPr>
            <w:r w:rsidRPr="00D9394F">
              <w:t xml:space="preserve">Aumento dei costi e aggressione militare della Federazione russa nei confronti dell'Ucraina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CE54D3" w14:textId="51CBA4A8" w:rsidR="007604D0" w:rsidRPr="00A52959" w:rsidRDefault="007604D0" w:rsidP="007604D0">
            <w:pPr>
              <w:jc w:val="both"/>
              <w:rPr>
                <w:lang w:val="it"/>
              </w:rPr>
            </w:pPr>
            <w:r w:rsidRPr="00D9394F">
              <w:t xml:space="preserve">Qualora i progetti del GCDU siano interessati dalla crisi inflazionistica/ucraina, esiste un meccanismo per assegnare al progetto un aumento o un'ulteriore sovvenzione per coprire i costi aggiuntivi?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D69557C" w14:textId="77777777" w:rsidR="007604D0" w:rsidRDefault="007604D0" w:rsidP="007604D0">
            <w:r>
              <w:t xml:space="preserve">La domanda non è chiara. </w:t>
            </w:r>
          </w:p>
          <w:p w14:paraId="0298FE4B" w14:textId="3D014A31" w:rsidR="007604D0" w:rsidRPr="00A52959" w:rsidRDefault="007604D0" w:rsidP="007604D0">
            <w:pPr>
              <w:jc w:val="both"/>
              <w:rPr>
                <w:lang w:val="it"/>
              </w:rPr>
            </w:pPr>
            <w:r>
              <w:t xml:space="preserve">Si prega di fare riferimento alla piattaforma Ucraina per informazioni pertinenti. </w:t>
            </w:r>
          </w:p>
        </w:tc>
      </w:tr>
      <w:tr w:rsidR="007604D0" w:rsidRPr="00A52959" w14:paraId="0B90C2BC" w14:textId="77777777" w:rsidTr="00CC10CD">
        <w:tblPrEx>
          <w:tblCellMar>
            <w:left w:w="108" w:type="dxa"/>
          </w:tblCellMar>
        </w:tblPrEx>
        <w:trPr>
          <w:trHeight w:val="120"/>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A99518" w14:textId="77777777" w:rsidR="007604D0" w:rsidRDefault="007604D0" w:rsidP="007604D0">
            <w:pPr>
              <w:pStyle w:val="Titolo3"/>
              <w:keepNext w:val="0"/>
              <w:keepLines w:val="0"/>
              <w:jc w:val="left"/>
              <w:rPr>
                <w:b w:val="0"/>
                <w:bCs/>
              </w:rPr>
            </w:pPr>
            <w:r w:rsidRPr="00EF1475">
              <w:rPr>
                <w:b w:val="0"/>
                <w:bCs/>
              </w:rPr>
              <w:t>CPRE_</w:t>
            </w:r>
          </w:p>
          <w:p w14:paraId="7B44C07B" w14:textId="75CBAC9A"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9928BF" w14:textId="37FF97BD" w:rsidR="007604D0" w:rsidRPr="00A52959" w:rsidRDefault="007604D0" w:rsidP="007604D0">
            <w:pPr>
              <w:pStyle w:val="Titolo3"/>
              <w:keepNext w:val="0"/>
              <w:keepLines w:val="0"/>
              <w:rPr>
                <w:lang w:val="it"/>
              </w:rPr>
            </w:pPr>
            <w:r w:rsidRPr="005B1667">
              <w:t xml:space="preserve">153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BCD6D0" w14:textId="636CF2BE" w:rsidR="007604D0" w:rsidRPr="00A52959" w:rsidRDefault="007604D0" w:rsidP="007604D0">
            <w:pPr>
              <w:jc w:val="center"/>
              <w:rPr>
                <w:lang w:val="it"/>
              </w:rPr>
            </w:pPr>
            <w:r w:rsidRPr="005B1667">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89E8F2" w14:textId="65A94EFE" w:rsidR="007604D0" w:rsidRPr="00596EBB" w:rsidRDefault="007604D0" w:rsidP="007604D0">
            <w:r w:rsidRPr="005B1667">
              <w:t xml:space="preserve">Questioni non trattate meglio orientamenti per 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BA374D" w14:textId="2B485CA9" w:rsidR="007604D0" w:rsidRPr="00A52959" w:rsidRDefault="007604D0" w:rsidP="007604D0">
            <w:pPr>
              <w:rPr>
                <w:lang w:val="it"/>
              </w:rPr>
            </w:pPr>
            <w:r w:rsidRPr="005B1667">
              <w:t xml:space="preserve">Monitoraggio e valutazione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E83EF7" w14:textId="121798F0" w:rsidR="007604D0" w:rsidRPr="00A52959" w:rsidRDefault="007604D0" w:rsidP="007604D0">
            <w:pPr>
              <w:jc w:val="both"/>
              <w:rPr>
                <w:lang w:val="it"/>
              </w:rPr>
            </w:pPr>
            <w:r w:rsidRPr="005B1667">
              <w:t xml:space="preserve">Qual è il requisito minimo per la valutazione del programma?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C47A34" w14:textId="2F3C2F35" w:rsidR="007604D0" w:rsidRPr="00A52959" w:rsidRDefault="007604D0" w:rsidP="007604D0">
            <w:pPr>
              <w:jc w:val="both"/>
              <w:rPr>
                <w:lang w:val="it"/>
              </w:rPr>
            </w:pPr>
            <w:r w:rsidRPr="005B1667">
              <w:t>La domanda non è chiara. Si rimanda al documento di orientamento sul monitoraggio e la valutazione (2014-2020) (EGESIF_18-0032-00) (</w:t>
            </w:r>
            <w:hyperlink r:id="rId15">
              <w:r>
                <w:rPr>
                  <w:color w:val="0563C1"/>
                  <w:u w:val="single" w:color="0563C1"/>
                </w:rPr>
                <w:t>accessibile tramite questo link</w:t>
              </w:r>
            </w:hyperlink>
            <w:r w:rsidRPr="005B1667">
              <w:t xml:space="preserve">)  </w:t>
            </w:r>
          </w:p>
        </w:tc>
      </w:tr>
      <w:tr w:rsidR="007604D0" w:rsidRPr="00A52959" w14:paraId="146C7A87" w14:textId="77777777" w:rsidTr="005643C5">
        <w:tblPrEx>
          <w:tblCellMar>
            <w:left w:w="108" w:type="dxa"/>
          </w:tblCellMar>
        </w:tblPrEx>
        <w:trPr>
          <w:trHeight w:val="635"/>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10AE19" w14:textId="77777777" w:rsidR="007604D0" w:rsidRDefault="007604D0" w:rsidP="007604D0">
            <w:pPr>
              <w:pStyle w:val="Titolo3"/>
              <w:keepNext w:val="0"/>
              <w:keepLines w:val="0"/>
              <w:jc w:val="left"/>
              <w:rPr>
                <w:b w:val="0"/>
                <w:bCs/>
              </w:rPr>
            </w:pPr>
            <w:r w:rsidRPr="00EF1475">
              <w:rPr>
                <w:b w:val="0"/>
                <w:bCs/>
              </w:rPr>
              <w:t>CPRE_</w:t>
            </w:r>
          </w:p>
          <w:p w14:paraId="1E1EE3E8" w14:textId="0AF3D093"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1A0E74" w14:textId="35793D86" w:rsidR="007604D0" w:rsidRPr="005B1667" w:rsidRDefault="007604D0" w:rsidP="007604D0">
            <w:pPr>
              <w:pStyle w:val="Titolo3"/>
              <w:keepNext w:val="0"/>
              <w:keepLines w:val="0"/>
            </w:pPr>
            <w:r w:rsidRPr="004B3607">
              <w:t xml:space="preserve">154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A94371" w14:textId="073A20E3" w:rsidR="007604D0" w:rsidRPr="005B1667" w:rsidRDefault="007604D0" w:rsidP="007604D0">
            <w:pPr>
              <w:jc w:val="center"/>
            </w:pPr>
            <w:r w:rsidRPr="004B3607">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48D34F1" w14:textId="5C0C6AD2" w:rsidR="007604D0" w:rsidRPr="005B1667" w:rsidRDefault="007604D0" w:rsidP="007604D0">
            <w:r w:rsidRPr="004B3607">
              <w:t xml:space="preserve">Questioni non trattate meglio orientamenti per 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34FB2A" w14:textId="636AE9A1" w:rsidR="007604D0" w:rsidRPr="005B1667" w:rsidRDefault="007604D0" w:rsidP="007604D0">
            <w:r w:rsidRPr="004B3607">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94262A" w14:textId="1791C28C" w:rsidR="007604D0" w:rsidRPr="005B1667" w:rsidRDefault="007604D0" w:rsidP="007604D0">
            <w:pPr>
              <w:jc w:val="both"/>
            </w:pPr>
            <w:r w:rsidRPr="004B3607">
              <w:t xml:space="preserve"> Esiste un modello per la comunicazione delle informazioni richieste ai sensi dell'articolo 114 dell'RDC?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3054EC" w14:textId="77777777" w:rsidR="007604D0" w:rsidRDefault="007604D0" w:rsidP="007604D0">
            <w:pPr>
              <w:spacing w:line="239" w:lineRule="auto"/>
              <w:ind w:right="99"/>
              <w:jc w:val="both"/>
            </w:pPr>
            <w:r>
              <w:t xml:space="preserve">A norma dell'articolo 114 dell'RDC, entro la fine del 2022 i programmi dovrebbero presentare alla Commissione una sintesi di tutte le valutazioni effettuate dai programmi. </w:t>
            </w:r>
          </w:p>
          <w:p w14:paraId="0A36C9D0" w14:textId="77777777" w:rsidR="007604D0" w:rsidRDefault="007604D0" w:rsidP="007604D0">
            <w:r>
              <w:t xml:space="preserve"> </w:t>
            </w:r>
          </w:p>
          <w:p w14:paraId="72E8EF80" w14:textId="77777777" w:rsidR="007604D0" w:rsidRDefault="007604D0" w:rsidP="007604D0">
            <w:pPr>
              <w:ind w:right="100"/>
              <w:jc w:val="both"/>
            </w:pPr>
            <w:r>
              <w:t xml:space="preserve">Ciò non significa che tutte le valutazioni debbano essere completate entro il 2022. La valutazione completata successivamente sarà riportata nella relazione finale sull'attuazione.  </w:t>
            </w:r>
          </w:p>
          <w:p w14:paraId="25890408" w14:textId="6D38F184" w:rsidR="007604D0" w:rsidRPr="005B1667" w:rsidRDefault="007604D0" w:rsidP="007604D0">
            <w:pPr>
              <w:jc w:val="both"/>
            </w:pPr>
            <w:r>
              <w:t xml:space="preserve">Il modello di cui all'articolo 114 dell'RDC è allegato al presente documento. La Commissione apprezza il fatto che questo modello sia utilizzato dal maggior numero </w:t>
            </w:r>
            <w:r>
              <w:lastRenderedPageBreak/>
              <w:t>possibile di programmi al fine di fornire una buona base per le valutazioni dei programmi per la valutazione ex post, che sarà elaborata dalla Commissione.</w:t>
            </w:r>
          </w:p>
        </w:tc>
      </w:tr>
      <w:tr w:rsidR="007604D0" w:rsidRPr="00A52959" w14:paraId="74E22627" w14:textId="77777777" w:rsidTr="00CC10CD">
        <w:tblPrEx>
          <w:tblCellMar>
            <w:left w:w="108" w:type="dxa"/>
          </w:tblCellMar>
        </w:tblPrEx>
        <w:trPr>
          <w:trHeight w:val="48"/>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2759C3" w14:textId="77777777" w:rsidR="007604D0" w:rsidRDefault="007604D0" w:rsidP="007604D0">
            <w:pPr>
              <w:pStyle w:val="Titolo3"/>
              <w:keepNext w:val="0"/>
              <w:keepLines w:val="0"/>
              <w:jc w:val="left"/>
              <w:rPr>
                <w:b w:val="0"/>
                <w:bCs/>
              </w:rPr>
            </w:pPr>
            <w:r w:rsidRPr="00EF1475">
              <w:rPr>
                <w:b w:val="0"/>
                <w:bCs/>
              </w:rPr>
              <w:lastRenderedPageBreak/>
              <w:t>CPRE_</w:t>
            </w:r>
          </w:p>
          <w:p w14:paraId="64393E50" w14:textId="6BAB8AAB"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1872C9" w14:textId="0BDE0915" w:rsidR="007604D0" w:rsidRPr="004B3607" w:rsidRDefault="007604D0" w:rsidP="007604D0">
            <w:pPr>
              <w:pStyle w:val="Titolo3"/>
              <w:keepNext w:val="0"/>
              <w:keepLines w:val="0"/>
            </w:pPr>
            <w:r w:rsidRPr="00C27FC9">
              <w:t xml:space="preserve">170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F835D3" w14:textId="600F1915" w:rsidR="007604D0" w:rsidRPr="004B3607" w:rsidRDefault="007604D0" w:rsidP="007604D0">
            <w:pPr>
              <w:jc w:val="center"/>
            </w:pPr>
            <w:r w:rsidRPr="00C27FC9">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35D152" w14:textId="3E422C25" w:rsidR="007604D0" w:rsidRPr="004B3607" w:rsidRDefault="007604D0" w:rsidP="007604D0">
            <w:r w:rsidRPr="00C27FC9">
              <w:t xml:space="preserve">Questioni non trattate negli orientamenti per 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AC1653" w14:textId="3F3EA9AB" w:rsidR="007604D0" w:rsidRPr="004B3607" w:rsidRDefault="007604D0" w:rsidP="007604D0"/>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E13855" w14:textId="68F5F82C" w:rsidR="007604D0" w:rsidRPr="004B3607" w:rsidRDefault="007604D0" w:rsidP="007604D0">
            <w:pPr>
              <w:jc w:val="both"/>
            </w:pPr>
            <w:r>
              <w:t xml:space="preserve">Se un programma prosegue nel periodo 2021-27 (stessi Stati membri), il comitato di sorveglianza del programma 14-20 può spostare il suo mandato decisionale al periodo 2021-27?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E3AE7FA" w14:textId="7EB45EC0" w:rsidR="007604D0" w:rsidRDefault="007604D0" w:rsidP="007604D0">
            <w:pPr>
              <w:spacing w:line="239" w:lineRule="auto"/>
              <w:ind w:right="99"/>
              <w:jc w:val="both"/>
            </w:pPr>
            <w:r>
              <w:t xml:space="preserve">Questa domanda non è collegata agli orientamenti per la chiusura 2014-2020. </w:t>
            </w:r>
          </w:p>
        </w:tc>
      </w:tr>
      <w:tr w:rsidR="007604D0" w:rsidRPr="00A52959" w14:paraId="506C59F6" w14:textId="77777777" w:rsidTr="00CC10CD">
        <w:tblPrEx>
          <w:tblCellMar>
            <w:left w:w="108" w:type="dxa"/>
          </w:tblCellMar>
        </w:tblPrEx>
        <w:trPr>
          <w:trHeight w:val="687"/>
        </w:trPr>
        <w:tc>
          <w:tcPr>
            <w:tcW w:w="1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399581" w14:textId="77777777" w:rsidR="007604D0" w:rsidRDefault="007604D0" w:rsidP="007604D0">
            <w:pPr>
              <w:pStyle w:val="Titolo3"/>
              <w:keepNext w:val="0"/>
              <w:keepLines w:val="0"/>
              <w:jc w:val="left"/>
              <w:rPr>
                <w:b w:val="0"/>
                <w:bCs/>
              </w:rPr>
            </w:pPr>
            <w:r w:rsidRPr="00EF1475">
              <w:rPr>
                <w:b w:val="0"/>
                <w:bCs/>
              </w:rPr>
              <w:t>CPRE_</w:t>
            </w:r>
          </w:p>
          <w:p w14:paraId="325901E3" w14:textId="7A29608F" w:rsidR="007604D0" w:rsidRPr="00EF1475" w:rsidRDefault="007604D0" w:rsidP="007604D0">
            <w:pPr>
              <w:pStyle w:val="Titolo3"/>
              <w:keepNext w:val="0"/>
              <w:keepLines w:val="0"/>
              <w:jc w:val="left"/>
              <w:rPr>
                <w:b w:val="0"/>
                <w:bCs/>
              </w:rPr>
            </w:pPr>
            <w:r w:rsidRPr="00EF1475">
              <w:rPr>
                <w:b w:val="0"/>
                <w:bCs/>
              </w:rPr>
              <w:t xml:space="preserve">23-0018-05 </w:t>
            </w:r>
          </w:p>
        </w:tc>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AA3EAE" w14:textId="71B8AF85" w:rsidR="007604D0" w:rsidRPr="004B3607" w:rsidRDefault="007604D0" w:rsidP="007604D0">
            <w:pPr>
              <w:pStyle w:val="Titolo3"/>
              <w:keepNext w:val="0"/>
              <w:keepLines w:val="0"/>
            </w:pPr>
            <w:r w:rsidRPr="006B37A8">
              <w:t xml:space="preserve">178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334B30" w14:textId="55328377" w:rsidR="007604D0" w:rsidRPr="004B3607" w:rsidRDefault="007604D0" w:rsidP="007604D0">
            <w:pPr>
              <w:jc w:val="center"/>
            </w:pPr>
            <w:r w:rsidRPr="006B37A8">
              <w:t xml:space="preserve">Interact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D85032" w14:textId="0DEA59B4" w:rsidR="007604D0" w:rsidRPr="004B3607" w:rsidRDefault="007604D0" w:rsidP="007604D0">
            <w:r w:rsidRPr="006B37A8">
              <w:t xml:space="preserve">Questioni non trattate negli orientamenti per la chiusura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E8C0E3" w14:textId="77777777" w:rsidR="007604D0" w:rsidRDefault="007604D0" w:rsidP="007604D0">
            <w:pPr>
              <w:ind w:left="1" w:right="31"/>
            </w:pPr>
            <w:r>
              <w:t xml:space="preserve">Valutazione ex post ai sensi dell'articolo 57 </w:t>
            </w:r>
          </w:p>
          <w:p w14:paraId="7C896D65" w14:textId="7C7FF76C" w:rsidR="007604D0" w:rsidRPr="004B3607" w:rsidRDefault="007604D0" w:rsidP="007604D0">
            <w:r>
              <w:t xml:space="preserve">RDC </w:t>
            </w:r>
            <w:r w:rsidR="00186A4C">
              <w:t>plusvalenze</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36B6B9" w14:textId="52A30F63" w:rsidR="007604D0" w:rsidRPr="004B3607" w:rsidRDefault="007604D0" w:rsidP="007604D0">
            <w:pPr>
              <w:jc w:val="both"/>
            </w:pPr>
            <w:r>
              <w:t xml:space="preserve">Se un programma decide di effettuare una "valutazione ex post", che cosa dovrebbe includere tale valutazione? </w:t>
            </w:r>
          </w:p>
        </w:tc>
        <w:tc>
          <w:tcPr>
            <w:tcW w:w="48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0CBAF0" w14:textId="017C3683" w:rsidR="007604D0" w:rsidRDefault="007604D0" w:rsidP="007604D0">
            <w:pPr>
              <w:spacing w:line="239" w:lineRule="auto"/>
              <w:ind w:right="99"/>
              <w:jc w:val="both"/>
            </w:pPr>
            <w:r>
              <w:t xml:space="preserve">Conformemente all'articolo 57 dell'RDC, le valutazioni ex post esaminano l'efficacia e l'efficienza dei fondi SIE e il loro contributo alla strategia dell'Unione per una crescita intelligente, sostenibile e inclusiva, tenendo conto degli obiettivi stabiliti in tale strategia dell'Unione e conformemente ai requisiti specifici stabiliti nelle norme specifiche dei fondi. </w:t>
            </w:r>
          </w:p>
        </w:tc>
      </w:tr>
      <w:tr w:rsidR="007604D0" w:rsidRPr="00A52959" w14:paraId="1E978E25" w14:textId="77777777" w:rsidTr="00CC10CD">
        <w:tblPrEx>
          <w:tblCellMar>
            <w:left w:w="108" w:type="dxa"/>
          </w:tblCellMar>
        </w:tblPrEx>
        <w:trPr>
          <w:trHeight w:val="320"/>
        </w:trPr>
        <w:tc>
          <w:tcPr>
            <w:tcW w:w="1135" w:type="dxa"/>
            <w:tcBorders>
              <w:top w:val="single" w:sz="4" w:space="0" w:color="000000"/>
              <w:left w:val="single" w:sz="4" w:space="0" w:color="000000"/>
              <w:bottom w:val="single" w:sz="4" w:space="0" w:color="000000"/>
              <w:right w:val="single" w:sz="4" w:space="0" w:color="000000"/>
            </w:tcBorders>
          </w:tcPr>
          <w:p w14:paraId="42EAB1F7" w14:textId="77777777" w:rsidR="007604D0" w:rsidRDefault="007604D0" w:rsidP="007604D0">
            <w:pPr>
              <w:pStyle w:val="Titolo3"/>
              <w:keepNext w:val="0"/>
              <w:keepLines w:val="0"/>
              <w:jc w:val="left"/>
              <w:rPr>
                <w:b w:val="0"/>
                <w:bCs/>
              </w:rPr>
            </w:pPr>
            <w:r w:rsidRPr="000F42D5">
              <w:rPr>
                <w:b w:val="0"/>
                <w:bCs/>
              </w:rPr>
              <w:t>EGESIF_</w:t>
            </w:r>
          </w:p>
          <w:p w14:paraId="5134DD1E" w14:textId="08AF29F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3F7D458" w14:textId="3B65F355" w:rsidR="007604D0" w:rsidRPr="00A52959" w:rsidRDefault="007604D0" w:rsidP="007604D0">
            <w:pPr>
              <w:pStyle w:val="Titolo3"/>
              <w:keepNext w:val="0"/>
              <w:keepLines w:val="0"/>
            </w:pPr>
            <w:r w:rsidRPr="00A52959">
              <w:rPr>
                <w:lang w:val="it"/>
              </w:rPr>
              <w:t>279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99F561" w14:textId="77777777" w:rsidR="007604D0" w:rsidRPr="00A52959" w:rsidRDefault="007604D0" w:rsidP="007604D0">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677A08" w14:textId="77777777" w:rsidR="007604D0" w:rsidRPr="00A52959" w:rsidRDefault="007604D0" w:rsidP="007604D0">
            <w:pPr>
              <w:pStyle w:val="Titolo1"/>
              <w:keepNext w:val="0"/>
              <w:keepLines w:val="0"/>
            </w:pPr>
            <w:bookmarkStart w:id="121" w:name="_Toc151565797"/>
            <w:r w:rsidRPr="00A52959">
              <w:rPr>
                <w:lang w:val="it"/>
              </w:rPr>
              <w:t>Altre domande</w:t>
            </w:r>
            <w:bookmarkEnd w:id="121"/>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C15F0B" w14:textId="77777777" w:rsidR="007604D0" w:rsidRPr="00A52959" w:rsidRDefault="007604D0" w:rsidP="007604D0">
            <w:r w:rsidRPr="00A52959">
              <w:rPr>
                <w:lang w:val="it"/>
              </w:rPr>
              <w:t>Formazione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F68168A" w14:textId="77777777" w:rsidR="007604D0" w:rsidRPr="00A52959" w:rsidRDefault="007604D0" w:rsidP="007604D0">
            <w:pPr>
              <w:jc w:val="both"/>
            </w:pPr>
            <w:r w:rsidRPr="00A52959">
              <w:rPr>
                <w:lang w:val="it"/>
              </w:rPr>
              <w:t xml:space="preserve">La Commissione, in collaborazione con gli Stati membri, fornirà orientamenti attraverso seminari/corsi di formazione da organizzare in fase di chiusura? (vedi. 2.1. Corsi di formazione - orientamenti sulla chiusura 2007-2013)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7359B67" w14:textId="77777777" w:rsidR="007604D0" w:rsidRPr="00A52959" w:rsidRDefault="007604D0" w:rsidP="007604D0">
            <w:pPr>
              <w:jc w:val="both"/>
            </w:pPr>
            <w:r w:rsidRPr="00A52959">
              <w:rPr>
                <w:lang w:val="it"/>
              </w:rPr>
              <w:t xml:space="preserve">Non è ancora stato previsto. </w:t>
            </w:r>
          </w:p>
        </w:tc>
      </w:tr>
      <w:tr w:rsidR="007604D0" w:rsidRPr="00A52959" w14:paraId="1F72EF6A" w14:textId="77777777" w:rsidTr="00CC10CD">
        <w:tblPrEx>
          <w:tblCellMar>
            <w:left w:w="108"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41BDAC2D" w14:textId="77777777" w:rsidR="007604D0" w:rsidRDefault="007604D0" w:rsidP="007604D0">
            <w:pPr>
              <w:pStyle w:val="Titolo3"/>
              <w:keepNext w:val="0"/>
              <w:keepLines w:val="0"/>
              <w:jc w:val="left"/>
              <w:rPr>
                <w:b w:val="0"/>
                <w:bCs/>
              </w:rPr>
            </w:pPr>
            <w:r w:rsidRPr="000F42D5">
              <w:rPr>
                <w:b w:val="0"/>
                <w:bCs/>
              </w:rPr>
              <w:t>EGESIF_</w:t>
            </w:r>
          </w:p>
          <w:p w14:paraId="33D3F76E" w14:textId="40BA2F84"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734DF1C" w14:textId="7413BA03" w:rsidR="007604D0" w:rsidRPr="00A52959" w:rsidRDefault="007604D0" w:rsidP="007604D0">
            <w:pPr>
              <w:pStyle w:val="Titolo3"/>
              <w:keepNext w:val="0"/>
              <w:keepLines w:val="0"/>
            </w:pPr>
            <w:r w:rsidRPr="00A52959">
              <w:rPr>
                <w:lang w:val="it"/>
              </w:rPr>
              <w:t>280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25FFB75" w14:textId="77777777" w:rsidR="007604D0" w:rsidRPr="00A52959" w:rsidRDefault="007604D0" w:rsidP="007604D0">
            <w:pPr>
              <w:jc w:val="center"/>
            </w:pPr>
            <w:r w:rsidRPr="00A52959">
              <w:rPr>
                <w:lang w:val="it"/>
              </w:rPr>
              <w:t>Italia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3E7984"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C897C4" w14:textId="77777777" w:rsidR="007604D0" w:rsidRPr="00A52959" w:rsidRDefault="007604D0" w:rsidP="007604D0">
            <w:r w:rsidRPr="00A52959">
              <w:rPr>
                <w:lang w:val="it"/>
              </w:rPr>
              <w:t>Formazione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47330BE" w14:textId="77777777" w:rsidR="007604D0" w:rsidRPr="00A52959" w:rsidRDefault="007604D0" w:rsidP="007604D0">
            <w:pPr>
              <w:jc w:val="both"/>
            </w:pPr>
            <w:r w:rsidRPr="00A52959">
              <w:rPr>
                <w:lang w:val="it"/>
              </w:rPr>
              <w:t xml:space="preserve">Si propone di integrare il documento EGESIF_20-0012-00 del 25/09/2020 Bozza "Orientamenti per la chiusura dei programmi nell'ambito del Fondo europeo di sviluppo regionale, del Fondo sociale europeo, del Fondo europeo per la pesca e del Fondo di coesione (2014-2020)" come segue: </w:t>
            </w:r>
          </w:p>
          <w:p w14:paraId="2221AA4A" w14:textId="6C4E454C" w:rsidR="007604D0" w:rsidRPr="00A52959" w:rsidRDefault="007604D0" w:rsidP="007604D0">
            <w:pPr>
              <w:jc w:val="both"/>
            </w:pPr>
            <w:r w:rsidRPr="00A52959">
              <w:rPr>
                <w:lang w:val="it"/>
              </w:rPr>
              <w:t xml:space="preserve">• Per quanto riguarda la "preparazione alla chiusura", </w:t>
            </w:r>
            <w:r w:rsidR="00186A4C">
              <w:rPr>
                <w:lang w:val="it"/>
              </w:rPr>
              <w:t>gli</w:t>
            </w:r>
            <w:r w:rsidRPr="00A52959">
              <w:rPr>
                <w:lang w:val="it"/>
              </w:rPr>
              <w:t xml:space="preserve"> Orientamenti per la chiusura 2007-2013 prevedevano corsi di formazione specifici (cfr. "2.1. Corsi di formazione. La Commissione, in stretta collaborazione con gli Stati membri, intende fornire orientamenti attraverso seminari e corsi di formazione da organizzare nel periodo di pre-chiusura") che non sono previsti </w:t>
            </w:r>
            <w:r w:rsidR="00186A4C">
              <w:rPr>
                <w:lang w:val="it"/>
              </w:rPr>
              <w:t xml:space="preserve">nella </w:t>
            </w:r>
            <w:r w:rsidR="005643C5">
              <w:rPr>
                <w:lang w:val="it"/>
              </w:rPr>
              <w:t>b</w:t>
            </w:r>
            <w:r w:rsidR="00186A4C">
              <w:rPr>
                <w:lang w:val="it"/>
              </w:rPr>
              <w:t>ozza</w:t>
            </w:r>
            <w:r w:rsidRPr="00A52959">
              <w:rPr>
                <w:lang w:val="it"/>
              </w:rPr>
              <w:t xml:space="preserve"> di orientamenti per la chiusura 2014-2020. Si propone di includere questa disposizione: </w:t>
            </w:r>
          </w:p>
          <w:p w14:paraId="008E9461" w14:textId="77777777" w:rsidR="007604D0" w:rsidRPr="00A52959" w:rsidRDefault="007604D0" w:rsidP="007604D0">
            <w:pPr>
              <w:jc w:val="both"/>
            </w:pPr>
            <w:r w:rsidRPr="00A52959">
              <w:rPr>
                <w:lang w:val="it"/>
              </w:rPr>
              <w:t xml:space="preserve">'3.3 Corsi di formazione. La Commissione, in stretta collaborazione con gli Stati membri, intende fornire orientamenti attraverso seminari e corsi di formazione, da organizzare in fase di chiusura".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8DF0941" w14:textId="77777777" w:rsidR="007604D0" w:rsidRPr="00A52959" w:rsidRDefault="007604D0" w:rsidP="007604D0">
            <w:pPr>
              <w:jc w:val="both"/>
            </w:pPr>
            <w:r w:rsidRPr="00A52959">
              <w:rPr>
                <w:lang w:val="it"/>
              </w:rPr>
              <w:t xml:space="preserve">Non è ancora stato previsto. La Commissione non vede la necessità di includere il riferimento alla formazione nella bozza di orientamenti per la chiusura. </w:t>
            </w:r>
          </w:p>
        </w:tc>
      </w:tr>
      <w:tr w:rsidR="007604D0" w:rsidRPr="00A52959" w14:paraId="43EA6009" w14:textId="77777777" w:rsidTr="00CC10CD">
        <w:tblPrEx>
          <w:tblCellMar>
            <w:left w:w="108" w:type="dxa"/>
          </w:tblCellMar>
        </w:tblPrEx>
        <w:trPr>
          <w:trHeight w:val="748"/>
        </w:trPr>
        <w:tc>
          <w:tcPr>
            <w:tcW w:w="1135" w:type="dxa"/>
            <w:tcBorders>
              <w:top w:val="single" w:sz="4" w:space="0" w:color="000000"/>
              <w:left w:val="single" w:sz="4" w:space="0" w:color="000000"/>
              <w:bottom w:val="single" w:sz="4" w:space="0" w:color="000000"/>
              <w:right w:val="single" w:sz="4" w:space="0" w:color="000000"/>
            </w:tcBorders>
          </w:tcPr>
          <w:p w14:paraId="5314CDD5" w14:textId="77777777" w:rsidR="007604D0" w:rsidRDefault="007604D0" w:rsidP="007604D0">
            <w:pPr>
              <w:pStyle w:val="Titolo3"/>
              <w:keepNext w:val="0"/>
              <w:keepLines w:val="0"/>
              <w:jc w:val="left"/>
              <w:rPr>
                <w:b w:val="0"/>
                <w:bCs/>
              </w:rPr>
            </w:pPr>
            <w:r w:rsidRPr="000F42D5">
              <w:rPr>
                <w:b w:val="0"/>
                <w:bCs/>
              </w:rPr>
              <w:lastRenderedPageBreak/>
              <w:t>EGESIF_</w:t>
            </w:r>
          </w:p>
          <w:p w14:paraId="484D4DBB" w14:textId="2483104B"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7576AA3" w14:textId="65C817FE" w:rsidR="007604D0" w:rsidRPr="00A52959" w:rsidRDefault="007604D0" w:rsidP="007604D0">
            <w:pPr>
              <w:pStyle w:val="Titolo3"/>
              <w:keepNext w:val="0"/>
              <w:keepLines w:val="0"/>
            </w:pPr>
            <w:r w:rsidRPr="00A52959">
              <w:rPr>
                <w:lang w:val="it"/>
              </w:rPr>
              <w:t>281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A29A60"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092053"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2A0CFC" w14:textId="77777777" w:rsidR="007604D0" w:rsidRPr="00A52959" w:rsidRDefault="007604D0" w:rsidP="007604D0">
            <w:r w:rsidRPr="00A52959">
              <w:rPr>
                <w:lang w:val="it"/>
              </w:rPr>
              <w:t>Formazione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940EAB4" w14:textId="77777777" w:rsidR="007604D0" w:rsidRPr="00A52959" w:rsidRDefault="007604D0" w:rsidP="007604D0">
            <w:pPr>
              <w:jc w:val="both"/>
            </w:pPr>
            <w:r w:rsidRPr="00A52959">
              <w:rPr>
                <w:lang w:val="it"/>
              </w:rPr>
              <w:t xml:space="preserve">Nella bozza di orientamenti non vi sono disposizioni relative agli orientamenti che la Commissione deve organizzare, ad esempio sotto forma di seminari o workshop. Tali attività saranno organizzate dalla Commissione?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A78B5FC" w14:textId="77777777" w:rsidR="007604D0" w:rsidRPr="00A52959" w:rsidRDefault="007604D0" w:rsidP="007604D0">
            <w:pPr>
              <w:jc w:val="both"/>
            </w:pPr>
            <w:r w:rsidRPr="00A52959">
              <w:rPr>
                <w:lang w:val="it"/>
              </w:rPr>
              <w:t xml:space="preserve">Non è ancora stato previsto. </w:t>
            </w:r>
          </w:p>
        </w:tc>
      </w:tr>
      <w:tr w:rsidR="007604D0" w:rsidRPr="00A52959" w14:paraId="2D69BEBA" w14:textId="77777777" w:rsidTr="00CC10CD">
        <w:tblPrEx>
          <w:tblCellMar>
            <w:left w:w="108" w:type="dxa"/>
          </w:tblCellMar>
        </w:tblPrEx>
        <w:trPr>
          <w:trHeight w:val="369"/>
        </w:trPr>
        <w:tc>
          <w:tcPr>
            <w:tcW w:w="1135" w:type="dxa"/>
            <w:tcBorders>
              <w:top w:val="single" w:sz="4" w:space="0" w:color="000000"/>
              <w:left w:val="single" w:sz="4" w:space="0" w:color="000000"/>
              <w:bottom w:val="single" w:sz="4" w:space="0" w:color="000000"/>
              <w:right w:val="single" w:sz="4" w:space="0" w:color="000000"/>
            </w:tcBorders>
          </w:tcPr>
          <w:p w14:paraId="2C91D5FF" w14:textId="77777777" w:rsidR="007604D0" w:rsidRDefault="007604D0" w:rsidP="007604D0">
            <w:pPr>
              <w:pStyle w:val="Titolo3"/>
              <w:keepNext w:val="0"/>
              <w:keepLines w:val="0"/>
              <w:jc w:val="left"/>
              <w:rPr>
                <w:b w:val="0"/>
                <w:bCs/>
              </w:rPr>
            </w:pPr>
            <w:r w:rsidRPr="000F42D5">
              <w:rPr>
                <w:b w:val="0"/>
                <w:bCs/>
              </w:rPr>
              <w:t>EGESIF_</w:t>
            </w:r>
          </w:p>
          <w:p w14:paraId="51CACB12" w14:textId="6029543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1730ACB" w14:textId="58ABCC55" w:rsidR="007604D0" w:rsidRPr="00A52959" w:rsidRDefault="007604D0" w:rsidP="007604D0">
            <w:pPr>
              <w:pStyle w:val="Titolo3"/>
              <w:keepNext w:val="0"/>
              <w:keepLines w:val="0"/>
            </w:pPr>
            <w:r w:rsidRPr="00A52959">
              <w:rPr>
                <w:lang w:val="it"/>
              </w:rPr>
              <w:t>282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571D934"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A64FFE"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57B4A4" w14:textId="77777777" w:rsidR="007604D0" w:rsidRPr="00A52959" w:rsidRDefault="007604D0" w:rsidP="007604D0">
            <w:r w:rsidRPr="00A52959">
              <w:rPr>
                <w:lang w:val="it"/>
              </w:rPr>
              <w:t>Domande e risposte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DB9CAAC" w14:textId="77777777" w:rsidR="007604D0" w:rsidRPr="00A52959" w:rsidRDefault="007604D0" w:rsidP="007604D0">
            <w:pPr>
              <w:jc w:val="both"/>
            </w:pPr>
            <w:r w:rsidRPr="00A52959">
              <w:rPr>
                <w:lang w:val="it"/>
              </w:rPr>
              <w:t>La Commissione prevede, seguendo l'esempio delle precedenti prospettive finanziarie, di redigere un manuale di chiusura nella formula delle domande e risposte?</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BA1132F" w14:textId="77777777" w:rsidR="007604D0" w:rsidRPr="00A52959" w:rsidRDefault="007604D0" w:rsidP="007604D0">
            <w:pPr>
              <w:jc w:val="both"/>
            </w:pPr>
            <w:r w:rsidRPr="00A52959">
              <w:rPr>
                <w:lang w:val="it"/>
              </w:rPr>
              <w:t xml:space="preserve">Non è ancora stato previsto. </w:t>
            </w:r>
          </w:p>
        </w:tc>
      </w:tr>
      <w:tr w:rsidR="007604D0" w:rsidRPr="00A52959" w14:paraId="4F39DABB" w14:textId="77777777" w:rsidTr="00CC10CD">
        <w:tblPrEx>
          <w:tblCellMar>
            <w:left w:w="108" w:type="dxa"/>
            <w:right w:w="59" w:type="dxa"/>
          </w:tblCellMar>
        </w:tblPrEx>
        <w:trPr>
          <w:trHeight w:val="54"/>
        </w:trPr>
        <w:tc>
          <w:tcPr>
            <w:tcW w:w="1135" w:type="dxa"/>
            <w:tcBorders>
              <w:top w:val="single" w:sz="4" w:space="0" w:color="000000"/>
              <w:left w:val="single" w:sz="4" w:space="0" w:color="000000"/>
              <w:bottom w:val="single" w:sz="4" w:space="0" w:color="000000"/>
              <w:right w:val="single" w:sz="4" w:space="0" w:color="000000"/>
            </w:tcBorders>
          </w:tcPr>
          <w:p w14:paraId="21634E4F" w14:textId="77777777" w:rsidR="007604D0" w:rsidRDefault="007604D0" w:rsidP="007604D0">
            <w:pPr>
              <w:pStyle w:val="Titolo3"/>
              <w:keepNext w:val="0"/>
              <w:keepLines w:val="0"/>
              <w:jc w:val="left"/>
              <w:rPr>
                <w:b w:val="0"/>
                <w:bCs/>
              </w:rPr>
            </w:pPr>
            <w:r w:rsidRPr="000F42D5">
              <w:rPr>
                <w:b w:val="0"/>
                <w:bCs/>
              </w:rPr>
              <w:t>EGESIF_</w:t>
            </w:r>
          </w:p>
          <w:p w14:paraId="229925CF" w14:textId="71CB5AB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CC6B871" w14:textId="6BDD447B" w:rsidR="007604D0" w:rsidRPr="00A52959" w:rsidRDefault="007604D0" w:rsidP="007604D0">
            <w:pPr>
              <w:pStyle w:val="Titolo3"/>
              <w:keepNext w:val="0"/>
              <w:keepLines w:val="0"/>
            </w:pPr>
            <w:r w:rsidRPr="00A52959">
              <w:rPr>
                <w:lang w:val="it"/>
              </w:rPr>
              <w:t>283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9E9CD7" w14:textId="77777777" w:rsidR="007604D0" w:rsidRPr="00A52959" w:rsidRDefault="007604D0" w:rsidP="007604D0">
            <w:pPr>
              <w:jc w:val="center"/>
            </w:pPr>
            <w:r w:rsidRPr="00A52959">
              <w:rPr>
                <w:lang w:val="it"/>
              </w:rPr>
              <w:t>Francia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F3E37C"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6ADDCC" w14:textId="77777777" w:rsidR="007604D0" w:rsidRPr="00A52959" w:rsidRDefault="007604D0" w:rsidP="007604D0">
            <w:r w:rsidRPr="00A52959">
              <w:rPr>
                <w:lang w:val="it"/>
              </w:rPr>
              <w:t>Regioni ultraperiferiche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6CB951A" w14:textId="77777777" w:rsidR="007604D0" w:rsidRPr="00A52959" w:rsidRDefault="007604D0" w:rsidP="007604D0">
            <w:pPr>
              <w:jc w:val="both"/>
            </w:pPr>
            <w:r w:rsidRPr="00A52959">
              <w:rPr>
                <w:lang w:val="it"/>
              </w:rPr>
              <w:t xml:space="preserve">Sarà aperta alla chiusura la possibilità di effettuare trasferimenti da e verso la specifica dotazione aggiuntiva per le regioni ultraperiferiche?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B23F6E9" w14:textId="77777777" w:rsidR="007604D0" w:rsidRPr="00A52959" w:rsidRDefault="007604D0" w:rsidP="007604D0">
            <w:pPr>
              <w:jc w:val="both"/>
            </w:pPr>
            <w:r w:rsidRPr="00A52959">
              <w:rPr>
                <w:lang w:val="it"/>
              </w:rPr>
              <w:t xml:space="preserve">Nessun trasferimento è consentito alla chiusura. La bozza di orientamenti per la chiusura chiariscono che i trasferimenti tra gli assi prioritari dello stesso programma nell'ambito della stessa categoria di regioni e dello stesso Fondo sono consentiti fino alla fine del periodo di ammissibilità. </w:t>
            </w:r>
          </w:p>
          <w:p w14:paraId="0DC43B23" w14:textId="77777777" w:rsidR="007604D0" w:rsidRPr="00A52959" w:rsidRDefault="007604D0" w:rsidP="007604D0">
            <w:pPr>
              <w:jc w:val="both"/>
            </w:pPr>
            <w:r w:rsidRPr="00A52959">
              <w:rPr>
                <w:lang w:val="it"/>
              </w:rPr>
              <w:t xml:space="preserve">Per quanto riguarda la flessibilità del 10% alla chiusura, essa si applica nell'ambito dello stesso programma per ogni priorità per Fondo e per categoria di regioni (articolo 130, paragrafo 3, dell'RDC). </w:t>
            </w:r>
          </w:p>
          <w:p w14:paraId="3C1D762C" w14:textId="77777777" w:rsidR="007604D0" w:rsidRPr="00A52959" w:rsidRDefault="007604D0" w:rsidP="007604D0">
            <w:pPr>
              <w:jc w:val="both"/>
            </w:pPr>
            <w:r w:rsidRPr="00A52959">
              <w:rPr>
                <w:lang w:val="it"/>
              </w:rPr>
              <w:t>La dotazione speciale per le regioni ultraperiferiche è utilizzata per compensare i costi supplementari connessi alle caratteristiche e ai vincoli particolari di cui all'articolo 349 del TFUE sostenuti nelle regioni ultraperiferiche (cfr. frase introduttiva dell'articolo 12, paragrafo 1, del regolamento FESR). Questa dotazione speciale è mantenuta distinta dai fondi "normali" del FESR che sono ripartiti per categoria di regioni nei piani di finanziamento dei PO, cfr. modello per il piano di finanziamento di un programma operativo (tabella 17, linee da 1 a 12), del modello di cui all'allegato I del regolamento di applicazione della Commissione (UE) n. 288/2014, tabella 18 bis, linee al di sotto dell'asse prioritario 5 dello stesso e tabella 18c di esso.</w:t>
            </w:r>
          </w:p>
          <w:p w14:paraId="514B4243" w14:textId="77777777" w:rsidR="007604D0" w:rsidRPr="00A52959" w:rsidRDefault="007604D0" w:rsidP="007604D0">
            <w:pPr>
              <w:jc w:val="both"/>
            </w:pPr>
            <w:r w:rsidRPr="00A52959">
              <w:rPr>
                <w:lang w:val="it"/>
              </w:rPr>
              <w:t xml:space="preserve">Tenuto conto del suo scopo specifico e della separazione dei piani di finanziamento dai fondi "normali" del FESR ripartiti per categoria di regioni, non è possibile una flessibilità del 10% alla chiusura. </w:t>
            </w:r>
          </w:p>
        </w:tc>
      </w:tr>
      <w:tr w:rsidR="007604D0" w:rsidRPr="00A52959" w14:paraId="340F5E16" w14:textId="77777777" w:rsidTr="00CC10CD">
        <w:tblPrEx>
          <w:tblCellMar>
            <w:left w:w="108" w:type="dxa"/>
            <w:right w:w="59" w:type="dxa"/>
          </w:tblCellMar>
        </w:tblPrEx>
        <w:trPr>
          <w:trHeight w:val="320"/>
        </w:trPr>
        <w:tc>
          <w:tcPr>
            <w:tcW w:w="1135" w:type="dxa"/>
            <w:tcBorders>
              <w:top w:val="single" w:sz="4" w:space="0" w:color="000000"/>
              <w:left w:val="single" w:sz="4" w:space="0" w:color="000000"/>
              <w:bottom w:val="single" w:sz="4" w:space="0" w:color="000000"/>
              <w:right w:val="single" w:sz="4" w:space="0" w:color="000000"/>
            </w:tcBorders>
          </w:tcPr>
          <w:p w14:paraId="54C24515" w14:textId="77777777" w:rsidR="007604D0" w:rsidRDefault="007604D0" w:rsidP="007604D0">
            <w:pPr>
              <w:pStyle w:val="Titolo3"/>
              <w:keepNext w:val="0"/>
              <w:keepLines w:val="0"/>
              <w:jc w:val="left"/>
              <w:rPr>
                <w:b w:val="0"/>
                <w:bCs/>
              </w:rPr>
            </w:pPr>
            <w:r w:rsidRPr="000F42D5">
              <w:rPr>
                <w:b w:val="0"/>
                <w:bCs/>
              </w:rPr>
              <w:t>EGESIF_</w:t>
            </w:r>
          </w:p>
          <w:p w14:paraId="51EF6995" w14:textId="79BFF90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892254" w14:textId="684C4B3E" w:rsidR="007604D0" w:rsidRPr="00A52959" w:rsidRDefault="007604D0" w:rsidP="007604D0">
            <w:pPr>
              <w:pStyle w:val="Titolo3"/>
              <w:keepNext w:val="0"/>
              <w:keepLines w:val="0"/>
            </w:pPr>
            <w:r w:rsidRPr="00A52959">
              <w:rPr>
                <w:lang w:val="it"/>
              </w:rPr>
              <w:t>284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F6EE06"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16193F"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D36127" w14:textId="77777777" w:rsidR="007604D0" w:rsidRPr="00A52959" w:rsidRDefault="007604D0" w:rsidP="007604D0">
            <w:r w:rsidRPr="00A52959">
              <w:rPr>
                <w:lang w:val="it"/>
              </w:rPr>
              <w:t>Glossario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242D1C9" w14:textId="77777777" w:rsidR="007604D0" w:rsidRPr="00A52959" w:rsidRDefault="007604D0" w:rsidP="007604D0">
            <w:pPr>
              <w:jc w:val="both"/>
            </w:pPr>
            <w:r w:rsidRPr="00A52959">
              <w:rPr>
                <w:lang w:val="it"/>
              </w:rPr>
              <w:t xml:space="preserve">Vale la pena aggiungere un breve glossario che includa, ad esempio, un elenco di Regolamenti, </w:t>
            </w:r>
            <w:r w:rsidRPr="00A52959">
              <w:rPr>
                <w:lang w:val="it"/>
              </w:rPr>
              <w:lastRenderedPageBreak/>
              <w:t>definizioni del programma, priorità, funzionamento - per chiarezza e migliore leggibilità del documento.</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876E3D5" w14:textId="77777777" w:rsidR="007604D0" w:rsidRPr="00A52959" w:rsidRDefault="007604D0" w:rsidP="007604D0">
            <w:pPr>
              <w:jc w:val="both"/>
            </w:pPr>
            <w:r w:rsidRPr="00A52959">
              <w:rPr>
                <w:lang w:val="it"/>
              </w:rPr>
              <w:lastRenderedPageBreak/>
              <w:t xml:space="preserve">Per le definizioni, fare riferimento al RDC e ad altri regolamenti applicabili. Lo scopo della bozza di </w:t>
            </w:r>
            <w:r w:rsidRPr="00A52959">
              <w:rPr>
                <w:lang w:val="it"/>
              </w:rPr>
              <w:lastRenderedPageBreak/>
              <w:t xml:space="preserve">orientamenti per la chiusura non è replicare le disposizioni giuridiche del quadro legislativo 2014-2020. </w:t>
            </w:r>
          </w:p>
        </w:tc>
      </w:tr>
      <w:tr w:rsidR="007604D0" w:rsidRPr="00A52959" w14:paraId="6E72B73D" w14:textId="77777777" w:rsidTr="00CC10CD">
        <w:tblPrEx>
          <w:tblCellMar>
            <w:left w:w="108" w:type="dxa"/>
            <w:right w:w="59" w:type="dxa"/>
          </w:tblCellMar>
        </w:tblPrEx>
        <w:trPr>
          <w:trHeight w:val="1052"/>
        </w:trPr>
        <w:tc>
          <w:tcPr>
            <w:tcW w:w="1135" w:type="dxa"/>
            <w:tcBorders>
              <w:top w:val="single" w:sz="4" w:space="0" w:color="000000"/>
              <w:left w:val="single" w:sz="4" w:space="0" w:color="000000"/>
              <w:bottom w:val="single" w:sz="4" w:space="0" w:color="000000"/>
              <w:right w:val="single" w:sz="4" w:space="0" w:color="000000"/>
            </w:tcBorders>
          </w:tcPr>
          <w:p w14:paraId="4624878A" w14:textId="77777777" w:rsidR="007604D0" w:rsidRDefault="007604D0" w:rsidP="007604D0">
            <w:pPr>
              <w:pStyle w:val="Titolo3"/>
              <w:keepNext w:val="0"/>
              <w:keepLines w:val="0"/>
              <w:jc w:val="left"/>
              <w:rPr>
                <w:b w:val="0"/>
                <w:bCs/>
              </w:rPr>
            </w:pPr>
            <w:r w:rsidRPr="000F42D5">
              <w:rPr>
                <w:b w:val="0"/>
                <w:bCs/>
              </w:rPr>
              <w:lastRenderedPageBreak/>
              <w:t>EGESIF_</w:t>
            </w:r>
          </w:p>
          <w:p w14:paraId="1B5C8ED2" w14:textId="3BE11D0E"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C99478F" w14:textId="68B24DB9" w:rsidR="007604D0" w:rsidRPr="00A52959" w:rsidRDefault="007604D0" w:rsidP="007604D0">
            <w:pPr>
              <w:pStyle w:val="Titolo3"/>
              <w:keepNext w:val="0"/>
              <w:keepLines w:val="0"/>
            </w:pPr>
            <w:r w:rsidRPr="00A52959">
              <w:rPr>
                <w:lang w:val="it"/>
              </w:rPr>
              <w:t>285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5B236C"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6AC458"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FB4334" w14:textId="77777777" w:rsidR="007604D0" w:rsidRPr="00A52959" w:rsidRDefault="007604D0" w:rsidP="007604D0">
            <w:r w:rsidRPr="00A52959">
              <w:rPr>
                <w:lang w:val="it"/>
              </w:rPr>
              <w:t>Allegato IV</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A4DF68F" w14:textId="77777777" w:rsidR="007604D0" w:rsidRPr="00A52959" w:rsidRDefault="007604D0" w:rsidP="007604D0">
            <w:pPr>
              <w:jc w:val="both"/>
            </w:pPr>
            <w:r w:rsidRPr="00A52959">
              <w:rPr>
                <w:lang w:val="it"/>
              </w:rPr>
              <w:t xml:space="preserve">Le simulazioni saranno effettuate sulla base del file Excel ricevuto (allegato IV). Ulteriori osservazioni/domande potrebbero essere fatte alla fine di queste simulazioni.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5BF8AF87" w14:textId="77777777" w:rsidR="007604D0" w:rsidRPr="00A52959" w:rsidRDefault="007604D0" w:rsidP="007604D0">
            <w:pPr>
              <w:jc w:val="both"/>
            </w:pPr>
            <w:r w:rsidRPr="00A52959">
              <w:rPr>
                <w:lang w:val="it"/>
              </w:rPr>
              <w:t xml:space="preserve">Non è richiesta alcuna risposta. </w:t>
            </w:r>
          </w:p>
        </w:tc>
      </w:tr>
      <w:tr w:rsidR="007604D0" w:rsidRPr="00A52959" w14:paraId="521A6D16" w14:textId="77777777" w:rsidTr="00CC10CD">
        <w:tblPrEx>
          <w:tblCellMar>
            <w:left w:w="108" w:type="dxa"/>
            <w:right w:w="59" w:type="dxa"/>
          </w:tblCellMar>
        </w:tblPrEx>
        <w:trPr>
          <w:trHeight w:val="590"/>
        </w:trPr>
        <w:tc>
          <w:tcPr>
            <w:tcW w:w="1135" w:type="dxa"/>
            <w:tcBorders>
              <w:top w:val="single" w:sz="4" w:space="0" w:color="000000"/>
              <w:left w:val="single" w:sz="4" w:space="0" w:color="000000"/>
              <w:bottom w:val="single" w:sz="4" w:space="0" w:color="000000"/>
              <w:right w:val="single" w:sz="4" w:space="0" w:color="000000"/>
            </w:tcBorders>
          </w:tcPr>
          <w:p w14:paraId="336CF002" w14:textId="77777777" w:rsidR="007604D0" w:rsidRDefault="007604D0" w:rsidP="007604D0">
            <w:pPr>
              <w:pStyle w:val="Titolo3"/>
              <w:keepNext w:val="0"/>
              <w:keepLines w:val="0"/>
              <w:jc w:val="left"/>
              <w:rPr>
                <w:b w:val="0"/>
                <w:bCs/>
              </w:rPr>
            </w:pPr>
            <w:r w:rsidRPr="000F42D5">
              <w:rPr>
                <w:b w:val="0"/>
                <w:bCs/>
              </w:rPr>
              <w:t>EGESIF_</w:t>
            </w:r>
          </w:p>
          <w:p w14:paraId="4E04AC40" w14:textId="027090BA"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ECA043" w14:textId="48DFD53F" w:rsidR="007604D0" w:rsidRPr="00A52959" w:rsidRDefault="007604D0" w:rsidP="007604D0">
            <w:pPr>
              <w:pStyle w:val="Titolo3"/>
              <w:keepNext w:val="0"/>
              <w:keepLines w:val="0"/>
            </w:pPr>
            <w:r w:rsidRPr="00A52959">
              <w:rPr>
                <w:lang w:val="it"/>
              </w:rPr>
              <w:t>286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CD02FB"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F82C74"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CE2CBE" w14:textId="77777777" w:rsidR="007604D0" w:rsidRPr="00A52959" w:rsidRDefault="007604D0" w:rsidP="007604D0">
            <w:r w:rsidRPr="00A52959">
              <w:rPr>
                <w:lang w:val="it"/>
              </w:rPr>
              <w:t>Allegato IV</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B973D41" w14:textId="77777777" w:rsidR="007604D0" w:rsidRPr="00A52959" w:rsidRDefault="007604D0" w:rsidP="007604D0">
            <w:pPr>
              <w:jc w:val="both"/>
            </w:pPr>
            <w:r w:rsidRPr="00A52959">
              <w:rPr>
                <w:lang w:val="it"/>
              </w:rPr>
              <w:t xml:space="preserve">Inviare la versione Excel dell'ultima tabella (allegato IV)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0415C45A" w14:textId="77777777" w:rsidR="007604D0" w:rsidRPr="00A52959" w:rsidRDefault="007604D0" w:rsidP="007604D0">
            <w:pPr>
              <w:jc w:val="both"/>
            </w:pPr>
            <w:r w:rsidRPr="00A52959">
              <w:rPr>
                <w:lang w:val="it"/>
              </w:rPr>
              <w:t xml:space="preserve">È già stato inviato a tutte le delegazioni. </w:t>
            </w:r>
          </w:p>
        </w:tc>
      </w:tr>
      <w:tr w:rsidR="007604D0" w:rsidRPr="00A52959" w14:paraId="4FA3B61D" w14:textId="77777777" w:rsidTr="00CC10CD">
        <w:tblPrEx>
          <w:tblCellMar>
            <w:left w:w="108" w:type="dxa"/>
            <w:right w:w="11"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417C5362" w14:textId="77777777" w:rsidR="007604D0" w:rsidRDefault="007604D0" w:rsidP="007604D0">
            <w:pPr>
              <w:pStyle w:val="Titolo3"/>
              <w:keepNext w:val="0"/>
              <w:keepLines w:val="0"/>
              <w:jc w:val="left"/>
              <w:rPr>
                <w:b w:val="0"/>
                <w:bCs/>
              </w:rPr>
            </w:pPr>
            <w:r w:rsidRPr="000F42D5">
              <w:rPr>
                <w:b w:val="0"/>
                <w:bCs/>
              </w:rPr>
              <w:t>EGESIF_</w:t>
            </w:r>
          </w:p>
          <w:p w14:paraId="4FFA9926" w14:textId="75405EA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AD7CE44" w14:textId="2450EF57" w:rsidR="007604D0" w:rsidRPr="00A52959" w:rsidRDefault="007604D0" w:rsidP="007604D0">
            <w:pPr>
              <w:pStyle w:val="Titolo3"/>
              <w:keepNext w:val="0"/>
              <w:keepLines w:val="0"/>
            </w:pPr>
            <w:r w:rsidRPr="00A52959">
              <w:rPr>
                <w:lang w:val="it"/>
              </w:rPr>
              <w:t>287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10E869" w14:textId="77777777" w:rsidR="007604D0" w:rsidRPr="00A52959" w:rsidRDefault="007604D0" w:rsidP="007604D0">
            <w:pPr>
              <w:jc w:val="center"/>
            </w:pPr>
            <w:r w:rsidRPr="00A52959">
              <w:rPr>
                <w:lang w:val="it"/>
              </w:rPr>
              <w:t>Lettonia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B0D897"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71E788" w14:textId="77777777" w:rsidR="007604D0" w:rsidRPr="00A52959" w:rsidRDefault="007604D0" w:rsidP="007604D0">
            <w:r w:rsidRPr="00A52959">
              <w:rPr>
                <w:lang w:val="it"/>
              </w:rPr>
              <w:t>Allegato IV</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ACC1B9B" w14:textId="77777777" w:rsidR="007604D0" w:rsidRPr="00A52959" w:rsidRDefault="007604D0" w:rsidP="007604D0">
            <w:pPr>
              <w:ind w:right="124"/>
              <w:jc w:val="both"/>
            </w:pPr>
            <w:r w:rsidRPr="00A52959">
              <w:rPr>
                <w:lang w:val="it"/>
              </w:rPr>
              <w:t xml:space="preserve">Per quanto riguarda l'allegato IV, si prega di spiegare quale importo dovrebbe essere incluso nella colonna (P), non è chiaro, poiché nell'esempio sembra che sia semplicemente il risultato della moltiplicazione della colonna (D1) con la colonna (C). Gradiremmo che la Commissione fornisse un esempio dettagliato di calcolo, compresi i dati di output, l'overbooking almeno in una priorità, tenendo conto della liquidazione degli anticipi annuali iniziali (anche la liquidazione del saldo per il 2020), altrimenti non è completa, alcune domande sono ancora aperte.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34BE2EC" w14:textId="77777777" w:rsidR="007604D0" w:rsidRPr="00A52959" w:rsidRDefault="007604D0" w:rsidP="007604D0">
            <w:pPr>
              <w:ind w:right="136"/>
              <w:jc w:val="both"/>
            </w:pPr>
            <w:r w:rsidRPr="00A52959">
              <w:rPr>
                <w:lang w:val="it"/>
              </w:rPr>
              <w:t xml:space="preserve">Gli importi della colonna P (versati in tutti gli anni contabili precedenti) sono il risultato dell'applicazione del tasso di cofinanziamento alle spese ammissibili dichiarate. Sì, dimostra un esempio di overbooking: si prega di fare riferimento all'asse prioritario 1. </w:t>
            </w:r>
          </w:p>
          <w:p w14:paraId="414D5ADD" w14:textId="5357DFA5" w:rsidR="007604D0" w:rsidRPr="00A52959" w:rsidRDefault="007604D0" w:rsidP="007604D0">
            <w:pPr>
              <w:ind w:right="136"/>
              <w:jc w:val="both"/>
            </w:pPr>
            <w:r w:rsidRPr="00A52959">
              <w:rPr>
                <w:lang w:val="it"/>
              </w:rPr>
              <w:t xml:space="preserve">Cfr. risposta alla </w:t>
            </w:r>
            <w:hyperlink w:anchor="_28_1" w:history="1">
              <w:r w:rsidRPr="00DB786A">
                <w:rPr>
                  <w:rStyle w:val="Collegamentoipertestuale"/>
                  <w:lang w:val="it"/>
                </w:rPr>
                <w:t>domanda 28</w:t>
              </w:r>
            </w:hyperlink>
            <w:r w:rsidRPr="00A52959">
              <w:rPr>
                <w:lang w:val="it"/>
              </w:rPr>
              <w:t xml:space="preserve">. </w:t>
            </w:r>
          </w:p>
        </w:tc>
      </w:tr>
      <w:tr w:rsidR="007604D0" w:rsidRPr="00A52959" w14:paraId="7DAED577" w14:textId="77777777" w:rsidTr="00CC10CD">
        <w:tblPrEx>
          <w:tblCellMar>
            <w:left w:w="108" w:type="dxa"/>
            <w:right w:w="11" w:type="dxa"/>
          </w:tblCellMar>
        </w:tblPrEx>
        <w:trPr>
          <w:trHeight w:val="2021"/>
        </w:trPr>
        <w:tc>
          <w:tcPr>
            <w:tcW w:w="1135" w:type="dxa"/>
            <w:tcBorders>
              <w:top w:val="single" w:sz="4" w:space="0" w:color="000000"/>
              <w:left w:val="single" w:sz="4" w:space="0" w:color="000000"/>
              <w:bottom w:val="single" w:sz="4" w:space="0" w:color="000000"/>
              <w:right w:val="single" w:sz="4" w:space="0" w:color="000000"/>
            </w:tcBorders>
          </w:tcPr>
          <w:p w14:paraId="2C38E6A3" w14:textId="77777777" w:rsidR="007604D0" w:rsidRDefault="007604D0" w:rsidP="007604D0">
            <w:pPr>
              <w:pStyle w:val="Titolo3"/>
              <w:keepNext w:val="0"/>
              <w:keepLines w:val="0"/>
              <w:jc w:val="left"/>
              <w:rPr>
                <w:b w:val="0"/>
                <w:bCs/>
              </w:rPr>
            </w:pPr>
            <w:r w:rsidRPr="000F42D5">
              <w:rPr>
                <w:b w:val="0"/>
                <w:bCs/>
              </w:rPr>
              <w:t>EGESIF_</w:t>
            </w:r>
          </w:p>
          <w:p w14:paraId="25E23B22" w14:textId="5997B649"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68E4A9B" w14:textId="5BD217A7" w:rsidR="007604D0" w:rsidRPr="00A52959" w:rsidRDefault="007604D0" w:rsidP="007604D0">
            <w:pPr>
              <w:pStyle w:val="Titolo3"/>
              <w:keepNext w:val="0"/>
              <w:keepLines w:val="0"/>
            </w:pPr>
            <w:r w:rsidRPr="00A52959">
              <w:rPr>
                <w:lang w:val="it"/>
              </w:rPr>
              <w:t>288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D0EE82"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5AAEAC"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EBADDC" w14:textId="77777777" w:rsidR="007604D0" w:rsidRPr="00A52959" w:rsidRDefault="007604D0" w:rsidP="007604D0">
            <w:r w:rsidRPr="00A52959">
              <w:rPr>
                <w:lang w:val="it"/>
              </w:rPr>
              <w:t>Allegato IV</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A79C5A9" w14:textId="77777777" w:rsidR="007604D0" w:rsidRPr="00A52959" w:rsidRDefault="007604D0" w:rsidP="007604D0">
            <w:pPr>
              <w:ind w:right="124"/>
              <w:jc w:val="both"/>
            </w:pPr>
            <w:r w:rsidRPr="00A52959">
              <w:rPr>
                <w:lang w:val="it"/>
              </w:rPr>
              <w:t xml:space="preserve">Allegato IV - l'esempio dato è comprensibile e non abbiamo commenti al riguardo, ma presenta una situazione relativamente semplice (ogni asse prioritario si riferisce solo a una categoria di regioni). A nostro avviso, vale la pena di modificare l'esempio in modo da tenere conto di situazioni più complesse, ad esempio gli assi attuati in due categorie di regioni e gli assi prioritari finanziati dai fondi React-EU. Pertanto, più complessi, dovrebbero essere introdotti esempi.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CA0BE3C" w14:textId="7950A276" w:rsidR="007604D0" w:rsidRPr="00A52959" w:rsidRDefault="007604D0" w:rsidP="007604D0">
            <w:pPr>
              <w:jc w:val="both"/>
            </w:pPr>
            <w:r w:rsidRPr="00A52959">
              <w:rPr>
                <w:lang w:val="it"/>
              </w:rPr>
              <w:t xml:space="preserve">Cfr. risposta alla </w:t>
            </w:r>
            <w:hyperlink w:anchor="_28_1" w:history="1">
              <w:r w:rsidRPr="00DB786A">
                <w:rPr>
                  <w:rStyle w:val="Collegamentoipertestuale"/>
                  <w:lang w:val="it"/>
                </w:rPr>
                <w:t>domanda 28</w:t>
              </w:r>
            </w:hyperlink>
            <w:r w:rsidRPr="00A52959">
              <w:rPr>
                <w:lang w:val="it"/>
              </w:rPr>
              <w:t>.</w:t>
            </w:r>
          </w:p>
        </w:tc>
      </w:tr>
      <w:tr w:rsidR="007604D0" w:rsidRPr="00A52959" w14:paraId="5EE75687" w14:textId="77777777" w:rsidTr="00CC10CD">
        <w:tblPrEx>
          <w:tblCellMar>
            <w:left w:w="108" w:type="dxa"/>
            <w:right w:w="11" w:type="dxa"/>
          </w:tblCellMar>
        </w:tblPrEx>
        <w:trPr>
          <w:trHeight w:val="821"/>
        </w:trPr>
        <w:tc>
          <w:tcPr>
            <w:tcW w:w="1135" w:type="dxa"/>
            <w:tcBorders>
              <w:top w:val="single" w:sz="4" w:space="0" w:color="000000"/>
              <w:left w:val="single" w:sz="4" w:space="0" w:color="000000"/>
              <w:bottom w:val="single" w:sz="4" w:space="0" w:color="000000"/>
              <w:right w:val="single" w:sz="4" w:space="0" w:color="000000"/>
            </w:tcBorders>
          </w:tcPr>
          <w:p w14:paraId="525F659F" w14:textId="77777777" w:rsidR="007604D0" w:rsidRDefault="007604D0" w:rsidP="007604D0">
            <w:pPr>
              <w:pStyle w:val="Titolo3"/>
              <w:keepNext w:val="0"/>
              <w:keepLines w:val="0"/>
              <w:jc w:val="left"/>
              <w:rPr>
                <w:b w:val="0"/>
                <w:bCs/>
              </w:rPr>
            </w:pPr>
            <w:r w:rsidRPr="000F42D5">
              <w:rPr>
                <w:b w:val="0"/>
                <w:bCs/>
              </w:rPr>
              <w:t>EGESIF_</w:t>
            </w:r>
          </w:p>
          <w:p w14:paraId="63022E7D" w14:textId="1DF4C612"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74035FC" w14:textId="73035C8B" w:rsidR="007604D0" w:rsidRPr="00A52959" w:rsidRDefault="007604D0" w:rsidP="007604D0">
            <w:pPr>
              <w:pStyle w:val="Titolo3"/>
              <w:keepNext w:val="0"/>
              <w:keepLines w:val="0"/>
            </w:pPr>
            <w:r w:rsidRPr="00A52959">
              <w:rPr>
                <w:lang w:val="it"/>
              </w:rPr>
              <w:t>289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563D2D9"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9CA18D"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EE8C72" w14:textId="77777777" w:rsidR="007604D0" w:rsidRPr="00A52959" w:rsidRDefault="007604D0" w:rsidP="007604D0">
            <w:r w:rsidRPr="00A52959">
              <w:rPr>
                <w:lang w:val="it"/>
              </w:rPr>
              <w:t>Allegato I-III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A8EAC4E" w14:textId="77777777" w:rsidR="007604D0" w:rsidRPr="00A52959" w:rsidRDefault="007604D0" w:rsidP="007604D0">
            <w:pPr>
              <w:ind w:right="124"/>
              <w:jc w:val="both"/>
            </w:pPr>
            <w:r w:rsidRPr="00A52959">
              <w:rPr>
                <w:lang w:val="it"/>
              </w:rPr>
              <w:t xml:space="preserve">Allegato I-III - I valori indicati nelle colonne Contributo pubblico si riferiscono solo al contributo pubblico certificato?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E7523B3" w14:textId="77777777" w:rsidR="007604D0" w:rsidRPr="00A52959" w:rsidRDefault="007604D0" w:rsidP="007604D0">
            <w:pPr>
              <w:jc w:val="both"/>
            </w:pPr>
            <w:r w:rsidRPr="00A52959">
              <w:rPr>
                <w:lang w:val="it"/>
              </w:rPr>
              <w:t xml:space="preserve">Sì, contributo pubblico certificato. </w:t>
            </w:r>
          </w:p>
        </w:tc>
      </w:tr>
      <w:tr w:rsidR="007604D0" w:rsidRPr="00A52959" w14:paraId="5D777BAC" w14:textId="77777777" w:rsidTr="00CC10CD">
        <w:tblPrEx>
          <w:tblCellMar>
            <w:left w:w="108" w:type="dxa"/>
            <w:right w:w="11" w:type="dxa"/>
          </w:tblCellMar>
        </w:tblPrEx>
        <w:trPr>
          <w:trHeight w:val="1510"/>
        </w:trPr>
        <w:tc>
          <w:tcPr>
            <w:tcW w:w="1135" w:type="dxa"/>
            <w:tcBorders>
              <w:top w:val="single" w:sz="4" w:space="0" w:color="000000"/>
              <w:left w:val="single" w:sz="4" w:space="0" w:color="000000"/>
              <w:bottom w:val="single" w:sz="4" w:space="0" w:color="000000"/>
              <w:right w:val="single" w:sz="4" w:space="0" w:color="000000"/>
            </w:tcBorders>
          </w:tcPr>
          <w:p w14:paraId="6153AC52" w14:textId="77777777" w:rsidR="007604D0" w:rsidRDefault="007604D0" w:rsidP="007604D0">
            <w:pPr>
              <w:pStyle w:val="Titolo3"/>
              <w:keepNext w:val="0"/>
              <w:keepLines w:val="0"/>
              <w:jc w:val="left"/>
              <w:rPr>
                <w:b w:val="0"/>
                <w:bCs/>
              </w:rPr>
            </w:pPr>
            <w:r w:rsidRPr="000F42D5">
              <w:rPr>
                <w:b w:val="0"/>
                <w:bCs/>
              </w:rPr>
              <w:lastRenderedPageBreak/>
              <w:t>EGESIF_</w:t>
            </w:r>
          </w:p>
          <w:p w14:paraId="5413FCFC" w14:textId="30CA70B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BEF6457" w14:textId="65BE6420" w:rsidR="007604D0" w:rsidRPr="00A52959" w:rsidRDefault="007604D0" w:rsidP="007604D0">
            <w:pPr>
              <w:pStyle w:val="Titolo3"/>
              <w:keepNext w:val="0"/>
              <w:keepLines w:val="0"/>
            </w:pPr>
            <w:r w:rsidRPr="00A52959">
              <w:rPr>
                <w:lang w:val="it"/>
              </w:rPr>
              <w:t>290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E93BA4" w14:textId="77777777" w:rsidR="007604D0" w:rsidRPr="00A52959" w:rsidRDefault="007604D0" w:rsidP="007604D0">
            <w:pPr>
              <w:jc w:val="center"/>
            </w:pPr>
            <w:r w:rsidRPr="00A52959">
              <w:rPr>
                <w:lang w:val="it"/>
              </w:rPr>
              <w:t>Polonia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A1DAEB"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584921" w14:textId="77777777" w:rsidR="007604D0" w:rsidRPr="00A52959" w:rsidRDefault="007604D0" w:rsidP="007604D0">
            <w:r w:rsidRPr="00A52959">
              <w:rPr>
                <w:lang w:val="it"/>
              </w:rPr>
              <w:t>Allegato - Relazione finale di audit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CFA5612" w14:textId="77777777" w:rsidR="007604D0" w:rsidRPr="00A52959" w:rsidRDefault="007604D0" w:rsidP="007604D0">
            <w:pPr>
              <w:ind w:right="124"/>
              <w:jc w:val="both"/>
            </w:pPr>
            <w:r w:rsidRPr="00A52959">
              <w:rPr>
                <w:lang w:val="it"/>
              </w:rPr>
              <w:t xml:space="preserve">Allegati – Non esiste un allegato relativo alla preparazione della relazione finale di audit e delle dichiarazioni di chiusura. Negli orientamenti sulla chiusura prospettica 2007-2013 esisteva tale allegato. Intende la Commissione prepararne uno?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AC4DDA3" w14:textId="77777777" w:rsidR="007604D0" w:rsidRPr="00A52959" w:rsidRDefault="007604D0" w:rsidP="007604D0">
            <w:pPr>
              <w:ind w:right="136"/>
              <w:jc w:val="both"/>
            </w:pPr>
            <w:r w:rsidRPr="00A52959">
              <w:rPr>
                <w:lang w:val="it"/>
              </w:rPr>
              <w:t xml:space="preserve">No. Come è codificato nella bozza di linee per la chiusura, la struttura del parere di audit e della relazione di controllo per l'anno contabile finale, come per qualsiasi altro anno contabile, è di cui agli allegati VIII e IX del regolamento di attuazione (UE) 2015/207 della Commissione. </w:t>
            </w:r>
          </w:p>
        </w:tc>
      </w:tr>
      <w:tr w:rsidR="007604D0" w:rsidRPr="00263B77" w14:paraId="7F3E546B" w14:textId="77777777" w:rsidTr="00CC10CD">
        <w:tblPrEx>
          <w:tblCellMar>
            <w:left w:w="108" w:type="dxa"/>
            <w:right w:w="5" w:type="dxa"/>
          </w:tblCellMar>
        </w:tblPrEx>
        <w:trPr>
          <w:trHeight w:val="1750"/>
        </w:trPr>
        <w:tc>
          <w:tcPr>
            <w:tcW w:w="1135" w:type="dxa"/>
            <w:tcBorders>
              <w:top w:val="single" w:sz="4" w:space="0" w:color="000000"/>
              <w:left w:val="single" w:sz="4" w:space="0" w:color="000000"/>
              <w:bottom w:val="single" w:sz="4" w:space="0" w:color="000000"/>
              <w:right w:val="single" w:sz="4" w:space="0" w:color="000000"/>
            </w:tcBorders>
          </w:tcPr>
          <w:p w14:paraId="2FB79BF4" w14:textId="77777777" w:rsidR="007604D0" w:rsidRDefault="007604D0" w:rsidP="007604D0">
            <w:pPr>
              <w:pStyle w:val="Titolo3"/>
              <w:keepNext w:val="0"/>
              <w:keepLines w:val="0"/>
              <w:jc w:val="left"/>
              <w:rPr>
                <w:b w:val="0"/>
                <w:bCs/>
              </w:rPr>
            </w:pPr>
            <w:r w:rsidRPr="000F42D5">
              <w:rPr>
                <w:b w:val="0"/>
                <w:bCs/>
              </w:rPr>
              <w:t>EGESIF_</w:t>
            </w:r>
          </w:p>
          <w:p w14:paraId="4A66B72B" w14:textId="1238FFBC"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D05DEF" w14:textId="1DDD35D4" w:rsidR="007604D0" w:rsidRPr="00A52959" w:rsidRDefault="007604D0" w:rsidP="007604D0">
            <w:pPr>
              <w:pStyle w:val="Titolo3"/>
              <w:keepNext w:val="0"/>
              <w:keepLines w:val="0"/>
            </w:pPr>
            <w:bookmarkStart w:id="122" w:name="_291"/>
            <w:bookmarkEnd w:id="122"/>
            <w:r w:rsidRPr="00A52959">
              <w:rPr>
                <w:lang w:val="it"/>
              </w:rPr>
              <w:t>291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B07B9C" w14:textId="77777777" w:rsidR="007604D0" w:rsidRPr="00A52959" w:rsidRDefault="007604D0" w:rsidP="007604D0">
            <w:pPr>
              <w:jc w:val="center"/>
            </w:pPr>
            <w:r w:rsidRPr="00A52959">
              <w:rPr>
                <w:lang w:val="it"/>
              </w:rPr>
              <w:t>Grecia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82C4B8"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C1B7C2" w14:textId="77777777" w:rsidR="007604D0" w:rsidRPr="00A52959" w:rsidRDefault="007604D0" w:rsidP="007604D0">
            <w:r w:rsidRPr="00A52959">
              <w:rPr>
                <w:lang w:val="it"/>
              </w:rPr>
              <w:t>RAA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DB3837D" w14:textId="77777777" w:rsidR="007604D0" w:rsidRPr="00A52959" w:rsidRDefault="007604D0" w:rsidP="007604D0">
            <w:pPr>
              <w:ind w:right="139"/>
              <w:jc w:val="both"/>
            </w:pPr>
            <w:r w:rsidRPr="00A52959">
              <w:rPr>
                <w:lang w:val="it"/>
              </w:rPr>
              <w:t xml:space="preserve">Si prega di chiarire esplicitamente negli orientamenti di chiusura se vi è l'obbligo di presentare una relazione annuale di attuazione per l'esercizio 2023 o se gli Stati membri sono esonerati da tale obbligo.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AC82F79" w14:textId="77777777" w:rsidR="007604D0" w:rsidRPr="00A52959" w:rsidRDefault="007604D0" w:rsidP="007604D0">
            <w:pPr>
              <w:ind w:right="136"/>
              <w:jc w:val="both"/>
            </w:pPr>
            <w:r w:rsidRPr="00A52959">
              <w:rPr>
                <w:lang w:val="it"/>
              </w:rPr>
              <w:t xml:space="preserve">Ai sensi dell'articolo 111 dell'RDC, l'ultima relazione annuale di attuazione è quella per l'anno 2022 che dovrebbe essere presentata entro il 31/05/2023. (pagina 7, domanda 5 di un documento Q&amp;A pubblicato su Inforegio on AIR: </w:t>
            </w:r>
          </w:p>
          <w:p w14:paraId="5CD1FF5C" w14:textId="77777777" w:rsidR="007604D0" w:rsidRPr="00A52959" w:rsidRDefault="00000000" w:rsidP="007604D0">
            <w:pPr>
              <w:ind w:right="136"/>
              <w:jc w:val="both"/>
              <w:rPr>
                <w:lang w:val="en-US"/>
              </w:rPr>
            </w:pPr>
            <w:hyperlink r:id="rId16" w:history="1">
              <w:r w:rsidR="007604D0" w:rsidRPr="00A52959">
                <w:rPr>
                  <w:rStyle w:val="Collegamentoipertestuale"/>
                  <w:lang w:val="en-US"/>
                </w:rPr>
                <w:t xml:space="preserve">https://ec.europa.eu/regional_policy/sources/docgener/informat/ </w:t>
              </w:r>
            </w:hyperlink>
            <w:hyperlink r:id="rId17">
              <w:r w:rsidR="007604D0" w:rsidRPr="00A52959">
                <w:rPr>
                  <w:color w:val="0563C1"/>
                  <w:u w:val="single" w:color="0563C1"/>
                  <w:lang w:val="en-US"/>
                </w:rPr>
                <w:t>2014/air_qa_model.pdf</w:t>
              </w:r>
            </w:hyperlink>
            <w:hyperlink r:id="rId18"/>
          </w:p>
        </w:tc>
      </w:tr>
      <w:tr w:rsidR="007604D0" w:rsidRPr="00A52959" w14:paraId="7F79F529" w14:textId="77777777" w:rsidTr="00CC10CD">
        <w:tblPrEx>
          <w:tblCellMar>
            <w:left w:w="108" w:type="dxa"/>
            <w:right w:w="5" w:type="dxa"/>
          </w:tblCellMar>
        </w:tblPrEx>
        <w:trPr>
          <w:trHeight w:val="493"/>
        </w:trPr>
        <w:tc>
          <w:tcPr>
            <w:tcW w:w="1135" w:type="dxa"/>
            <w:tcBorders>
              <w:top w:val="single" w:sz="4" w:space="0" w:color="000000"/>
              <w:left w:val="single" w:sz="4" w:space="0" w:color="000000"/>
              <w:bottom w:val="single" w:sz="4" w:space="0" w:color="000000"/>
              <w:right w:val="single" w:sz="4" w:space="0" w:color="000000"/>
            </w:tcBorders>
          </w:tcPr>
          <w:p w14:paraId="780DDBE4" w14:textId="77777777" w:rsidR="007604D0" w:rsidRDefault="007604D0" w:rsidP="007604D0">
            <w:pPr>
              <w:pStyle w:val="Titolo3"/>
              <w:keepNext w:val="0"/>
              <w:keepLines w:val="0"/>
              <w:jc w:val="left"/>
              <w:rPr>
                <w:b w:val="0"/>
                <w:bCs/>
              </w:rPr>
            </w:pPr>
            <w:r w:rsidRPr="000F42D5">
              <w:rPr>
                <w:b w:val="0"/>
                <w:bCs/>
              </w:rPr>
              <w:t>EGESIF_</w:t>
            </w:r>
          </w:p>
          <w:p w14:paraId="17E96432" w14:textId="31E6A327"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5399192" w14:textId="618DCC74" w:rsidR="007604D0" w:rsidRPr="00A52959" w:rsidRDefault="007604D0" w:rsidP="007604D0">
            <w:pPr>
              <w:pStyle w:val="Titolo3"/>
              <w:keepNext w:val="0"/>
              <w:keepLines w:val="0"/>
            </w:pPr>
            <w:r w:rsidRPr="00A52959">
              <w:rPr>
                <w:lang w:val="it"/>
              </w:rPr>
              <w:t>292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925BE3"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DC0919"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560B08" w14:textId="77777777" w:rsidR="007604D0" w:rsidRPr="00A52959" w:rsidRDefault="007604D0" w:rsidP="007604D0">
            <w:r w:rsidRPr="00A52959">
              <w:rPr>
                <w:lang w:val="it"/>
              </w:rPr>
              <w:t>Allegato IV</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0F1EAA1" w14:textId="77777777" w:rsidR="007604D0" w:rsidRPr="00A52959" w:rsidRDefault="007604D0" w:rsidP="007604D0">
            <w:pPr>
              <w:ind w:right="139"/>
              <w:jc w:val="both"/>
            </w:pPr>
            <w:r w:rsidRPr="00A52959">
              <w:rPr>
                <w:lang w:val="it"/>
              </w:rPr>
              <w:t xml:space="preserve">Le simulazioni saranno effettuate sulla base del file Excel ricevuto (allegato IV). Ulteriori osservazioni/domande potrebbero essere fatte alla fine di queste simulazioni.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7BC2E938" w14:textId="77777777" w:rsidR="007604D0" w:rsidRPr="00A52959" w:rsidRDefault="007604D0" w:rsidP="007604D0">
            <w:pPr>
              <w:jc w:val="both"/>
            </w:pPr>
            <w:r w:rsidRPr="00A52959">
              <w:rPr>
                <w:lang w:val="it"/>
              </w:rPr>
              <w:t xml:space="preserve">Non è richiesta alcuna risposta. </w:t>
            </w:r>
          </w:p>
        </w:tc>
      </w:tr>
      <w:tr w:rsidR="007604D0" w:rsidRPr="00A52959" w14:paraId="6A476F71" w14:textId="77777777" w:rsidTr="00CC10CD">
        <w:tblPrEx>
          <w:tblCellMar>
            <w:left w:w="108" w:type="dxa"/>
            <w:right w:w="5" w:type="dxa"/>
          </w:tblCellMar>
        </w:tblPrEx>
        <w:trPr>
          <w:trHeight w:val="50"/>
        </w:trPr>
        <w:tc>
          <w:tcPr>
            <w:tcW w:w="1135" w:type="dxa"/>
            <w:tcBorders>
              <w:top w:val="single" w:sz="4" w:space="0" w:color="000000"/>
              <w:left w:val="single" w:sz="4" w:space="0" w:color="000000"/>
              <w:bottom w:val="single" w:sz="4" w:space="0" w:color="000000"/>
              <w:right w:val="single" w:sz="4" w:space="0" w:color="000000"/>
            </w:tcBorders>
          </w:tcPr>
          <w:p w14:paraId="5E2296A7" w14:textId="77777777" w:rsidR="007604D0" w:rsidRDefault="007604D0" w:rsidP="007604D0">
            <w:pPr>
              <w:pStyle w:val="Titolo3"/>
              <w:keepNext w:val="0"/>
              <w:keepLines w:val="0"/>
              <w:jc w:val="left"/>
              <w:rPr>
                <w:b w:val="0"/>
                <w:bCs/>
              </w:rPr>
            </w:pPr>
            <w:r w:rsidRPr="000F42D5">
              <w:rPr>
                <w:b w:val="0"/>
                <w:bCs/>
              </w:rPr>
              <w:t>EGESIF_</w:t>
            </w:r>
          </w:p>
          <w:p w14:paraId="24195C21" w14:textId="46B9BA08"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4BF34C9" w14:textId="6FB594C6" w:rsidR="007604D0" w:rsidRPr="00A52959" w:rsidRDefault="007604D0" w:rsidP="007604D0">
            <w:pPr>
              <w:pStyle w:val="Titolo3"/>
              <w:keepNext w:val="0"/>
              <w:keepLines w:val="0"/>
            </w:pPr>
            <w:r w:rsidRPr="00A52959">
              <w:rPr>
                <w:lang w:val="it"/>
              </w:rPr>
              <w:t>293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58C57B" w14:textId="77777777" w:rsidR="007604D0" w:rsidRPr="00A52959" w:rsidRDefault="007604D0" w:rsidP="007604D0">
            <w:pPr>
              <w:jc w:val="center"/>
            </w:pPr>
            <w:r w:rsidRPr="00A52959">
              <w:rPr>
                <w:lang w:val="it"/>
              </w:rPr>
              <w:t>Belgio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9CDDF2"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FB53B9" w14:textId="77777777" w:rsidR="007604D0" w:rsidRPr="00A52959" w:rsidRDefault="007604D0" w:rsidP="007604D0">
            <w:r w:rsidRPr="00A52959">
              <w:rPr>
                <w:lang w:val="it"/>
              </w:rPr>
              <w:t>Allegato IV</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6C7ACA3" w14:textId="77777777" w:rsidR="007604D0" w:rsidRPr="00A52959" w:rsidRDefault="007604D0" w:rsidP="007604D0">
            <w:pPr>
              <w:ind w:right="139"/>
              <w:jc w:val="both"/>
            </w:pPr>
            <w:r w:rsidRPr="00A52959">
              <w:rPr>
                <w:lang w:val="it"/>
              </w:rPr>
              <w:t>Richiesta di chiarimento:</w:t>
            </w:r>
          </w:p>
          <w:p w14:paraId="5536A72E" w14:textId="77777777" w:rsidR="007604D0" w:rsidRPr="00A52959" w:rsidRDefault="007604D0" w:rsidP="007604D0">
            <w:pPr>
              <w:ind w:right="139"/>
              <w:jc w:val="both"/>
            </w:pPr>
            <w:r w:rsidRPr="00A52959">
              <w:rPr>
                <w:lang w:val="it"/>
              </w:rPr>
              <w:t xml:space="preserve">Il chiarimento riguarda l'allegato IV e i calcoli effettuati nella colonna P "Versati in tutti gli anni contabili precedenti" </w:t>
            </w:r>
          </w:p>
          <w:p w14:paraId="2CB871DE" w14:textId="77777777" w:rsidR="007604D0" w:rsidRPr="00A52959" w:rsidRDefault="007604D0" w:rsidP="007604D0">
            <w:pPr>
              <w:ind w:right="139"/>
              <w:jc w:val="both"/>
            </w:pPr>
            <w:r w:rsidRPr="00A52959">
              <w:rPr>
                <w:lang w:val="it"/>
              </w:rPr>
              <w:t xml:space="preserve">Nell'esempio fornito dalla Commissione, gli importi in questa colonna sono il risultato di una formula. Ad esempio: 59.684 = E1 * C o 70.000 * 85. 26% Per evitare malintesi, vorremmo che questa formula fosse chiaramente specificata nell'intestazione della colonna. Concretamente, l'attuale menzione "P" dovrebbe essere sostituita da "P = C * D1 o C * E1" </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3AF5298A" w14:textId="77777777" w:rsidR="007604D0" w:rsidRPr="00A52959" w:rsidRDefault="007604D0" w:rsidP="007604D0">
            <w:pPr>
              <w:ind w:right="136"/>
              <w:jc w:val="both"/>
            </w:pPr>
            <w:r w:rsidRPr="00A52959">
              <w:rPr>
                <w:lang w:val="it"/>
              </w:rPr>
              <w:t xml:space="preserve">Ciò è stato chiarito nell'allegato IV della bozza di orientamenti per la chiusura. </w:t>
            </w:r>
          </w:p>
        </w:tc>
      </w:tr>
      <w:tr w:rsidR="007604D0" w14:paraId="74C51D31" w14:textId="77777777" w:rsidTr="00CC10CD">
        <w:tblPrEx>
          <w:tblCellMar>
            <w:left w:w="108" w:type="dxa"/>
            <w:right w:w="5" w:type="dxa"/>
          </w:tblCellMar>
        </w:tblPrEx>
        <w:trPr>
          <w:trHeight w:val="3840"/>
        </w:trPr>
        <w:tc>
          <w:tcPr>
            <w:tcW w:w="1135" w:type="dxa"/>
            <w:tcBorders>
              <w:top w:val="single" w:sz="4" w:space="0" w:color="000000"/>
              <w:left w:val="single" w:sz="4" w:space="0" w:color="000000"/>
              <w:bottom w:val="single" w:sz="4" w:space="0" w:color="000000"/>
              <w:right w:val="single" w:sz="4" w:space="0" w:color="000000"/>
            </w:tcBorders>
          </w:tcPr>
          <w:p w14:paraId="6710C9F6" w14:textId="77777777" w:rsidR="007604D0" w:rsidRDefault="007604D0" w:rsidP="007604D0">
            <w:pPr>
              <w:pStyle w:val="Titolo3"/>
              <w:keepNext w:val="0"/>
              <w:keepLines w:val="0"/>
              <w:jc w:val="left"/>
              <w:rPr>
                <w:b w:val="0"/>
                <w:bCs/>
              </w:rPr>
            </w:pPr>
            <w:r w:rsidRPr="000F42D5">
              <w:rPr>
                <w:b w:val="0"/>
                <w:bCs/>
              </w:rPr>
              <w:lastRenderedPageBreak/>
              <w:t>EGESIF_</w:t>
            </w:r>
          </w:p>
          <w:p w14:paraId="458440C3" w14:textId="3712CB5F"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18B39DC" w14:textId="7BF01C8D" w:rsidR="007604D0" w:rsidRPr="00A52959" w:rsidRDefault="007604D0" w:rsidP="007604D0">
            <w:pPr>
              <w:pStyle w:val="Titolo3"/>
              <w:keepNext w:val="0"/>
              <w:keepLines w:val="0"/>
              <w:jc w:val="left"/>
            </w:pPr>
            <w:r w:rsidRPr="00A52959">
              <w:rPr>
                <w:lang w:val="it"/>
              </w:rPr>
              <w:t>294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3797C5" w14:textId="77777777" w:rsidR="007604D0" w:rsidRPr="00A52959" w:rsidRDefault="007604D0" w:rsidP="007604D0">
            <w:pPr>
              <w:jc w:val="center"/>
            </w:pPr>
            <w:r w:rsidRPr="00A52959">
              <w:rPr>
                <w:lang w:val="it"/>
              </w:rPr>
              <w:t>Svezia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C63B28" w14:textId="77777777" w:rsidR="007604D0" w:rsidRPr="00A52959" w:rsidRDefault="007604D0" w:rsidP="007604D0">
            <w:r w:rsidRPr="00A52959">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D83828" w14:textId="77777777" w:rsidR="007604D0" w:rsidRPr="00A52959" w:rsidRDefault="007604D0" w:rsidP="007604D0">
            <w:r w:rsidRPr="00A52959">
              <w:rPr>
                <w:lang w:val="it"/>
              </w:rPr>
              <w:t>Articolo 129 del Regolamento UE</w:t>
            </w:r>
          </w:p>
          <w:p w14:paraId="54EF5370" w14:textId="77777777" w:rsidR="007604D0" w:rsidRPr="00A52959" w:rsidRDefault="007604D0" w:rsidP="007604D0">
            <w:r w:rsidRPr="00A52959">
              <w:rPr>
                <w:lang w:val="it"/>
              </w:rPr>
              <w:t>1303/2013</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C60C1BB" w14:textId="77777777" w:rsidR="007604D0" w:rsidRPr="00A52959" w:rsidRDefault="007604D0" w:rsidP="007604D0">
            <w:pPr>
              <w:ind w:right="139"/>
              <w:jc w:val="both"/>
            </w:pPr>
            <w:r w:rsidRPr="00A52959">
              <w:rPr>
                <w:lang w:val="it"/>
              </w:rPr>
              <w:t>Noi (SE) vorremmo un chiarimento sull'interpretazione dell'articolo 129 del regolamento UE 1303/2013. Principalmente in relazione all'articolo 130. L '"importo della spesa pubblica" dell'articolo 129 è uguale al "sostegno dei Fondi versato ai beneficiari" dell'articolo 130, ovvero come viene chiamato nei nuovi regolamenti per il 2021-2027? Inoltre, non è chiaro dagli orientamenti sulla chiusura come dovrebbero essere svolte nella pratica le garanzie e le relazioni ai sensi dell'articolo 129? Questa garanzia è fornita dall'allegato IV negli orientamenti sulla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6F51F2B" w14:textId="77777777" w:rsidR="007604D0" w:rsidRPr="00A52959" w:rsidRDefault="007604D0" w:rsidP="007604D0">
            <w:pPr>
              <w:ind w:right="136"/>
              <w:jc w:val="both"/>
            </w:pPr>
            <w:r w:rsidRPr="00A52959">
              <w:rPr>
                <w:lang w:val="it"/>
              </w:rPr>
              <w:t xml:space="preserve">Per la definizione della spesa pubblica si rimanda all'articolo 2, paragrafo 15, dell'RDC. </w:t>
            </w:r>
          </w:p>
          <w:p w14:paraId="24B96E65" w14:textId="77777777" w:rsidR="007604D0" w:rsidRPr="00A52959" w:rsidRDefault="007604D0" w:rsidP="007604D0">
            <w:pPr>
              <w:ind w:right="136"/>
              <w:jc w:val="both"/>
            </w:pPr>
            <w:r w:rsidRPr="00A52959">
              <w:rPr>
                <w:lang w:val="it"/>
              </w:rPr>
              <w:t xml:space="preserve">Il contributo dei Fondi e del FEAMP versato dalla Commissione allo Stato membro, ai sensi dell'articolo 129 dell'RDC, riguarda soltanto il contributo della Commissione allo Stato membro. </w:t>
            </w:r>
          </w:p>
          <w:p w14:paraId="78CCCDE3" w14:textId="77777777" w:rsidR="007604D0" w:rsidRPr="00A52959" w:rsidRDefault="007604D0" w:rsidP="007604D0">
            <w:pPr>
              <w:ind w:right="136"/>
              <w:jc w:val="both"/>
            </w:pPr>
            <w:r w:rsidRPr="00A52959">
              <w:rPr>
                <w:lang w:val="it"/>
              </w:rPr>
              <w:t xml:space="preserve">L'articolo 129 dispone: "Lo Stato membro garantisce che, con la chiusura del programma operativo, l'importo della spesa pubblica versata ai beneficiari sia almeno pari al contributo dei Fondi e del FEAMP versato dalla Commissione allo Stato membro". </w:t>
            </w:r>
          </w:p>
          <w:p w14:paraId="64037C51" w14:textId="77777777" w:rsidR="007604D0" w:rsidRDefault="007604D0" w:rsidP="007604D0">
            <w:pPr>
              <w:ind w:right="136"/>
              <w:jc w:val="both"/>
            </w:pPr>
            <w:r w:rsidRPr="00A52959">
              <w:rPr>
                <w:lang w:val="it"/>
              </w:rPr>
              <w:t>L'autorità di certificazione dovrebbe eseguire i calcoli e garantire che nei conti dell'anno contabile finale sia rispettato l'articolo 129 dell'RDC. L'autorità di audit dovrebbe aggiungere tale controllo nell'audit dei conti dell'anno contabile finale e fornire garanzie sulla conformità del presente articolo al capitolo 6 della relazione di controllo per l'anno contabile finale.</w:t>
            </w:r>
            <w:r>
              <w:rPr>
                <w:lang w:val="it"/>
              </w:rPr>
              <w:t xml:space="preserve"> </w:t>
            </w:r>
          </w:p>
        </w:tc>
      </w:tr>
      <w:tr w:rsidR="007604D0" w14:paraId="4166CA44" w14:textId="77777777" w:rsidTr="005643C5">
        <w:tblPrEx>
          <w:tblCellMar>
            <w:left w:w="108" w:type="dxa"/>
            <w:right w:w="5" w:type="dxa"/>
          </w:tblCellMar>
        </w:tblPrEx>
        <w:trPr>
          <w:trHeight w:val="755"/>
        </w:trPr>
        <w:tc>
          <w:tcPr>
            <w:tcW w:w="1135" w:type="dxa"/>
            <w:tcBorders>
              <w:top w:val="single" w:sz="4" w:space="0" w:color="000000"/>
              <w:left w:val="single" w:sz="4" w:space="0" w:color="000000"/>
              <w:bottom w:val="single" w:sz="4" w:space="0" w:color="000000"/>
              <w:right w:val="single" w:sz="4" w:space="0" w:color="000000"/>
            </w:tcBorders>
          </w:tcPr>
          <w:p w14:paraId="286F6F36" w14:textId="77777777" w:rsidR="007604D0" w:rsidRDefault="007604D0" w:rsidP="007604D0">
            <w:pPr>
              <w:pStyle w:val="Titolo3"/>
              <w:keepNext w:val="0"/>
              <w:keepLines w:val="0"/>
              <w:jc w:val="left"/>
              <w:rPr>
                <w:b w:val="0"/>
                <w:bCs/>
              </w:rPr>
            </w:pPr>
            <w:r w:rsidRPr="000F42D5">
              <w:rPr>
                <w:b w:val="0"/>
                <w:bCs/>
              </w:rPr>
              <w:t>EGESIF_</w:t>
            </w:r>
          </w:p>
          <w:p w14:paraId="30BBA8AD" w14:textId="560A2DC0"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674A2B" w14:textId="7DB55646" w:rsidR="007604D0" w:rsidRDefault="007604D0" w:rsidP="007604D0">
            <w:pPr>
              <w:pStyle w:val="Titolo3"/>
              <w:keepNext w:val="0"/>
              <w:keepLines w:val="0"/>
              <w:jc w:val="left"/>
              <w:rPr>
                <w:lang w:val="it"/>
              </w:rPr>
            </w:pPr>
            <w:r>
              <w:rPr>
                <w:lang w:val="it"/>
              </w:rPr>
              <w:t>295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9534A8" w14:textId="77777777" w:rsidR="007604D0" w:rsidRDefault="007604D0" w:rsidP="007604D0">
            <w:pPr>
              <w:jc w:val="center"/>
              <w:rPr>
                <w:lang w:val="it"/>
              </w:rPr>
            </w:pPr>
            <w:r>
              <w:rPr>
                <w:lang w:val="it"/>
              </w:rPr>
              <w:t>Svezia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11CD20" w14:textId="77777777" w:rsidR="007604D0" w:rsidRDefault="007604D0" w:rsidP="007604D0">
            <w:pPr>
              <w:rPr>
                <w:lang w:val="it"/>
              </w:rPr>
            </w:pPr>
            <w:r>
              <w:rPr>
                <w:lang w:val="it"/>
              </w:rPr>
              <w:t>Altre domande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F71207" w14:textId="77777777" w:rsidR="007604D0" w:rsidRDefault="007604D0" w:rsidP="007604D0">
            <w:pPr>
              <w:rPr>
                <w:lang w:val="it"/>
              </w:rPr>
            </w:pPr>
            <w:r>
              <w:rPr>
                <w:lang w:val="it"/>
              </w:rPr>
              <w:t>Interreg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B7B625F" w14:textId="77777777" w:rsidR="007604D0" w:rsidRPr="00A3507F" w:rsidRDefault="007604D0" w:rsidP="007604D0">
            <w:pPr>
              <w:ind w:right="139"/>
              <w:jc w:val="both"/>
              <w:rPr>
                <w:lang w:val="it"/>
              </w:rPr>
            </w:pPr>
            <w:r w:rsidRPr="00A3507F">
              <w:rPr>
                <w:lang w:val="it"/>
              </w:rPr>
              <w:t>Come dovrebbe essere interpretato il termine "Stato membro" nel contesto di un programma Interreg?</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6779A975" w14:textId="77777777" w:rsidR="007604D0" w:rsidRDefault="007604D0" w:rsidP="007604D0">
            <w:pPr>
              <w:ind w:right="136"/>
              <w:jc w:val="both"/>
              <w:rPr>
                <w:lang w:val="it"/>
              </w:rPr>
            </w:pPr>
            <w:r w:rsidRPr="00A3507F">
              <w:rPr>
                <w:lang w:val="it"/>
              </w:rPr>
              <w:t>Stato membro dovrebbe essere interpretato per i programmi Interreg come “autorità di programma”.</w:t>
            </w:r>
          </w:p>
        </w:tc>
      </w:tr>
      <w:tr w:rsidR="007604D0" w14:paraId="1666D048" w14:textId="77777777" w:rsidTr="00CC10CD">
        <w:tblPrEx>
          <w:tblCellMar>
            <w:left w:w="106" w:type="dxa"/>
            <w:right w:w="59" w:type="dxa"/>
          </w:tblCellMar>
        </w:tblPrEx>
        <w:trPr>
          <w:trHeight w:val="60"/>
        </w:trPr>
        <w:tc>
          <w:tcPr>
            <w:tcW w:w="1135" w:type="dxa"/>
            <w:tcBorders>
              <w:top w:val="single" w:sz="4" w:space="0" w:color="000000"/>
              <w:left w:val="single" w:sz="4" w:space="0" w:color="000000"/>
              <w:bottom w:val="single" w:sz="4" w:space="0" w:color="000000"/>
              <w:right w:val="single" w:sz="4" w:space="0" w:color="000000"/>
            </w:tcBorders>
          </w:tcPr>
          <w:p w14:paraId="4F6258DE" w14:textId="77777777" w:rsidR="007604D0" w:rsidRDefault="007604D0" w:rsidP="007604D0">
            <w:pPr>
              <w:pStyle w:val="Titolo3"/>
              <w:keepNext w:val="0"/>
              <w:keepLines w:val="0"/>
              <w:jc w:val="left"/>
              <w:rPr>
                <w:b w:val="0"/>
                <w:bCs/>
              </w:rPr>
            </w:pPr>
            <w:r w:rsidRPr="000F42D5">
              <w:rPr>
                <w:b w:val="0"/>
                <w:bCs/>
              </w:rPr>
              <w:t>EGESIF_</w:t>
            </w:r>
          </w:p>
          <w:p w14:paraId="5F0E9279" w14:textId="0AF80C73" w:rsidR="007604D0" w:rsidRPr="000F42D5" w:rsidRDefault="007604D0" w:rsidP="007604D0">
            <w:pPr>
              <w:pStyle w:val="Titolo3"/>
              <w:keepNext w:val="0"/>
              <w:keepLines w:val="0"/>
              <w:jc w:val="left"/>
              <w:rPr>
                <w:b w:val="0"/>
                <w:bCs/>
                <w:lang w:val="it"/>
              </w:rPr>
            </w:pPr>
            <w:r w:rsidRPr="000F42D5">
              <w:rPr>
                <w:b w:val="0"/>
                <w:bCs/>
              </w:rPr>
              <w:t>21-0012-05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61E3E3A" w14:textId="2A42C865" w:rsidR="007604D0" w:rsidRDefault="007604D0" w:rsidP="007604D0">
            <w:pPr>
              <w:pStyle w:val="Titolo3"/>
              <w:keepNext w:val="0"/>
              <w:keepLines w:val="0"/>
              <w:rPr>
                <w:lang w:val="it"/>
              </w:rPr>
            </w:pPr>
            <w:r>
              <w:rPr>
                <w:lang w:val="it"/>
              </w:rPr>
              <w:t>346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462404" w14:textId="77777777" w:rsidR="007604D0" w:rsidRDefault="007604D0" w:rsidP="007604D0">
            <w:pPr>
              <w:jc w:val="center"/>
              <w:rPr>
                <w:lang w:val="it"/>
              </w:rPr>
            </w:pPr>
            <w:r>
              <w:rPr>
                <w:lang w:val="it"/>
              </w:rPr>
              <w:t>Repubblica Ceca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E08B56" w14:textId="77777777" w:rsidR="007604D0" w:rsidRPr="00C306BA" w:rsidRDefault="007604D0" w:rsidP="007604D0">
            <w:pPr>
              <w:rPr>
                <w:lang w:val="it"/>
              </w:rPr>
            </w:pPr>
            <w:r>
              <w:rPr>
                <w:lang w:val="it"/>
              </w:rPr>
              <w:t>Strumenti finanziari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4E52EE" w14:textId="77777777" w:rsidR="007604D0" w:rsidRPr="000E3D39" w:rsidRDefault="007604D0" w:rsidP="007604D0">
            <w:pPr>
              <w:rPr>
                <w:lang w:val="i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ED07BDC" w14:textId="77777777" w:rsidR="007604D0" w:rsidRPr="000E3D39" w:rsidRDefault="007604D0" w:rsidP="007604D0">
            <w:pPr>
              <w:jc w:val="both"/>
              <w:rPr>
                <w:lang w:val="it"/>
              </w:rPr>
            </w:pPr>
            <w:r w:rsidRPr="000E3D39">
              <w:rPr>
                <w:lang w:val="it"/>
              </w:rPr>
              <w:t>CZ desidera chiedere chiarimenti</w:t>
            </w:r>
            <w:r>
              <w:rPr>
                <w:lang w:val="it"/>
              </w:rPr>
              <w:t xml:space="preserve"> </w:t>
            </w:r>
            <w:r w:rsidRPr="000E3D39">
              <w:rPr>
                <w:lang w:val="it"/>
              </w:rPr>
              <w:t>sull'articolo 42 dell'RDC relativo</w:t>
            </w:r>
            <w:r>
              <w:rPr>
                <w:lang w:val="it"/>
              </w:rPr>
              <w:t xml:space="preserve"> </w:t>
            </w:r>
            <w:r w:rsidRPr="000E3D39">
              <w:rPr>
                <w:lang w:val="it"/>
              </w:rPr>
              <w:t>all'adempimento dell'appendice 6 dei</w:t>
            </w:r>
          </w:p>
          <w:p w14:paraId="3F2C6317" w14:textId="77777777" w:rsidR="007604D0" w:rsidRPr="000E3D39" w:rsidRDefault="007604D0" w:rsidP="007604D0">
            <w:pPr>
              <w:jc w:val="both"/>
              <w:rPr>
                <w:lang w:val="it"/>
              </w:rPr>
            </w:pPr>
            <w:r w:rsidRPr="000E3D39">
              <w:rPr>
                <w:lang w:val="it"/>
              </w:rPr>
              <w:t xml:space="preserve">conti. </w:t>
            </w:r>
            <w:r w:rsidRPr="00E30DC5">
              <w:rPr>
                <w:lang w:val="it"/>
              </w:rPr>
              <w:t xml:space="preserve">Nel caso in cui gli importi pagati come spese ammissibili ai sensi dell'articolo 42, paragrafo 1, lettera a), (b) e (d) del </w:t>
            </w:r>
            <w:r>
              <w:rPr>
                <w:lang w:val="it"/>
              </w:rPr>
              <w:t>RDC</w:t>
            </w:r>
            <w:r w:rsidRPr="00E30DC5">
              <w:rPr>
                <w:lang w:val="it"/>
              </w:rPr>
              <w:t>, sono inferiori al contributo del programma pagato agli strumenti finanziari inclusi nelle domande di pagamento a chiusura, è previsto che l'A</w:t>
            </w:r>
            <w:r>
              <w:rPr>
                <w:lang w:val="it"/>
              </w:rPr>
              <w:t>d</w:t>
            </w:r>
            <w:r w:rsidRPr="00E30DC5">
              <w:rPr>
                <w:lang w:val="it"/>
              </w:rPr>
              <w:t>C detragga dai conti (appendici 1 e 8) l'importo del contributo del programma non coperto dalle spese ammissibili per l'ultimo periodo contabile o è sufficiente che la differenza sia riportata solo nell'appendice 6 e venga liquidata dalla Commissione dopo la presentazione dei documenti di chiusura?</w:t>
            </w:r>
          </w:p>
        </w:tc>
        <w:tc>
          <w:tcPr>
            <w:tcW w:w="4822" w:type="dxa"/>
            <w:tcBorders>
              <w:top w:val="single" w:sz="4" w:space="0" w:color="000000"/>
              <w:left w:val="single" w:sz="4" w:space="0" w:color="000000"/>
              <w:bottom w:val="single" w:sz="4" w:space="0" w:color="000000"/>
              <w:right w:val="single" w:sz="4" w:space="0" w:color="000000"/>
            </w:tcBorders>
            <w:shd w:val="clear" w:color="auto" w:fill="auto"/>
          </w:tcPr>
          <w:p w14:paraId="24E23DBA" w14:textId="77777777" w:rsidR="007604D0" w:rsidRPr="000E3D39" w:rsidRDefault="007604D0" w:rsidP="007604D0">
            <w:pPr>
              <w:jc w:val="both"/>
              <w:rPr>
                <w:lang w:val="it"/>
              </w:rPr>
            </w:pPr>
            <w:r w:rsidRPr="000E3D39">
              <w:rPr>
                <w:lang w:val="it"/>
              </w:rPr>
              <w:t>In linea con l'articolo 126, lettera c), dell'RDC,</w:t>
            </w:r>
            <w:r>
              <w:rPr>
                <w:lang w:val="it"/>
              </w:rPr>
              <w:t xml:space="preserve"> </w:t>
            </w:r>
            <w:r w:rsidRPr="000E3D39">
              <w:rPr>
                <w:lang w:val="it"/>
              </w:rPr>
              <w:t>l'autorità di certificazione deve certificare (tra</w:t>
            </w:r>
            <w:r>
              <w:rPr>
                <w:lang w:val="it"/>
              </w:rPr>
              <w:t xml:space="preserve"> </w:t>
            </w:r>
            <w:r w:rsidRPr="000E3D39">
              <w:rPr>
                <w:lang w:val="it"/>
              </w:rPr>
              <w:t>l'altro) che la spesa iscritta nei conti è conforme</w:t>
            </w:r>
            <w:r>
              <w:rPr>
                <w:lang w:val="it"/>
              </w:rPr>
              <w:t xml:space="preserve"> </w:t>
            </w:r>
            <w:r w:rsidRPr="000E3D39">
              <w:rPr>
                <w:lang w:val="it"/>
              </w:rPr>
              <w:t xml:space="preserve">alla </w:t>
            </w:r>
            <w:r>
              <w:rPr>
                <w:lang w:val="it"/>
              </w:rPr>
              <w:t>normativa</w:t>
            </w:r>
            <w:r w:rsidRPr="000E3D39">
              <w:rPr>
                <w:lang w:val="it"/>
              </w:rPr>
              <w:t xml:space="preserve"> applicabile. Pertanto, tali spese</w:t>
            </w:r>
            <w:r>
              <w:rPr>
                <w:lang w:val="it"/>
              </w:rPr>
              <w:t xml:space="preserve"> </w:t>
            </w:r>
            <w:r w:rsidRPr="000E3D39">
              <w:rPr>
                <w:lang w:val="it"/>
              </w:rPr>
              <w:t>dovrebbero essere dedotte al più tardi nei conti</w:t>
            </w:r>
            <w:r>
              <w:rPr>
                <w:lang w:val="it"/>
              </w:rPr>
              <w:t xml:space="preserve"> </w:t>
            </w:r>
            <w:r w:rsidRPr="000E3D39">
              <w:rPr>
                <w:lang w:val="it"/>
              </w:rPr>
              <w:t>dell'esercizio contabile finale (appendici 1 e 8</w:t>
            </w:r>
            <w:r>
              <w:rPr>
                <w:lang w:val="it"/>
              </w:rPr>
              <w:t>)</w:t>
            </w:r>
            <w:r w:rsidRPr="000E3D39">
              <w:rPr>
                <w:lang w:val="it"/>
              </w:rPr>
              <w:t>.</w:t>
            </w:r>
          </w:p>
        </w:tc>
      </w:tr>
    </w:tbl>
    <w:p w14:paraId="09CA1CFA" w14:textId="77777777" w:rsidR="00E532A3" w:rsidRDefault="00E532A3" w:rsidP="00AD0A14">
      <w:pPr>
        <w:spacing w:after="161"/>
        <w:jc w:val="both"/>
        <w:sectPr w:rsidR="00E532A3" w:rsidSect="006E6FAF">
          <w:headerReference w:type="even" r:id="rId19"/>
          <w:footerReference w:type="even" r:id="rId20"/>
          <w:footerReference w:type="default" r:id="rId21"/>
          <w:headerReference w:type="first" r:id="rId22"/>
          <w:footerReference w:type="first" r:id="rId23"/>
          <w:footnotePr>
            <w:numRestart w:val="eachPage"/>
          </w:footnotePr>
          <w:pgSz w:w="15840" w:h="12240" w:orient="landscape"/>
          <w:pgMar w:top="567" w:right="1077" w:bottom="1134" w:left="1077" w:header="397" w:footer="284" w:gutter="0"/>
          <w:cols w:space="720"/>
          <w:docGrid w:linePitch="299"/>
        </w:sectPr>
      </w:pPr>
    </w:p>
    <w:p w14:paraId="58D67135" w14:textId="77FCFD18" w:rsidR="00602551" w:rsidRPr="00CE1B84" w:rsidRDefault="00602551" w:rsidP="00602551">
      <w:pPr>
        <w:pStyle w:val="Titolo1"/>
        <w:jc w:val="center"/>
        <w:rPr>
          <w:rFonts w:eastAsiaTheme="minorEastAsia"/>
          <w:sz w:val="32"/>
          <w:szCs w:val="32"/>
        </w:rPr>
      </w:pPr>
      <w:bookmarkStart w:id="123" w:name="_Toc151565798"/>
      <w:r w:rsidRPr="00CE1B84">
        <w:rPr>
          <w:rFonts w:eastAsiaTheme="minorEastAsia"/>
          <w:sz w:val="32"/>
          <w:szCs w:val="32"/>
        </w:rPr>
        <w:lastRenderedPageBreak/>
        <w:t xml:space="preserve">Domande e risposte emerse nei diversi incontri tra Commissione europea e </w:t>
      </w:r>
      <w:r w:rsidR="00CE1B84" w:rsidRPr="00CE1B84">
        <w:rPr>
          <w:rFonts w:eastAsiaTheme="minorEastAsia"/>
          <w:sz w:val="32"/>
          <w:szCs w:val="32"/>
        </w:rPr>
        <w:t xml:space="preserve">le </w:t>
      </w:r>
      <w:r w:rsidRPr="00CE1B84">
        <w:rPr>
          <w:rFonts w:eastAsiaTheme="minorEastAsia"/>
          <w:sz w:val="32"/>
          <w:szCs w:val="32"/>
        </w:rPr>
        <w:t>autorità italiane</w:t>
      </w:r>
      <w:bookmarkEnd w:id="123"/>
    </w:p>
    <w:p w14:paraId="4584ECD5" w14:textId="77777777" w:rsidR="00602551" w:rsidRPr="00602551" w:rsidRDefault="00602551" w:rsidP="00602551"/>
    <w:tbl>
      <w:tblPr>
        <w:tblW w:w="136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1134"/>
        <w:gridCol w:w="567"/>
        <w:gridCol w:w="4819"/>
        <w:gridCol w:w="4536"/>
        <w:gridCol w:w="2204"/>
      </w:tblGrid>
      <w:tr w:rsidR="00E532A3" w:rsidRPr="00156CEB" w14:paraId="26DBB7F6" w14:textId="77777777" w:rsidTr="00314F2C">
        <w:trPr>
          <w:trHeight w:val="77"/>
        </w:trPr>
        <w:tc>
          <w:tcPr>
            <w:tcW w:w="426" w:type="dxa"/>
            <w:shd w:val="clear" w:color="5B9BD5" w:fill="5B9BD5"/>
            <w:vAlign w:val="center"/>
            <w:hideMark/>
          </w:tcPr>
          <w:p w14:paraId="71434003" w14:textId="77777777" w:rsidR="00E532A3" w:rsidRPr="00E532A3" w:rsidRDefault="00E532A3" w:rsidP="00156CEB">
            <w:pPr>
              <w:spacing w:after="0" w:line="240" w:lineRule="auto"/>
              <w:jc w:val="center"/>
              <w:rPr>
                <w:rFonts w:asciiTheme="minorHAnsi" w:eastAsia="Times New Roman" w:hAnsiTheme="minorHAnsi" w:cstheme="minorHAnsi"/>
                <w:b/>
                <w:bCs/>
                <w:color w:val="FFFFFF"/>
                <w:sz w:val="24"/>
                <w:szCs w:val="24"/>
              </w:rPr>
            </w:pPr>
            <w:r w:rsidRPr="00E532A3">
              <w:rPr>
                <w:rFonts w:asciiTheme="minorHAnsi" w:eastAsia="Times New Roman" w:hAnsiTheme="minorHAnsi" w:cstheme="minorHAnsi"/>
                <w:b/>
                <w:bCs/>
                <w:color w:val="FFFFFF"/>
                <w:sz w:val="24"/>
                <w:szCs w:val="24"/>
              </w:rPr>
              <w:t>N</w:t>
            </w:r>
          </w:p>
        </w:tc>
        <w:tc>
          <w:tcPr>
            <w:tcW w:w="1134" w:type="dxa"/>
            <w:shd w:val="clear" w:color="5B9BD5" w:fill="5B9BD5"/>
            <w:vAlign w:val="center"/>
            <w:hideMark/>
          </w:tcPr>
          <w:p w14:paraId="3BFB9AA4" w14:textId="77777777" w:rsidR="00E532A3" w:rsidRPr="00E532A3" w:rsidRDefault="00E532A3" w:rsidP="00156CEB">
            <w:pPr>
              <w:spacing w:after="0" w:line="240" w:lineRule="auto"/>
              <w:jc w:val="center"/>
              <w:rPr>
                <w:rFonts w:asciiTheme="minorHAnsi" w:eastAsia="Times New Roman" w:hAnsiTheme="minorHAnsi" w:cstheme="minorHAnsi"/>
                <w:b/>
                <w:bCs/>
                <w:color w:val="FFFFFF"/>
                <w:sz w:val="24"/>
                <w:szCs w:val="24"/>
              </w:rPr>
            </w:pPr>
            <w:r w:rsidRPr="00E532A3">
              <w:rPr>
                <w:rFonts w:asciiTheme="minorHAnsi" w:eastAsia="Times New Roman" w:hAnsiTheme="minorHAnsi" w:cstheme="minorHAnsi"/>
                <w:b/>
                <w:bCs/>
                <w:color w:val="FFFFFF"/>
                <w:sz w:val="24"/>
                <w:szCs w:val="24"/>
              </w:rPr>
              <w:t>Tematica</w:t>
            </w:r>
          </w:p>
        </w:tc>
        <w:tc>
          <w:tcPr>
            <w:tcW w:w="567" w:type="dxa"/>
            <w:shd w:val="clear" w:color="5B9BD5" w:fill="5B9BD5"/>
            <w:vAlign w:val="center"/>
            <w:hideMark/>
          </w:tcPr>
          <w:p w14:paraId="3E68609E" w14:textId="77777777" w:rsidR="00E532A3" w:rsidRPr="00E532A3" w:rsidRDefault="00E532A3" w:rsidP="00156CEB">
            <w:pPr>
              <w:spacing w:after="0" w:line="240" w:lineRule="auto"/>
              <w:jc w:val="center"/>
              <w:rPr>
                <w:rFonts w:asciiTheme="minorHAnsi" w:eastAsia="Times New Roman" w:hAnsiTheme="minorHAnsi" w:cstheme="minorHAnsi"/>
                <w:b/>
                <w:bCs/>
                <w:color w:val="FFFFFF"/>
                <w:sz w:val="24"/>
                <w:szCs w:val="24"/>
              </w:rPr>
            </w:pPr>
            <w:r w:rsidRPr="00E532A3">
              <w:rPr>
                <w:rFonts w:asciiTheme="minorHAnsi" w:eastAsia="Times New Roman" w:hAnsiTheme="minorHAnsi" w:cstheme="minorHAnsi"/>
                <w:b/>
                <w:bCs/>
                <w:color w:val="FFFFFF"/>
                <w:sz w:val="24"/>
                <w:szCs w:val="24"/>
              </w:rPr>
              <w:t>Da</w:t>
            </w:r>
          </w:p>
        </w:tc>
        <w:tc>
          <w:tcPr>
            <w:tcW w:w="4819" w:type="dxa"/>
            <w:shd w:val="clear" w:color="5B9BD5" w:fill="5B9BD5"/>
            <w:vAlign w:val="center"/>
            <w:hideMark/>
          </w:tcPr>
          <w:p w14:paraId="454F5B79" w14:textId="77777777" w:rsidR="00E532A3" w:rsidRPr="00E532A3" w:rsidRDefault="00E532A3" w:rsidP="00156CEB">
            <w:pPr>
              <w:spacing w:after="0" w:line="240" w:lineRule="auto"/>
              <w:jc w:val="center"/>
              <w:rPr>
                <w:rFonts w:asciiTheme="minorHAnsi" w:eastAsia="Times New Roman" w:hAnsiTheme="minorHAnsi" w:cstheme="minorHAnsi"/>
                <w:b/>
                <w:bCs/>
                <w:color w:val="FFFFFF"/>
                <w:sz w:val="24"/>
                <w:szCs w:val="24"/>
              </w:rPr>
            </w:pPr>
            <w:r w:rsidRPr="00E532A3">
              <w:rPr>
                <w:rFonts w:asciiTheme="minorHAnsi" w:eastAsia="Times New Roman" w:hAnsiTheme="minorHAnsi" w:cstheme="minorHAnsi"/>
                <w:b/>
                <w:bCs/>
                <w:color w:val="FFFFFF"/>
                <w:sz w:val="24"/>
                <w:szCs w:val="24"/>
              </w:rPr>
              <w:t>Questione</w:t>
            </w:r>
          </w:p>
        </w:tc>
        <w:tc>
          <w:tcPr>
            <w:tcW w:w="4536" w:type="dxa"/>
            <w:shd w:val="clear" w:color="5B9BD5" w:fill="5B9BD5"/>
            <w:vAlign w:val="center"/>
            <w:hideMark/>
          </w:tcPr>
          <w:p w14:paraId="10751524" w14:textId="77777777" w:rsidR="00E532A3" w:rsidRPr="00E532A3" w:rsidRDefault="00E532A3" w:rsidP="00156CEB">
            <w:pPr>
              <w:spacing w:after="0" w:line="240" w:lineRule="auto"/>
              <w:jc w:val="center"/>
              <w:rPr>
                <w:rFonts w:asciiTheme="minorHAnsi" w:eastAsia="Times New Roman" w:hAnsiTheme="minorHAnsi" w:cstheme="minorHAnsi"/>
                <w:b/>
                <w:bCs/>
                <w:color w:val="FFFFFF"/>
                <w:sz w:val="24"/>
                <w:szCs w:val="24"/>
              </w:rPr>
            </w:pPr>
            <w:r w:rsidRPr="00E532A3">
              <w:rPr>
                <w:rFonts w:asciiTheme="minorHAnsi" w:eastAsia="Times New Roman" w:hAnsiTheme="minorHAnsi" w:cstheme="minorHAnsi"/>
                <w:b/>
                <w:bCs/>
                <w:color w:val="FFFFFF"/>
                <w:sz w:val="24"/>
                <w:szCs w:val="24"/>
              </w:rPr>
              <w:t>Risposta</w:t>
            </w:r>
          </w:p>
        </w:tc>
        <w:tc>
          <w:tcPr>
            <w:tcW w:w="2204" w:type="dxa"/>
            <w:shd w:val="clear" w:color="5B9BD5" w:fill="5B9BD5"/>
            <w:vAlign w:val="center"/>
            <w:hideMark/>
          </w:tcPr>
          <w:p w14:paraId="76B8B3EE" w14:textId="77777777" w:rsidR="00E532A3" w:rsidRPr="00E532A3" w:rsidRDefault="00E532A3" w:rsidP="00156CEB">
            <w:pPr>
              <w:spacing w:after="0" w:line="240" w:lineRule="auto"/>
              <w:jc w:val="center"/>
              <w:rPr>
                <w:rFonts w:asciiTheme="minorHAnsi" w:eastAsia="Times New Roman" w:hAnsiTheme="minorHAnsi" w:cstheme="minorHAnsi"/>
                <w:b/>
                <w:bCs/>
                <w:color w:val="FFFFFF"/>
                <w:sz w:val="24"/>
                <w:szCs w:val="24"/>
              </w:rPr>
            </w:pPr>
            <w:r w:rsidRPr="00E532A3">
              <w:rPr>
                <w:rFonts w:asciiTheme="minorHAnsi" w:eastAsia="Times New Roman" w:hAnsiTheme="minorHAnsi" w:cstheme="minorHAnsi"/>
                <w:b/>
                <w:bCs/>
                <w:color w:val="FFFFFF"/>
                <w:sz w:val="24"/>
                <w:szCs w:val="24"/>
              </w:rPr>
              <w:t>NOTE</w:t>
            </w:r>
          </w:p>
        </w:tc>
      </w:tr>
      <w:tr w:rsidR="00E532A3" w:rsidRPr="00156CEB" w14:paraId="0102B40D" w14:textId="77777777" w:rsidTr="00314F2C">
        <w:trPr>
          <w:trHeight w:val="77"/>
        </w:trPr>
        <w:tc>
          <w:tcPr>
            <w:tcW w:w="426" w:type="dxa"/>
            <w:shd w:val="clear" w:color="DDEBF7" w:fill="DDEBF7"/>
            <w:hideMark/>
          </w:tcPr>
          <w:p w14:paraId="562D0DA4"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w:t>
            </w:r>
          </w:p>
        </w:tc>
        <w:tc>
          <w:tcPr>
            <w:tcW w:w="1134" w:type="dxa"/>
            <w:shd w:val="clear" w:color="DDEBF7" w:fill="DDEBF7"/>
            <w:hideMark/>
          </w:tcPr>
          <w:p w14:paraId="19712C0A" w14:textId="73D33E15"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SF</w:t>
            </w:r>
          </w:p>
        </w:tc>
        <w:tc>
          <w:tcPr>
            <w:tcW w:w="567" w:type="dxa"/>
            <w:shd w:val="clear" w:color="DDEBF7" w:fill="DDEBF7"/>
            <w:textDirection w:val="tbRl"/>
            <w:vAlign w:val="bottom"/>
            <w:hideMark/>
          </w:tcPr>
          <w:p w14:paraId="25B33ED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IMPRESE E COMPETITIVITÀ</w:t>
            </w:r>
          </w:p>
        </w:tc>
        <w:tc>
          <w:tcPr>
            <w:tcW w:w="4819" w:type="dxa"/>
            <w:shd w:val="clear" w:color="DDEBF7" w:fill="DDEBF7"/>
            <w:hideMark/>
          </w:tcPr>
          <w:p w14:paraId="687EBBAF" w14:textId="0A019BF3" w:rsidR="00E532A3" w:rsidRPr="00E532A3" w:rsidRDefault="00E532A3" w:rsidP="00156CEB">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Per quanto riguarda gli strumenti finanziari, in particolare gli strumenti che forniscono garanzie, la spesa ammissibile alla chiusura corrisponde, ai sensi dell'articolo 42 del regolamento (UE) n. 1303/2013, alle risorse impegnate per contratti di garanzia, esistenti o già in scadenza, calcolate sulla base di una prudente valutazione ex ante dei rischi che coprono un importo multiplo di nuovi prestiti sottostanti o altri strumenti di rischio per nuovi investimenti nei destinatari finali. L'articolo 8 del regolamento (UE) n. 480/2014 prevede quanto segue: "Quando gli strumenti finanziari forniscono garanzie [...] b) il rapporto di moltiplicazione è determinato mediante una prudente valutazione ex ante del rischio dello specifico prodotto di garanzia offerto, tenendo conto delle specifiche condizioni di mercato, della strategia di investimento dello strumento finanziario e dei principi di economia ed efficienza. La valutazione ex ante del rischio può essere oggetto di riesame se ciò è giustificato da condizioni di mercato successive".</w:t>
            </w:r>
            <w:r w:rsidRPr="00E532A3">
              <w:rPr>
                <w:rFonts w:asciiTheme="minorHAnsi" w:eastAsia="Times New Roman" w:hAnsiTheme="minorHAnsi" w:cstheme="minorHAnsi"/>
                <w:szCs w:val="20"/>
              </w:rPr>
              <w:br/>
              <w:t xml:space="preserve">In considerazione degli effetti della crisi sanitaria COVID-19, unitamente a un aumento fisiologico del rischio di credito, che ha portato a un aumento delle disposizioni a tutela del rischio e, per le stesse risorse impegnate, a un effetto moltiplicatore inferiore a quello stimato al momento dell'istituzione dello strumento finanziario, ci chiediamo se, alla luce dell'attuale contesto macroeconomico interessato da eventi imprevedibili e senza precedenti negli ultimi anni, la possibilità di rivedere la valutazione del rischio; di cui all'articolo 8, si applica nella fase di chiusura del PO rideterminando il coefficiente di moltiplicazione sulla base dell'importo totale dei prestiti effettivamente concessi ai destinatari finali, ove ciò sia giustificato sulla base di una documentazione adeguata (ad esempio studi di settore di enti pubblici, relazioni delle banche centrali o banche dati ufficiali) che attesti il verificarsi di condizioni di mercato "meno </w:t>
            </w:r>
            <w:r w:rsidRPr="00E532A3">
              <w:rPr>
                <w:rFonts w:asciiTheme="minorHAnsi" w:eastAsia="Times New Roman" w:hAnsiTheme="minorHAnsi" w:cstheme="minorHAnsi"/>
                <w:szCs w:val="20"/>
              </w:rPr>
              <w:lastRenderedPageBreak/>
              <w:t>favorevoli" nel settore del credito alle imprese. Tale opportunità consentirebbe di salvaguardare le spese ammissibili, sia nell'ottica di rispettare i principi di economia ed efficienza di cui all'articolo 8 sia in linea con le politiche di sostegno adottate dall'UE in questo particolare contesto storico.</w:t>
            </w:r>
          </w:p>
        </w:tc>
        <w:tc>
          <w:tcPr>
            <w:tcW w:w="4536" w:type="dxa"/>
            <w:shd w:val="clear" w:color="DDEBF7" w:fill="DDEBF7"/>
            <w:hideMark/>
          </w:tcPr>
          <w:p w14:paraId="60F312E5" w14:textId="7AC8778A" w:rsidR="00E532A3" w:rsidRPr="00E532A3" w:rsidRDefault="00E532A3" w:rsidP="00156CEB">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 xml:space="preserve">L'articolo 8 del regolamento (UE) n. 480/2014 prevede la possibilità di rivedere la valutazione dei rischi ex ante se ciò è giustificato dalle successive condizioni di mercato per stabilire il coefficiente di moltiplicazione per lo specifico prodotto di garanzia da offrire. L'espressione "da offrire" si riferisce al prodotto di garanzia che sarà offerto in futuro e non retroattivamente. </w:t>
            </w:r>
            <w:r w:rsidRPr="00E532A3">
              <w:rPr>
                <w:rFonts w:asciiTheme="minorHAnsi" w:eastAsia="Times New Roman" w:hAnsiTheme="minorHAnsi" w:cstheme="minorHAnsi"/>
                <w:szCs w:val="20"/>
              </w:rPr>
              <w:br/>
            </w:r>
            <w:r w:rsidRPr="00E532A3">
              <w:rPr>
                <w:rFonts w:asciiTheme="minorHAnsi" w:eastAsia="Times New Roman" w:hAnsiTheme="minorHAnsi" w:cstheme="minorHAnsi"/>
                <w:szCs w:val="20"/>
              </w:rPr>
              <w:br/>
              <w:t>Pertanto, il moltiplicatore rivisto dovrebbe essere applicato per determinare l'importo ammissibile delle garanzie impegnate per i contratti di garanzia al momento dell'erogazione di nuovi prestiti e non per i prestiti già erogati o per coprire la parte del prestito che non è ancora stata rimborsata. È chiarito all'articolo 42, paragrafo 1, lettera b), dell'RDC "risorse impegnate per contratti di garanzia, in essere o già giunti a scadenza, al fine di onorare eventuali attivazioni delle garanzie per perdite, calcolate sulla base di una prudente valutazione ex ante dei rischi, che coprono un importo multiplo di nuovi prestiti sottostanti o altri strumenti di rischio per nuovi investimenti nei destinatari finali."</w:t>
            </w:r>
          </w:p>
        </w:tc>
        <w:tc>
          <w:tcPr>
            <w:tcW w:w="2204" w:type="dxa"/>
            <w:shd w:val="clear" w:color="DDEBF7" w:fill="DDEBF7"/>
            <w:hideMark/>
          </w:tcPr>
          <w:p w14:paraId="6828D1BA" w14:textId="779EE729"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1947E27C" w14:textId="77777777" w:rsidTr="00314F2C">
        <w:trPr>
          <w:trHeight w:val="1974"/>
        </w:trPr>
        <w:tc>
          <w:tcPr>
            <w:tcW w:w="426" w:type="dxa"/>
            <w:shd w:val="clear" w:color="auto" w:fill="auto"/>
            <w:hideMark/>
          </w:tcPr>
          <w:p w14:paraId="5FC2044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2</w:t>
            </w:r>
          </w:p>
        </w:tc>
        <w:tc>
          <w:tcPr>
            <w:tcW w:w="1134" w:type="dxa"/>
            <w:shd w:val="clear" w:color="auto" w:fill="auto"/>
            <w:hideMark/>
          </w:tcPr>
          <w:p w14:paraId="312B026B" w14:textId="2616FDD1"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SF</w:t>
            </w:r>
          </w:p>
        </w:tc>
        <w:tc>
          <w:tcPr>
            <w:tcW w:w="567" w:type="dxa"/>
            <w:shd w:val="clear" w:color="auto" w:fill="auto"/>
            <w:textDirection w:val="tbRl"/>
            <w:vAlign w:val="bottom"/>
            <w:hideMark/>
          </w:tcPr>
          <w:p w14:paraId="5A089404"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IMPRESE E COMPETITIVITÀ</w:t>
            </w:r>
          </w:p>
        </w:tc>
        <w:tc>
          <w:tcPr>
            <w:tcW w:w="4819" w:type="dxa"/>
            <w:shd w:val="clear" w:color="auto" w:fill="auto"/>
            <w:hideMark/>
          </w:tcPr>
          <w:p w14:paraId="162352CB" w14:textId="77777777" w:rsidR="00E532A3" w:rsidRPr="00E532A3" w:rsidRDefault="00E532A3" w:rsidP="00156CEB">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Si fa riferimento agli strumenti finanziari che prevedono prestiti ai destinatari finali per la realizzazione di investimenti, in particolare ai destinatari finali che, in considerazione del termine ultimo di ammissibilità delle spese di cui all'articolo 65 del regolamento (UE) n. n.1303/2013, possono effettuare l'investimento fino al dicembre 2023 e ottenere finanziamenti nel primo semestre del 2024. L'articolo 42 del regolamento generale stabilisce che, alla chiusura, la spesa ammissibile per gli strumenti di ingegneria finanziaria corrisponde all'importo dei prestiti erogati entro il periodo di ammissibilità (31.12.2023). Alla luce delle disposizioni dell'articolo 68 dell'RDC 2021-2027 "Se uno strumento finanziario è attuato in più periodi di programmazione consecutivi, può essere fornito sostegno ai destinatari finali o a loro beneficio, compresi i costi e le commissioni di gestione, sulla base di accordi conclusi nel precedente periodo di programmazione, a condizione che tale sostegno sia conforme alle norme di ammissibilità del periodo di programmazione successivo. In tali casi, l'ammissibilità delle spese presentate nelle domande di pagamento è determinata conformemente alle norme del rispettivo periodo di programmazione ", si chiede di specificare le condizioni e le eventuali misure necessarie per garantire che i prestiti concessi dopo il 31.12.2023 possano costituire spese ammissibili ai sensi dell'articolo 68, paragrafo 1, del regolamento (UE) 2021/1060 nel caso di strumenti finanziari di durata superiore al ciclo di programmazione 2014-2020, attuati sotto la responsabilità dell'autorità di gestione.</w:t>
            </w:r>
          </w:p>
        </w:tc>
        <w:tc>
          <w:tcPr>
            <w:tcW w:w="4536" w:type="dxa"/>
            <w:shd w:val="clear" w:color="auto" w:fill="auto"/>
            <w:hideMark/>
          </w:tcPr>
          <w:p w14:paraId="642BFA74" w14:textId="77777777" w:rsidR="00E532A3" w:rsidRPr="00E532A3" w:rsidRDefault="00E532A3" w:rsidP="00156CEB">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A norma dell'articolo 42 dell'RDC, il sostegno al programma dovrebbe essere fornito ai destinatari finali prima del 31/12/2023 e il destinatario finale può continuare gli investimenti successivamente. L'articolo 42 dell'RDC non richiede il completamento dell'investimento, ma il sostegno deve essere erogato e raggiungere i destinatari finali entro la fine del 2023. Secondo gli orientamenti sulla chiusura, "non è tuttavia necessario che il destinatario finale abbia completato l'attuazione di un investimento sostenuto dallo strumento finanziario mediante la presentazione dei documenti di chiusura." </w:t>
            </w:r>
            <w:r w:rsidRPr="00E532A3">
              <w:rPr>
                <w:rFonts w:asciiTheme="minorHAnsi" w:eastAsia="Times New Roman" w:hAnsiTheme="minorHAnsi" w:cstheme="minorHAnsi"/>
                <w:szCs w:val="20"/>
              </w:rPr>
              <w:br/>
              <w:t xml:space="preserve">Come spiegato in precedenza a norma dell'articolo 42 dell'RDC, non è possibile ottenere il finanziamento nel primo semestre del 2024 a partire dallo strumento finanziario per il periodo di programmazione 2014-2020.  Le risorse del programma del periodo 2014-2020 versate allo strumento finanziario ma non utilizzate entro il periodo di ammissibilità per le spese ammissibili a norma dell'articolo 42 dell'RDC non costituiscono spese ammissibili e devono essere restituite al programma. </w:t>
            </w:r>
            <w:r w:rsidRPr="00E532A3">
              <w:rPr>
                <w:rFonts w:asciiTheme="minorHAnsi" w:eastAsia="Times New Roman" w:hAnsiTheme="minorHAnsi" w:cstheme="minorHAnsi"/>
                <w:szCs w:val="20"/>
              </w:rPr>
              <w:br/>
              <w:t xml:space="preserve">Tuttavia, lo strumento finanziario che ha avviato l'attuazione nel periodo di programmazione 2014-2020 può proseguire nel periodo 2021-2027 utilizzando le risorse del periodo di programmazione 2021-2027 conformemente alle disposizioni dell'articolo 68.2 del regolamento (UE) 2021/1060, applicando contemporaneamente le seguenti condizioni: </w:t>
            </w:r>
            <w:r w:rsidRPr="00E532A3">
              <w:rPr>
                <w:rFonts w:asciiTheme="minorHAnsi" w:eastAsia="Times New Roman" w:hAnsiTheme="minorHAnsi" w:cstheme="minorHAnsi"/>
                <w:szCs w:val="20"/>
              </w:rPr>
              <w:br/>
              <w:t>— L'operazione FI è stata selezionata nell'ambito del periodo di programmazione 2014-2020. Non è necessario selezionarlo formalmente.</w:t>
            </w:r>
            <w:r w:rsidRPr="00E532A3">
              <w:rPr>
                <w:rFonts w:asciiTheme="minorHAnsi" w:eastAsia="Times New Roman" w:hAnsiTheme="minorHAnsi" w:cstheme="minorHAnsi"/>
                <w:szCs w:val="20"/>
              </w:rPr>
              <w:br/>
              <w:t xml:space="preserve">— Le norme in materia di appalti pubblici sono </w:t>
            </w:r>
            <w:r w:rsidRPr="00E532A3">
              <w:rPr>
                <w:rFonts w:asciiTheme="minorHAnsi" w:eastAsia="Times New Roman" w:hAnsiTheme="minorHAnsi" w:cstheme="minorHAnsi"/>
                <w:szCs w:val="20"/>
              </w:rPr>
              <w:lastRenderedPageBreak/>
              <w:t xml:space="preserve">rispettate. </w:t>
            </w:r>
            <w:r w:rsidRPr="00E532A3">
              <w:rPr>
                <w:rFonts w:asciiTheme="minorHAnsi" w:eastAsia="Times New Roman" w:hAnsiTheme="minorHAnsi" w:cstheme="minorHAnsi"/>
                <w:szCs w:val="20"/>
              </w:rPr>
              <w:br/>
              <w:t xml:space="preserve">— Gli accordi necessari per l'attuazione dello strumento finanziario sono conclusi nell'ambito del periodo di programmazione 2014-2020. (ossia gli accordi di finanziamento sono modificati prima del 31 dicembre 2023, la disponibilità di fondi per il periodo di programmazione 2021-2027 è impegnata a favore dello strumento finanziario) </w:t>
            </w:r>
            <w:r w:rsidRPr="00E532A3">
              <w:rPr>
                <w:rFonts w:asciiTheme="minorHAnsi" w:eastAsia="Times New Roman" w:hAnsiTheme="minorHAnsi" w:cstheme="minorHAnsi"/>
                <w:szCs w:val="20"/>
              </w:rPr>
              <w:br/>
              <w:t>— Il sostegno da parte degli SF può essere dichiarato spesa ammissibile solo sulla base delle norme di ammissibilità del periodo in cui la spesa è dichiarata.</w:t>
            </w:r>
            <w:r w:rsidRPr="00E532A3">
              <w:rPr>
                <w:rFonts w:asciiTheme="minorHAnsi" w:eastAsia="Times New Roman" w:hAnsiTheme="minorHAnsi" w:cstheme="minorHAnsi"/>
                <w:szCs w:val="20"/>
              </w:rPr>
              <w:br/>
              <w:t>— Le domande di pagamento dovrebbero essere determinate in linea con le norme del rispettivo periodo di programmazione.</w:t>
            </w:r>
            <w:r w:rsidRPr="00E532A3">
              <w:rPr>
                <w:rFonts w:asciiTheme="minorHAnsi" w:eastAsia="Times New Roman" w:hAnsiTheme="minorHAnsi" w:cstheme="minorHAnsi"/>
                <w:szCs w:val="20"/>
              </w:rPr>
              <w:br/>
              <w:t>Pertanto, in sintesi, se tutte le condizioni di cui sopra sono soddisfatte, è possibile continuare ad attuare lo strumento finanziario che eroga prestiti dopo la fine del 2023 solo a partire dalle risorse del programma del periodo di programmazione 2021-2027.</w:t>
            </w:r>
            <w:r w:rsidRPr="00E532A3">
              <w:rPr>
                <w:rFonts w:asciiTheme="minorHAnsi" w:eastAsia="Times New Roman" w:hAnsiTheme="minorHAnsi" w:cstheme="minorHAnsi"/>
                <w:szCs w:val="20"/>
              </w:rPr>
              <w:br/>
              <w:t>Per una spiegazione più dettagliata si rimanda alle note del seminario sulla continuazione: https://www.fi-compass.eu/sites/default/files/publications/ERDF_Knowledge_Hub_Report_Implementation_of_financial_instruments_across_consecutive_programming_periods.pdf</w:t>
            </w:r>
          </w:p>
        </w:tc>
        <w:tc>
          <w:tcPr>
            <w:tcW w:w="2204" w:type="dxa"/>
            <w:shd w:val="clear" w:color="auto" w:fill="auto"/>
            <w:hideMark/>
          </w:tcPr>
          <w:p w14:paraId="063423A3" w14:textId="5B140062"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09569A3A" w14:textId="77777777" w:rsidTr="005643C5">
        <w:trPr>
          <w:trHeight w:val="2824"/>
        </w:trPr>
        <w:tc>
          <w:tcPr>
            <w:tcW w:w="426" w:type="dxa"/>
            <w:shd w:val="clear" w:color="DDEBF7" w:fill="DDEBF7"/>
            <w:hideMark/>
          </w:tcPr>
          <w:p w14:paraId="75C8605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3</w:t>
            </w:r>
          </w:p>
        </w:tc>
        <w:tc>
          <w:tcPr>
            <w:tcW w:w="1134" w:type="dxa"/>
            <w:shd w:val="clear" w:color="DDEBF7" w:fill="DDEBF7"/>
            <w:hideMark/>
          </w:tcPr>
          <w:p w14:paraId="2325241B" w14:textId="295F980E"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SF</w:t>
            </w:r>
          </w:p>
        </w:tc>
        <w:tc>
          <w:tcPr>
            <w:tcW w:w="567" w:type="dxa"/>
            <w:shd w:val="clear" w:color="DDEBF7" w:fill="DDEBF7"/>
            <w:textDirection w:val="tbRl"/>
            <w:vAlign w:val="bottom"/>
            <w:hideMark/>
          </w:tcPr>
          <w:p w14:paraId="62E6D754" w14:textId="485F728D"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LOMBARDIA</w:t>
            </w:r>
          </w:p>
        </w:tc>
        <w:tc>
          <w:tcPr>
            <w:tcW w:w="4819" w:type="dxa"/>
            <w:shd w:val="clear" w:color="DDEBF7" w:fill="DDEBF7"/>
            <w:hideMark/>
          </w:tcPr>
          <w:p w14:paraId="6488EA81" w14:textId="6AA082C4" w:rsidR="00156CEB" w:rsidRDefault="00E532A3" w:rsidP="00156CEB">
            <w:pPr>
              <w:spacing w:after="0" w:line="240" w:lineRule="auto"/>
              <w:contextualSpacing/>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Per quanto riguarda l'applicazione dell'articolo 43 dell'RDC, specificare se, per quanto riguarda le plusvalenze non utilizzate ai fini dell'articolo 43, paragrafo 2, entro il termine di ammissibilità</w:t>
            </w:r>
            <w:r w:rsidR="00156CEB">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rPr>
              <w:t>(31.12.2023):</w:t>
            </w:r>
            <w:r w:rsidRPr="00E532A3">
              <w:rPr>
                <w:rFonts w:asciiTheme="minorHAnsi" w:eastAsia="Times New Roman" w:hAnsiTheme="minorHAnsi" w:cstheme="minorHAnsi"/>
                <w:szCs w:val="20"/>
              </w:rPr>
              <w:br/>
              <w:t>a) una destinazione precisa deve essere definita entro il termine per la chiusura del programma (ad esempio: assegnazione a una nuova misura che concederà prestiti o sovvenzioni anche dopo il termine di ammissibilità e/o dopo la chiusura del programma);</w:t>
            </w:r>
          </w:p>
          <w:p w14:paraId="627F77B8" w14:textId="6F47FB5F" w:rsidR="00156CEB" w:rsidRDefault="00602551" w:rsidP="00156CEB">
            <w:pPr>
              <w:spacing w:after="0" w:line="240" w:lineRule="auto"/>
              <w:jc w:val="both"/>
              <w:rPr>
                <w:rFonts w:asciiTheme="minorHAnsi" w:eastAsia="Times New Roman" w:hAnsiTheme="minorHAnsi" w:cstheme="minorHAnsi"/>
                <w:szCs w:val="20"/>
              </w:rPr>
            </w:pPr>
            <w:r>
              <w:rPr>
                <w:rFonts w:asciiTheme="minorHAnsi" w:eastAsia="Times New Roman" w:hAnsiTheme="minorHAnsi" w:cstheme="minorHAnsi"/>
                <w:szCs w:val="20"/>
              </w:rPr>
              <w:t xml:space="preserve">b) </w:t>
            </w:r>
            <w:r w:rsidR="00E532A3" w:rsidRPr="00E532A3">
              <w:rPr>
                <w:rFonts w:asciiTheme="minorHAnsi" w:eastAsia="Times New Roman" w:hAnsiTheme="minorHAnsi" w:cstheme="minorHAnsi"/>
                <w:szCs w:val="20"/>
              </w:rPr>
              <w:t xml:space="preserve">alla chiusura del programma deve essere operata una detrazione dalle spese ammissibili che possono essere comunicate alla chiusura nell'ambito dello strumento </w:t>
            </w:r>
            <w:r w:rsidR="00E532A3" w:rsidRPr="00E532A3">
              <w:rPr>
                <w:rFonts w:asciiTheme="minorHAnsi" w:eastAsia="Times New Roman" w:hAnsiTheme="minorHAnsi" w:cstheme="minorHAnsi"/>
                <w:szCs w:val="20"/>
              </w:rPr>
              <w:lastRenderedPageBreak/>
              <w:t>finanziario, come illustrato nella lettera EGESIF_15-0031-01 Final 17/02/2016 al punto 3.1.</w:t>
            </w:r>
          </w:p>
          <w:p w14:paraId="4CDFA235" w14:textId="60DEE837" w:rsidR="00E532A3" w:rsidRPr="00E532A3" w:rsidRDefault="00E532A3" w:rsidP="00156CEB">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Inoltre, per quanto riguarda l'applicazione dell'articolo 44 dell'RDC, ci si chiede se il principio di cui all'EGESIF 15-0031-01 sia necessario anche per le risorse risultate non utilizzate ai fini previsti dal termine di ammissibilità delle spese. L'applicazione della deduzione sulle risorse non spese alla fine del 2023 può avere effetti particolarmente significativi, in particolare nel caso dei fondi di garanzia in cui i fondi detenuti sui fondi, che devono essere fruttiferi alla luce del principio della sana gestione finanziaria, sono necessariamente a lungo termine.</w:t>
            </w:r>
          </w:p>
        </w:tc>
        <w:tc>
          <w:tcPr>
            <w:tcW w:w="4536" w:type="dxa"/>
            <w:shd w:val="clear" w:color="DDEBF7" w:fill="DDEBF7"/>
            <w:hideMark/>
          </w:tcPr>
          <w:p w14:paraId="3A5EAC49" w14:textId="77777777" w:rsidR="00E532A3" w:rsidRPr="00E532A3" w:rsidRDefault="00E532A3" w:rsidP="00156CEB">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 xml:space="preserve">L'articolo 43 dell'RDC riguarda la gestione della tesoreria dei fondi SIE, ossia gli importi versati allo strumento finanziario, ossia collocati nel conto dello strumento finanziario, ma non ancora utilizzati per il sostegno ai destinatari finali: </w:t>
            </w:r>
            <w:r w:rsidRPr="00E532A3">
              <w:rPr>
                <w:rFonts w:asciiTheme="minorHAnsi" w:eastAsia="Times New Roman" w:hAnsiTheme="minorHAnsi" w:cstheme="minorHAnsi"/>
                <w:szCs w:val="20"/>
              </w:rPr>
              <w:br/>
              <w:t xml:space="preserve">a. A norma dell'articolo 43, paragrafo 2, dell'RDC, le risorse generate dagli importi versati sul conto dello strumento finanziario attribuibili ai fondi SIE prima del loro investimento/sostegno ai destinatari finali avrebbero dovuto essere utilizzate entro la fine del periodo di ammissibilità, non solo assegnate alle diverse misure. </w:t>
            </w:r>
            <w:r w:rsidRPr="00E532A3">
              <w:rPr>
                <w:rFonts w:asciiTheme="minorHAnsi" w:eastAsia="Times New Roman" w:hAnsiTheme="minorHAnsi" w:cstheme="minorHAnsi"/>
                <w:szCs w:val="20"/>
              </w:rPr>
              <w:br/>
              <w:t xml:space="preserve">b. Se entro la fine del periodo di ammissibilità l'importo generato dalla gestione della tesoreria </w:t>
            </w:r>
            <w:r w:rsidRPr="00E532A3">
              <w:rPr>
                <w:rFonts w:asciiTheme="minorHAnsi" w:eastAsia="Times New Roman" w:hAnsiTheme="minorHAnsi" w:cstheme="minorHAnsi"/>
                <w:szCs w:val="20"/>
              </w:rPr>
              <w:lastRenderedPageBreak/>
              <w:t xml:space="preserve">attribuibile ai fondi SIE non era stato utilizzato conformemente alle disposizioni di cui all'articolo 43, paragrafo 2, esso dovrebbe essere detratto dalle spese ammissibili al più tardi prima della presentazione della domanda finale di pagamento intermedio. </w:t>
            </w:r>
            <w:r w:rsidRPr="00E532A3">
              <w:rPr>
                <w:rFonts w:asciiTheme="minorHAnsi" w:eastAsia="Times New Roman" w:hAnsiTheme="minorHAnsi" w:cstheme="minorHAnsi"/>
                <w:szCs w:val="20"/>
              </w:rPr>
              <w:br/>
              <w:t>Le disposizioni dell'articolo 43 dell'RDC non riguardano le risorse restituite dagli investimenti nei destinatari finali, ossia le plusvalenze e gli interessi, né lo svincolo delle garanzie. Le risorse restituite dagli investimenti sono disciplinate dagli articoli 44 e 45 dell'RDC.</w:t>
            </w:r>
          </w:p>
        </w:tc>
        <w:tc>
          <w:tcPr>
            <w:tcW w:w="2204" w:type="dxa"/>
            <w:shd w:val="clear" w:color="DDEBF7" w:fill="DDEBF7"/>
            <w:hideMark/>
          </w:tcPr>
          <w:p w14:paraId="5D044EF9" w14:textId="1A418C47"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14CFDF09" w14:textId="77777777" w:rsidTr="00314F2C">
        <w:trPr>
          <w:trHeight w:val="415"/>
        </w:trPr>
        <w:tc>
          <w:tcPr>
            <w:tcW w:w="426" w:type="dxa"/>
            <w:shd w:val="clear" w:color="000000" w:fill="FFFFFF"/>
            <w:hideMark/>
          </w:tcPr>
          <w:p w14:paraId="5A67488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4</w:t>
            </w:r>
          </w:p>
        </w:tc>
        <w:tc>
          <w:tcPr>
            <w:tcW w:w="1134" w:type="dxa"/>
            <w:shd w:val="clear" w:color="000000" w:fill="FFFFFF"/>
            <w:hideMark/>
          </w:tcPr>
          <w:p w14:paraId="475682B7" w14:textId="5FAF4A58"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SF</w:t>
            </w:r>
          </w:p>
        </w:tc>
        <w:tc>
          <w:tcPr>
            <w:tcW w:w="567" w:type="dxa"/>
            <w:shd w:val="clear" w:color="000000" w:fill="FFFFFF"/>
            <w:textDirection w:val="tbRl"/>
            <w:vAlign w:val="bottom"/>
            <w:hideMark/>
          </w:tcPr>
          <w:p w14:paraId="5CE1833E"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AUTORITA' di AUDIT</w:t>
            </w:r>
          </w:p>
        </w:tc>
        <w:tc>
          <w:tcPr>
            <w:tcW w:w="4819" w:type="dxa"/>
            <w:shd w:val="clear" w:color="000000" w:fill="FFFFFF"/>
            <w:hideMark/>
          </w:tcPr>
          <w:p w14:paraId="5274B66B" w14:textId="5E29EB68"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Le linee guida sulla chiusura del Programmi Operativi prevedono che la RAC finale fornisca “la garanzia della legittimità e regolarità della spesa nell’ambito degli strumenti finanziari (articoli 41 e 42 dell’RDC)” senza tuttavia specificare in che cosa consistano le attività a cui le Autorità di Audit sono chiamate al fine di fornire questa garanzia, né la loro estensione. In particolare, il punto 12.4.1 delle linee guida prevede che l’AdA copra la parte restante delle spese non coperte durante i precedenti audit delle operazioni, ma subito dopo sembra escludere una revisione di tutti gli SF, ammettendo una loro selezione casuale. </w:t>
            </w:r>
            <w:r w:rsidRPr="00E532A3">
              <w:rPr>
                <w:rFonts w:asciiTheme="minorHAnsi" w:eastAsia="Times New Roman" w:hAnsiTheme="minorHAnsi" w:cstheme="minorHAnsi"/>
                <w:szCs w:val="20"/>
              </w:rPr>
              <w:br/>
              <w:t xml:space="preserve">Il quadro comune di audit per il periodo 2014-2020 “Per gli strumenti finanziari alla chiusura, si raccomanda che l’AdA copra la popolazione rimanente non esaminata in precedenza durante gli audit delle operazioni. Non è necessario che tutti gli strumenti finanziari siano sottoposti ad audit alla chiusura, ma ciascuno di essi dovrebbe avere la possibilità di essere selezionato.” Alla luce di tali disposizioni, dunque, si chiede conferma che: </w:t>
            </w:r>
            <w:r w:rsidRPr="00E532A3">
              <w:rPr>
                <w:rFonts w:asciiTheme="minorHAnsi" w:eastAsia="Times New Roman" w:hAnsiTheme="minorHAnsi" w:cstheme="minorHAnsi"/>
                <w:szCs w:val="20"/>
              </w:rPr>
              <w:br/>
              <w:t>1. In fase di chiusura del programma la verifica possa essere effettuata su un "campione rappresentativo" e non sia necessario verificare tutti gli strumenti finanziari (e tutta la spesa).</w:t>
            </w:r>
            <w:r w:rsidRPr="00E532A3">
              <w:rPr>
                <w:rFonts w:asciiTheme="minorHAnsi" w:eastAsia="Times New Roman" w:hAnsiTheme="minorHAnsi" w:cstheme="minorHAnsi"/>
                <w:szCs w:val="20"/>
              </w:rPr>
              <w:br/>
              <w:t>2. Il campione dovrebbe concentrarsi sulle spese relative all’ultima tranche ed all’ammontare incluso in tranche precedenti con coperto da audit delle operazioni, è corretto?</w:t>
            </w:r>
            <w:r w:rsidRPr="00E532A3">
              <w:rPr>
                <w:rFonts w:asciiTheme="minorHAnsi" w:eastAsia="Times New Roman" w:hAnsiTheme="minorHAnsi" w:cstheme="minorHAnsi"/>
                <w:szCs w:val="20"/>
              </w:rPr>
              <w:br/>
            </w:r>
            <w:r w:rsidRPr="00E532A3">
              <w:rPr>
                <w:rFonts w:asciiTheme="minorHAnsi" w:eastAsia="Times New Roman" w:hAnsiTheme="minorHAnsi" w:cstheme="minorHAnsi"/>
                <w:szCs w:val="20"/>
              </w:rPr>
              <w:lastRenderedPageBreak/>
              <w:t xml:space="preserve">Inoltre, posto che durante l’intero periodo di programmazione sono state svolte dalle AdA le attività di audit di sistema, delle operazioni, (anche in combinazione nell’ambito di audit tematici), si chiede di precisare se in chiusura degli SF, vi siano dei “passaggi obbligatori” tenendo presente la strumentazione già fornita dalla CE nel QCA versione 2021 (check list). </w:t>
            </w:r>
            <w:r w:rsidRPr="00E532A3">
              <w:rPr>
                <w:rFonts w:asciiTheme="minorHAnsi" w:eastAsia="Times New Roman" w:hAnsiTheme="minorHAnsi" w:cstheme="minorHAnsi"/>
                <w:szCs w:val="20"/>
              </w:rPr>
              <w:br/>
              <w:t>L’AdA dovrebbe verificare la legittimità della spesa e la spesa ammissibile alla fine del periodo di programmazione. L’Ada dovrebbe coprire la restante popolazione di spesa ammissibile non coperta da precedenti audit delle operazioni (ad es. ultima tranche + fino al 15% della spesa inclusa nelle precedenti tranche). Non è necessario che tutti gli strumenti finanziari siano sottoposti a audit a chiusura, ma nessuno SF deve essere escluso dalla selezione casuale. L’Ada può inoltre raggruppare alcuni SF ai fini dell’audit, tenuto conto che i risultati dell’audit saranno valevoli solo per gli SF considerati all’interno del gruppo.</w:t>
            </w:r>
          </w:p>
        </w:tc>
        <w:tc>
          <w:tcPr>
            <w:tcW w:w="4536" w:type="dxa"/>
            <w:shd w:val="clear" w:color="000000" w:fill="FFFFFF"/>
            <w:hideMark/>
          </w:tcPr>
          <w:p w14:paraId="6286F8FE"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 xml:space="preserve">Per quanto concerne il punto del quesito “Inoltre, posto che durante l’intero periodo di programmazione sono state svolte dalle AdA le attività di audit di sistema, delle operazioni, (anche in combinazione nell’ambito di audit tematici), si chiede di precisare se in chiusura degli SF, vi siano dei “passaggi obbligatori” tenendo presente la strumentazione già fornita dalla CE nel QCA versione 2021 (check list)”, </w:t>
            </w:r>
            <w:r w:rsidRPr="00E532A3">
              <w:rPr>
                <w:rFonts w:asciiTheme="minorHAnsi" w:eastAsia="Times New Roman" w:hAnsiTheme="minorHAnsi" w:cstheme="minorHAnsi"/>
                <w:szCs w:val="20"/>
              </w:rPr>
              <w:br/>
            </w:r>
            <w:r w:rsidRPr="00E532A3">
              <w:rPr>
                <w:rFonts w:asciiTheme="minorHAnsi" w:eastAsia="Times New Roman" w:hAnsiTheme="minorHAnsi" w:cstheme="minorHAnsi"/>
                <w:szCs w:val="20"/>
              </w:rPr>
              <w:br/>
              <w:t>Non è necessario sottoporre ad audit tutti gli SF alla chiusura. Le informazioni sull'attività di audit prevista per gli SF alla chiusura sono state fornite in occasione della formazione sul campionamento per gli Stati membri svolta nel gennaio 2023. Si trasmette in allegato il documento Word contenente le informazioni pertinenti.</w:t>
            </w:r>
          </w:p>
        </w:tc>
        <w:tc>
          <w:tcPr>
            <w:tcW w:w="2204" w:type="dxa"/>
            <w:shd w:val="clear" w:color="000000" w:fill="FFFFFF"/>
            <w:hideMark/>
          </w:tcPr>
          <w:p w14:paraId="6F0B051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 documento Quesiti Rovereto e risposte - finale del 16/06/2023</w:t>
            </w:r>
          </w:p>
        </w:tc>
      </w:tr>
      <w:tr w:rsidR="00E532A3" w:rsidRPr="00156CEB" w14:paraId="1181F90A" w14:textId="77777777" w:rsidTr="00314F2C">
        <w:trPr>
          <w:trHeight w:val="900"/>
        </w:trPr>
        <w:tc>
          <w:tcPr>
            <w:tcW w:w="426" w:type="dxa"/>
            <w:shd w:val="clear" w:color="DDEBF7" w:fill="DDEBF7"/>
            <w:hideMark/>
          </w:tcPr>
          <w:p w14:paraId="05AC2A6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5</w:t>
            </w:r>
          </w:p>
        </w:tc>
        <w:tc>
          <w:tcPr>
            <w:tcW w:w="1134" w:type="dxa"/>
            <w:shd w:val="clear" w:color="DDEBF7" w:fill="DDEBF7"/>
            <w:hideMark/>
          </w:tcPr>
          <w:p w14:paraId="38E43605" w14:textId="62C407E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Chiusura anticipata</w:t>
            </w:r>
          </w:p>
        </w:tc>
        <w:tc>
          <w:tcPr>
            <w:tcW w:w="567" w:type="dxa"/>
            <w:shd w:val="clear" w:color="DDEBF7" w:fill="DDEBF7"/>
            <w:textDirection w:val="tbRl"/>
            <w:vAlign w:val="bottom"/>
            <w:hideMark/>
          </w:tcPr>
          <w:p w14:paraId="25F92DE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EMPL/E4</w:t>
            </w:r>
          </w:p>
        </w:tc>
        <w:tc>
          <w:tcPr>
            <w:tcW w:w="4819" w:type="dxa"/>
            <w:shd w:val="clear" w:color="DDEBF7" w:fill="DDEBF7"/>
            <w:hideMark/>
          </w:tcPr>
          <w:p w14:paraId="63634A83"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Richiesta di chiusura anticipata da parte dello Stato membro</w:t>
            </w:r>
            <w:r w:rsidRPr="00E532A3">
              <w:rPr>
                <w:rFonts w:asciiTheme="minorHAnsi" w:eastAsia="Times New Roman" w:hAnsiTheme="minorHAnsi" w:cstheme="minorHAnsi"/>
                <w:szCs w:val="20"/>
              </w:rPr>
              <w:br/>
              <w:t xml:space="preserve">a. Esiste un modello per la richiesta? </w:t>
            </w:r>
            <w:r w:rsidRPr="00E532A3">
              <w:rPr>
                <w:rFonts w:asciiTheme="minorHAnsi" w:eastAsia="Times New Roman" w:hAnsiTheme="minorHAnsi" w:cstheme="minorHAnsi"/>
                <w:szCs w:val="20"/>
              </w:rPr>
              <w:br/>
              <w:t>b. Dove deve essere presentata la richiesta in SFC?</w:t>
            </w:r>
          </w:p>
        </w:tc>
        <w:tc>
          <w:tcPr>
            <w:tcW w:w="4536" w:type="dxa"/>
            <w:shd w:val="clear" w:color="DDEBF7" w:fill="DDEBF7"/>
            <w:hideMark/>
          </w:tcPr>
          <w:p w14:paraId="732E81FE" w14:textId="15702560"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a) Non esiste un modello, l'AG dovrebbe inviare una lettera alla CE tramite SFC14 (al funzionario responsabile o superiore) confermando che sono state svolte tutte le attività connesse all'attuazione del programma e che pertanto chiede la possibilità di una chiusura anticipata.</w:t>
            </w:r>
            <w:r w:rsidRPr="00E532A3">
              <w:rPr>
                <w:rFonts w:asciiTheme="minorHAnsi" w:eastAsia="Times New Roman" w:hAnsiTheme="minorHAnsi" w:cstheme="minorHAnsi"/>
                <w:szCs w:val="20"/>
              </w:rPr>
              <w:br/>
              <w:t>b) Nell'SCF14 come lettera alla Commissione</w:t>
            </w:r>
          </w:p>
        </w:tc>
        <w:tc>
          <w:tcPr>
            <w:tcW w:w="2204" w:type="dxa"/>
            <w:shd w:val="clear" w:color="DDEBF7" w:fill="DDEBF7"/>
            <w:hideMark/>
          </w:tcPr>
          <w:p w14:paraId="5A3DD785" w14:textId="61AF2B08"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Risposte fornite anche da DG EMPL a quesito CT FSE - mail 19</w:t>
            </w:r>
            <w:r w:rsidR="00314F2C">
              <w:rPr>
                <w:rFonts w:asciiTheme="minorHAnsi" w:eastAsia="Times New Roman" w:hAnsiTheme="minorHAnsi" w:cstheme="minorHAnsi"/>
                <w:szCs w:val="20"/>
              </w:rPr>
              <w:t>/</w:t>
            </w:r>
            <w:r w:rsidRPr="00E532A3">
              <w:rPr>
                <w:rFonts w:asciiTheme="minorHAnsi" w:eastAsia="Times New Roman" w:hAnsiTheme="minorHAnsi" w:cstheme="minorHAnsi"/>
                <w:szCs w:val="20"/>
              </w:rPr>
              <w:t>06</w:t>
            </w:r>
            <w:r w:rsidR="00314F2C">
              <w:rPr>
                <w:rFonts w:asciiTheme="minorHAnsi" w:eastAsia="Times New Roman" w:hAnsiTheme="minorHAnsi" w:cstheme="minorHAnsi"/>
                <w:szCs w:val="20"/>
              </w:rPr>
              <w:t>/</w:t>
            </w:r>
            <w:r w:rsidRPr="00E532A3">
              <w:rPr>
                <w:rFonts w:asciiTheme="minorHAnsi" w:eastAsia="Times New Roman" w:hAnsiTheme="minorHAnsi" w:cstheme="minorHAnsi"/>
                <w:szCs w:val="20"/>
              </w:rPr>
              <w:t>2023</w:t>
            </w:r>
          </w:p>
        </w:tc>
      </w:tr>
      <w:tr w:rsidR="00E532A3" w:rsidRPr="00156CEB" w14:paraId="789824F9" w14:textId="77777777" w:rsidTr="00314F2C">
        <w:trPr>
          <w:trHeight w:val="949"/>
        </w:trPr>
        <w:tc>
          <w:tcPr>
            <w:tcW w:w="426" w:type="dxa"/>
            <w:shd w:val="clear" w:color="auto" w:fill="auto"/>
            <w:hideMark/>
          </w:tcPr>
          <w:p w14:paraId="423BA17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6</w:t>
            </w:r>
          </w:p>
        </w:tc>
        <w:tc>
          <w:tcPr>
            <w:tcW w:w="1134" w:type="dxa"/>
            <w:shd w:val="clear" w:color="auto" w:fill="auto"/>
            <w:hideMark/>
          </w:tcPr>
          <w:p w14:paraId="04AD375C" w14:textId="0A56A26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Chiusura anticipata</w:t>
            </w:r>
          </w:p>
        </w:tc>
        <w:tc>
          <w:tcPr>
            <w:tcW w:w="567" w:type="dxa"/>
            <w:shd w:val="clear" w:color="auto" w:fill="auto"/>
            <w:textDirection w:val="tbRl"/>
            <w:vAlign w:val="bottom"/>
            <w:hideMark/>
          </w:tcPr>
          <w:p w14:paraId="0431669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EMPL/E4</w:t>
            </w:r>
          </w:p>
        </w:tc>
        <w:tc>
          <w:tcPr>
            <w:tcW w:w="4819" w:type="dxa"/>
            <w:shd w:val="clear" w:color="auto" w:fill="auto"/>
            <w:hideMark/>
          </w:tcPr>
          <w:p w14:paraId="76398219"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Vi è/sarà una comunicazione formale di accettazione da parte della Commissione? In caso affermativo, quando (quanti giorni/settimane dopo la richiesta) viene inviata tale comunicazione?</w:t>
            </w:r>
          </w:p>
        </w:tc>
        <w:tc>
          <w:tcPr>
            <w:tcW w:w="4536" w:type="dxa"/>
            <w:shd w:val="clear" w:color="auto" w:fill="auto"/>
            <w:hideMark/>
          </w:tcPr>
          <w:p w14:paraId="1740F1B8" w14:textId="62DD011F"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sì, la CE invia una lettera all'AG in caso di approvazione. Non esistono scadenze regolamentari, ma la pratica dimostra che la comunicazione viene inviata entro 10 giorni più o meno</w:t>
            </w:r>
          </w:p>
        </w:tc>
        <w:tc>
          <w:tcPr>
            <w:tcW w:w="2204" w:type="dxa"/>
            <w:shd w:val="clear" w:color="auto" w:fill="auto"/>
            <w:hideMark/>
          </w:tcPr>
          <w:p w14:paraId="3185E468" w14:textId="25A67842" w:rsidR="00E532A3" w:rsidRPr="00E532A3" w:rsidRDefault="00314F2C" w:rsidP="00156CEB">
            <w:pPr>
              <w:spacing w:after="0" w:line="240" w:lineRule="auto"/>
              <w:jc w:val="center"/>
              <w:rPr>
                <w:rFonts w:asciiTheme="minorHAnsi" w:eastAsia="Times New Roman" w:hAnsiTheme="minorHAnsi" w:cstheme="minorHAnsi"/>
                <w:szCs w:val="20"/>
              </w:rPr>
            </w:pPr>
            <w:r w:rsidRPr="00314F2C">
              <w:rPr>
                <w:rFonts w:asciiTheme="minorHAnsi" w:eastAsia="Times New Roman" w:hAnsiTheme="minorHAnsi" w:cstheme="minorHAnsi"/>
                <w:szCs w:val="20"/>
              </w:rPr>
              <w:t>Risposte fornite anche da DG EMPL a quesito CT FSE - mail 19/06/2023</w:t>
            </w:r>
          </w:p>
        </w:tc>
      </w:tr>
      <w:tr w:rsidR="00E532A3" w:rsidRPr="00156CEB" w14:paraId="64C79F53" w14:textId="77777777" w:rsidTr="00314F2C">
        <w:trPr>
          <w:trHeight w:val="1069"/>
        </w:trPr>
        <w:tc>
          <w:tcPr>
            <w:tcW w:w="426" w:type="dxa"/>
            <w:shd w:val="clear" w:color="DDEBF7" w:fill="DDEBF7"/>
            <w:hideMark/>
          </w:tcPr>
          <w:p w14:paraId="7FCF515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7</w:t>
            </w:r>
          </w:p>
        </w:tc>
        <w:tc>
          <w:tcPr>
            <w:tcW w:w="1134" w:type="dxa"/>
            <w:shd w:val="clear" w:color="DDEBF7" w:fill="DDEBF7"/>
            <w:hideMark/>
          </w:tcPr>
          <w:p w14:paraId="4F6FDA82" w14:textId="38A10AAE"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Chiusura anticipata</w:t>
            </w:r>
          </w:p>
        </w:tc>
        <w:tc>
          <w:tcPr>
            <w:tcW w:w="567" w:type="dxa"/>
            <w:shd w:val="clear" w:color="DDEBF7" w:fill="DDEBF7"/>
            <w:textDirection w:val="tbRl"/>
            <w:vAlign w:val="bottom"/>
            <w:hideMark/>
          </w:tcPr>
          <w:p w14:paraId="111E82B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EMPL/E4</w:t>
            </w:r>
          </w:p>
        </w:tc>
        <w:tc>
          <w:tcPr>
            <w:tcW w:w="4819" w:type="dxa"/>
            <w:shd w:val="clear" w:color="DDEBF7" w:fill="DDEBF7"/>
            <w:hideMark/>
          </w:tcPr>
          <w:p w14:paraId="5A89B059"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In caso di chiusura anticipata, indicare il termine massimo per la modifica di un programma e del relativo piano finanziario.</w:t>
            </w:r>
          </w:p>
        </w:tc>
        <w:tc>
          <w:tcPr>
            <w:tcW w:w="4536" w:type="dxa"/>
            <w:shd w:val="clear" w:color="DDEBF7" w:fill="DDEBF7"/>
            <w:hideMark/>
          </w:tcPr>
          <w:p w14:paraId="6F3F288F" w14:textId="0938CB54"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La richiesta di chiusura anticipata non modifica il termine raccomandato dagli Orientamenti di Chiusura (OdC) per la presentazione della Procedura di Riprogrammazione (</w:t>
            </w:r>
            <w:proofErr w:type="spellStart"/>
            <w:r w:rsidRPr="00E532A3">
              <w:rPr>
                <w:rFonts w:asciiTheme="minorHAnsi" w:eastAsia="Times New Roman" w:hAnsiTheme="minorHAnsi" w:cstheme="minorHAnsi"/>
                <w:color w:val="auto"/>
                <w:szCs w:val="20"/>
              </w:rPr>
              <w:t>PdR</w:t>
            </w:r>
            <w:proofErr w:type="spellEnd"/>
            <w:r w:rsidRPr="00E532A3">
              <w:rPr>
                <w:rFonts w:asciiTheme="minorHAnsi" w:eastAsia="Times New Roman" w:hAnsiTheme="minorHAnsi" w:cstheme="minorHAnsi"/>
                <w:color w:val="auto"/>
                <w:szCs w:val="20"/>
              </w:rPr>
              <w:t>) del PO, che è il 30/09/2023.</w:t>
            </w:r>
          </w:p>
        </w:tc>
        <w:tc>
          <w:tcPr>
            <w:tcW w:w="2204" w:type="dxa"/>
            <w:shd w:val="clear" w:color="DDEBF7" w:fill="DDEBF7"/>
            <w:hideMark/>
          </w:tcPr>
          <w:p w14:paraId="6503FB2B" w14:textId="009DAF96" w:rsidR="00E532A3" w:rsidRPr="00E532A3" w:rsidRDefault="00314F2C" w:rsidP="00156CEB">
            <w:pPr>
              <w:spacing w:after="0" w:line="240" w:lineRule="auto"/>
              <w:jc w:val="center"/>
              <w:rPr>
                <w:rFonts w:asciiTheme="minorHAnsi" w:eastAsia="Times New Roman" w:hAnsiTheme="minorHAnsi" w:cstheme="minorHAnsi"/>
                <w:szCs w:val="20"/>
              </w:rPr>
            </w:pPr>
            <w:r w:rsidRPr="00314F2C">
              <w:rPr>
                <w:rFonts w:asciiTheme="minorHAnsi" w:eastAsia="Times New Roman" w:hAnsiTheme="minorHAnsi" w:cstheme="minorHAnsi"/>
                <w:szCs w:val="20"/>
              </w:rPr>
              <w:t>Risposte fornite anche da DG EMPL a quesito CT FSE - mail 19/06/2023</w:t>
            </w:r>
          </w:p>
        </w:tc>
      </w:tr>
      <w:tr w:rsidR="00E532A3" w:rsidRPr="00156CEB" w14:paraId="7E7E7187" w14:textId="77777777" w:rsidTr="00314F2C">
        <w:trPr>
          <w:trHeight w:val="600"/>
        </w:trPr>
        <w:tc>
          <w:tcPr>
            <w:tcW w:w="426" w:type="dxa"/>
            <w:shd w:val="clear" w:color="auto" w:fill="auto"/>
            <w:hideMark/>
          </w:tcPr>
          <w:p w14:paraId="593812E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8</w:t>
            </w:r>
          </w:p>
        </w:tc>
        <w:tc>
          <w:tcPr>
            <w:tcW w:w="1134" w:type="dxa"/>
            <w:shd w:val="clear" w:color="auto" w:fill="auto"/>
            <w:hideMark/>
          </w:tcPr>
          <w:p w14:paraId="573A53BA" w14:textId="1167498F"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Chiusura anticipata</w:t>
            </w:r>
          </w:p>
        </w:tc>
        <w:tc>
          <w:tcPr>
            <w:tcW w:w="567" w:type="dxa"/>
            <w:shd w:val="clear" w:color="auto" w:fill="auto"/>
            <w:textDirection w:val="tbRl"/>
            <w:vAlign w:val="bottom"/>
            <w:hideMark/>
          </w:tcPr>
          <w:p w14:paraId="73AAF3A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EMPL/E4</w:t>
            </w:r>
          </w:p>
        </w:tc>
        <w:tc>
          <w:tcPr>
            <w:tcW w:w="4819" w:type="dxa"/>
            <w:shd w:val="clear" w:color="auto" w:fill="auto"/>
            <w:hideMark/>
          </w:tcPr>
          <w:p w14:paraId="0052AC95"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Lo Stato membro potrebbe cambiare idea e tornare alla chiusura standard (non anticipata), a condizione che il pacchetto di chiusura non sia ancora stato presentato alla Commissione?</w:t>
            </w:r>
          </w:p>
        </w:tc>
        <w:tc>
          <w:tcPr>
            <w:tcW w:w="4536" w:type="dxa"/>
            <w:shd w:val="clear" w:color="auto" w:fill="auto"/>
            <w:hideMark/>
          </w:tcPr>
          <w:p w14:paraId="7EB39249"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Il termine regolamentare entro il quale lo Stato membro deve presentare i documenti di chiusura è il 15 febbraio 2025 (o il 1º marzo 2025 se prorogato). Pertanto, se lo Stato membro non ha presentato i documenti di chiusura per la chiusura anticipata, può farlo entro il termine regolamentare.</w:t>
            </w:r>
          </w:p>
        </w:tc>
        <w:tc>
          <w:tcPr>
            <w:tcW w:w="2204" w:type="dxa"/>
            <w:shd w:val="clear" w:color="auto" w:fill="auto"/>
            <w:hideMark/>
          </w:tcPr>
          <w:p w14:paraId="4A0009A2" w14:textId="427DB962"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40DCDDC7" w14:textId="77777777" w:rsidTr="00314F2C">
        <w:trPr>
          <w:trHeight w:val="600"/>
        </w:trPr>
        <w:tc>
          <w:tcPr>
            <w:tcW w:w="426" w:type="dxa"/>
            <w:shd w:val="clear" w:color="000000" w:fill="DDEBF7"/>
            <w:hideMark/>
          </w:tcPr>
          <w:p w14:paraId="53D6348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9</w:t>
            </w:r>
          </w:p>
        </w:tc>
        <w:tc>
          <w:tcPr>
            <w:tcW w:w="1134" w:type="dxa"/>
            <w:shd w:val="clear" w:color="000000" w:fill="DDEBF7"/>
            <w:hideMark/>
          </w:tcPr>
          <w:p w14:paraId="5BAA6C92" w14:textId="6C3DB48C"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Chiusura anticipata</w:t>
            </w:r>
          </w:p>
        </w:tc>
        <w:tc>
          <w:tcPr>
            <w:tcW w:w="567" w:type="dxa"/>
            <w:shd w:val="clear" w:color="000000" w:fill="DDEBF7"/>
            <w:textDirection w:val="tbRl"/>
            <w:vAlign w:val="bottom"/>
            <w:hideMark/>
          </w:tcPr>
          <w:p w14:paraId="34140018"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FSE</w:t>
            </w:r>
          </w:p>
        </w:tc>
        <w:tc>
          <w:tcPr>
            <w:tcW w:w="4819" w:type="dxa"/>
            <w:shd w:val="clear" w:color="000000" w:fill="DDEBF7"/>
            <w:hideMark/>
          </w:tcPr>
          <w:p w14:paraId="7E547780" w14:textId="164457CC"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Si chiede se esistono già esperienze di chiusure anticipate di Programmi di altri SM.</w:t>
            </w:r>
          </w:p>
        </w:tc>
        <w:tc>
          <w:tcPr>
            <w:tcW w:w="4536" w:type="dxa"/>
            <w:shd w:val="clear" w:color="000000" w:fill="DDEBF7"/>
            <w:hideMark/>
          </w:tcPr>
          <w:p w14:paraId="09796117" w14:textId="56E8E72D"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Non risulta, alla data del 22 maggio 2023, la ricezione tramite SFC di richieste di chiusura anticipata per PO cofinanziati dal FSE.</w:t>
            </w:r>
          </w:p>
        </w:tc>
        <w:tc>
          <w:tcPr>
            <w:tcW w:w="2204" w:type="dxa"/>
            <w:shd w:val="clear" w:color="000000" w:fill="DDEBF7"/>
            <w:hideMark/>
          </w:tcPr>
          <w:p w14:paraId="108E5EF0" w14:textId="185896A9" w:rsidR="00E532A3" w:rsidRPr="00E532A3" w:rsidRDefault="00314F2C" w:rsidP="00156CEB">
            <w:pPr>
              <w:spacing w:after="0" w:line="240" w:lineRule="auto"/>
              <w:jc w:val="center"/>
              <w:rPr>
                <w:rFonts w:asciiTheme="minorHAnsi" w:eastAsia="Times New Roman" w:hAnsiTheme="minorHAnsi" w:cstheme="minorHAnsi"/>
                <w:szCs w:val="20"/>
              </w:rPr>
            </w:pPr>
            <w:r w:rsidRPr="00314F2C">
              <w:rPr>
                <w:rFonts w:asciiTheme="minorHAnsi" w:eastAsia="Times New Roman" w:hAnsiTheme="minorHAnsi" w:cstheme="minorHAnsi"/>
                <w:szCs w:val="20"/>
              </w:rPr>
              <w:t>Risposte fornite anche da DG EMPL a quesito CT FSE - mail 19/06/2023</w:t>
            </w:r>
          </w:p>
        </w:tc>
      </w:tr>
      <w:tr w:rsidR="00E532A3" w:rsidRPr="00156CEB" w14:paraId="2F28F6E5" w14:textId="77777777" w:rsidTr="00314F2C">
        <w:trPr>
          <w:trHeight w:val="1407"/>
        </w:trPr>
        <w:tc>
          <w:tcPr>
            <w:tcW w:w="426" w:type="dxa"/>
            <w:shd w:val="clear" w:color="auto" w:fill="auto"/>
            <w:hideMark/>
          </w:tcPr>
          <w:p w14:paraId="7434E4C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10</w:t>
            </w:r>
          </w:p>
        </w:tc>
        <w:tc>
          <w:tcPr>
            <w:tcW w:w="1134" w:type="dxa"/>
            <w:shd w:val="clear" w:color="auto" w:fill="auto"/>
            <w:hideMark/>
          </w:tcPr>
          <w:p w14:paraId="2C3A473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Modifica dei programmi</w:t>
            </w:r>
          </w:p>
        </w:tc>
        <w:tc>
          <w:tcPr>
            <w:tcW w:w="567" w:type="dxa"/>
            <w:shd w:val="clear" w:color="auto" w:fill="auto"/>
            <w:textDirection w:val="tbRl"/>
            <w:vAlign w:val="bottom"/>
            <w:hideMark/>
          </w:tcPr>
          <w:p w14:paraId="52CAF26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UMBRIA</w:t>
            </w:r>
          </w:p>
        </w:tc>
        <w:tc>
          <w:tcPr>
            <w:tcW w:w="4819" w:type="dxa"/>
            <w:shd w:val="clear" w:color="auto" w:fill="auto"/>
            <w:hideMark/>
          </w:tcPr>
          <w:p w14:paraId="6A91F345" w14:textId="77777777" w:rsidR="005643C5" w:rsidRDefault="00E532A3" w:rsidP="00602551">
            <w:pPr>
              <w:spacing w:after="0" w:line="240" w:lineRule="auto"/>
              <w:jc w:val="both"/>
              <w:rPr>
                <w:rFonts w:asciiTheme="minorHAnsi" w:eastAsia="Times New Roman" w:hAnsiTheme="minorHAnsi" w:cstheme="minorHAnsi"/>
                <w:b/>
                <w:bCs/>
                <w:color w:val="auto"/>
                <w:szCs w:val="20"/>
              </w:rPr>
            </w:pPr>
            <w:r w:rsidRPr="00E532A3">
              <w:rPr>
                <w:rFonts w:asciiTheme="minorHAnsi" w:eastAsia="Times New Roman" w:hAnsiTheme="minorHAnsi" w:cstheme="minorHAnsi"/>
                <w:b/>
                <w:bCs/>
                <w:color w:val="auto"/>
                <w:szCs w:val="20"/>
              </w:rPr>
              <w:t>Domanda 1</w:t>
            </w:r>
          </w:p>
          <w:p w14:paraId="4EC2490F" w14:textId="7C2E8251"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Modalità di modifica dei programmi: È necessario perfezionare il</w:t>
            </w:r>
            <w:r w:rsidR="00156CEB" w:rsidRPr="00156CEB">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u w:val="single"/>
              </w:rPr>
              <w:t>meccanismo finanziario</w:t>
            </w:r>
            <w:r w:rsidRPr="00E532A3">
              <w:rPr>
                <w:rFonts w:asciiTheme="minorHAnsi" w:eastAsia="Times New Roman" w:hAnsiTheme="minorHAnsi" w:cstheme="minorHAnsi"/>
                <w:szCs w:val="20"/>
              </w:rPr>
              <w:t xml:space="preserve"> attraverso il</w:t>
            </w:r>
            <w:r w:rsidR="00156CEB" w:rsidRPr="00156CEB">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u w:val="single"/>
              </w:rPr>
              <w:t>quale è possibile riprogrammare le risorse al fine di riattivare la spesa negli assi che hanno esaurito la quota dell'UE, attraverso il trasferimento di risorse dagli assi che presentano difficoltà di attuazione</w:t>
            </w:r>
            <w:r w:rsidRPr="00E532A3">
              <w:rPr>
                <w:rFonts w:asciiTheme="minorHAnsi" w:eastAsia="Times New Roman" w:hAnsiTheme="minorHAnsi" w:cstheme="minorHAnsi"/>
                <w:szCs w:val="20"/>
              </w:rPr>
              <w:t>;</w:t>
            </w:r>
          </w:p>
        </w:tc>
        <w:tc>
          <w:tcPr>
            <w:tcW w:w="4536" w:type="dxa"/>
            <w:shd w:val="clear" w:color="auto" w:fill="auto"/>
            <w:hideMark/>
          </w:tcPr>
          <w:p w14:paraId="0E79B705"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Nell'RDC non vi sono requisiti per definire il meccanismo finanziario quando il trasferimento è suggerito dalla modifica del PO. Tuttavia, sembra una buona prassi effettuare l'analisi dell'impegno rispetto alla spesa per le priorità interessate. Qualsiasi modifica del programma dovrebbe essere richiesta entro la fine del settembre 2023.</w:t>
            </w:r>
          </w:p>
        </w:tc>
        <w:tc>
          <w:tcPr>
            <w:tcW w:w="2204" w:type="dxa"/>
            <w:shd w:val="clear" w:color="auto" w:fill="auto"/>
            <w:hideMark/>
          </w:tcPr>
          <w:p w14:paraId="6E6EE3E0" w14:textId="3FF9A0C9" w:rsidR="00E532A3" w:rsidRPr="00E532A3" w:rsidRDefault="00E532A3" w:rsidP="00156CEB">
            <w:pPr>
              <w:spacing w:after="0" w:line="240" w:lineRule="auto"/>
              <w:jc w:val="center"/>
              <w:rPr>
                <w:rFonts w:asciiTheme="minorHAnsi" w:eastAsia="Times New Roman" w:hAnsiTheme="minorHAnsi" w:cstheme="minorHAnsi"/>
                <w:color w:val="FF0000"/>
                <w:szCs w:val="20"/>
              </w:rPr>
            </w:pPr>
          </w:p>
        </w:tc>
      </w:tr>
      <w:tr w:rsidR="00E532A3" w:rsidRPr="00156CEB" w14:paraId="2894E3DA" w14:textId="77777777" w:rsidTr="00314F2C">
        <w:trPr>
          <w:trHeight w:val="2400"/>
        </w:trPr>
        <w:tc>
          <w:tcPr>
            <w:tcW w:w="426" w:type="dxa"/>
            <w:shd w:val="clear" w:color="DDEBF7" w:fill="DDEBF7"/>
            <w:hideMark/>
          </w:tcPr>
          <w:p w14:paraId="5194860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11</w:t>
            </w:r>
          </w:p>
        </w:tc>
        <w:tc>
          <w:tcPr>
            <w:tcW w:w="1134" w:type="dxa"/>
            <w:shd w:val="clear" w:color="DDEBF7" w:fill="DDEBF7"/>
            <w:hideMark/>
          </w:tcPr>
          <w:p w14:paraId="49E6CEC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Modifica dei programmi</w:t>
            </w:r>
          </w:p>
        </w:tc>
        <w:tc>
          <w:tcPr>
            <w:tcW w:w="567" w:type="dxa"/>
            <w:shd w:val="clear" w:color="DDEBF7" w:fill="DDEBF7"/>
            <w:textDirection w:val="tbRl"/>
            <w:vAlign w:val="bottom"/>
            <w:hideMark/>
          </w:tcPr>
          <w:p w14:paraId="36968088" w14:textId="544DBD35"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FSE</w:t>
            </w:r>
          </w:p>
        </w:tc>
        <w:tc>
          <w:tcPr>
            <w:tcW w:w="4819" w:type="dxa"/>
            <w:shd w:val="clear" w:color="DDEBF7" w:fill="DDEBF7"/>
            <w:hideMark/>
          </w:tcPr>
          <w:p w14:paraId="032A78E9" w14:textId="77777777"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È possibile avviare la procedura di riprogrammazione (</w:t>
            </w:r>
            <w:proofErr w:type="spellStart"/>
            <w:r w:rsidRPr="00E532A3">
              <w:rPr>
                <w:rFonts w:asciiTheme="minorHAnsi" w:eastAsia="Times New Roman" w:hAnsiTheme="minorHAnsi" w:cstheme="minorHAnsi"/>
                <w:color w:val="auto"/>
                <w:szCs w:val="20"/>
              </w:rPr>
              <w:t>PdR</w:t>
            </w:r>
            <w:proofErr w:type="spellEnd"/>
            <w:r w:rsidRPr="00E532A3">
              <w:rPr>
                <w:rFonts w:asciiTheme="minorHAnsi" w:eastAsia="Times New Roman" w:hAnsiTheme="minorHAnsi" w:cstheme="minorHAnsi"/>
                <w:szCs w:val="20"/>
              </w:rPr>
              <w:t xml:space="preserve">) dopo il termine 30/09/2023, ad esempio fino al 30 aprile, per far adottare la decisione entro il 31 luglio 2024, ossia prima della domanda finale di pagamento. </w:t>
            </w:r>
            <w:r w:rsidRPr="00E532A3">
              <w:rPr>
                <w:rFonts w:asciiTheme="minorHAnsi" w:eastAsia="Times New Roman" w:hAnsiTheme="minorHAnsi" w:cstheme="minorHAnsi"/>
                <w:szCs w:val="20"/>
              </w:rPr>
              <w:br/>
              <w:t>Se non è necessaria una decisione della CE (articolo 30, paragrafo 5), è possibile effettuare trasferimenti finanziari tra assi fino al 31 luglio 2024?</w:t>
            </w:r>
          </w:p>
          <w:p w14:paraId="46CDA0A5" w14:textId="0F6D3F31"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(A titolo di esempio, da un lato, un invito a presentare candidature nell'ambito dell'asse "Occupazione" può aver generato notevoli spese di overbooking e, dall'altro, a seguito di risparmi o di controlli sulle spese, può essere necessaria una riduzione del contributo dell'asse di inclusione. Al fine di ottimizzare le risorse, sarebbe quindi necessario spostarsi tra l'asse "occupazione" e quello dell'inclusione, il che aumenta il valore del primo e riduce quello del secondo).</w:t>
            </w:r>
          </w:p>
        </w:tc>
        <w:tc>
          <w:tcPr>
            <w:tcW w:w="4536" w:type="dxa"/>
            <w:shd w:val="clear" w:color="DDEBF7" w:fill="DDEBF7"/>
            <w:hideMark/>
          </w:tcPr>
          <w:p w14:paraId="5998BF78"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Il termine raccomandato negli Orientamenti sulla chiusura è il 30/09/2023 per la presentazione di eventuali modifiche del programma operativo (PO). La logica è chiara: non modificare il PO dopo la data finale di ammissibilità. Si sottolinea inoltre come l'introduzione della flessibilità del 15% renda non necessarie modifiche di PO all'ultimo momento relative a importi coperti dalla flessibilità stessa.</w:t>
            </w:r>
            <w:r w:rsidRPr="00E532A3">
              <w:rPr>
                <w:rFonts w:asciiTheme="minorHAnsi" w:eastAsia="Times New Roman" w:hAnsiTheme="minorHAnsi" w:cstheme="minorHAnsi"/>
                <w:color w:val="auto"/>
                <w:szCs w:val="20"/>
              </w:rPr>
              <w:br/>
              <w:t>Per quanto riguarda l'articolo 30, paragrafo 5, le modifiche (trasferimenti finanziari tra assi prioritari al di sotto di una soglia determinata) sono ancora considerate modifiche del programma, anche se non è necessario adottare una decisione della Commissione. E' opportuno che tali modifiche non sostanziali siano apportate prima del 31/12/2023. (Orientamenti sulla chiusura, sezione 3.1)</w:t>
            </w:r>
          </w:p>
        </w:tc>
        <w:tc>
          <w:tcPr>
            <w:tcW w:w="2204" w:type="dxa"/>
            <w:shd w:val="clear" w:color="DDEBF7" w:fill="DDEBF7"/>
            <w:hideMark/>
          </w:tcPr>
          <w:p w14:paraId="53F63D27" w14:textId="2082CB47" w:rsidR="00E532A3" w:rsidRPr="00E532A3" w:rsidRDefault="00314F2C" w:rsidP="00156CEB">
            <w:pPr>
              <w:spacing w:after="0" w:line="240" w:lineRule="auto"/>
              <w:jc w:val="center"/>
              <w:rPr>
                <w:rFonts w:asciiTheme="minorHAnsi" w:eastAsia="Times New Roman" w:hAnsiTheme="minorHAnsi" w:cstheme="minorHAnsi"/>
                <w:szCs w:val="20"/>
              </w:rPr>
            </w:pPr>
            <w:r w:rsidRPr="00314F2C">
              <w:rPr>
                <w:rFonts w:asciiTheme="minorHAnsi" w:eastAsia="Times New Roman" w:hAnsiTheme="minorHAnsi" w:cstheme="minorHAnsi"/>
                <w:szCs w:val="20"/>
              </w:rPr>
              <w:t>Risposte fornite anche da DG EMPL a quesito CT FSE - mail 19/06/2023</w:t>
            </w:r>
          </w:p>
        </w:tc>
      </w:tr>
      <w:tr w:rsidR="00E532A3" w:rsidRPr="00156CEB" w14:paraId="10964EDE" w14:textId="77777777" w:rsidTr="00314F2C">
        <w:trPr>
          <w:trHeight w:val="900"/>
        </w:trPr>
        <w:tc>
          <w:tcPr>
            <w:tcW w:w="426" w:type="dxa"/>
            <w:shd w:val="clear" w:color="auto" w:fill="auto"/>
            <w:hideMark/>
          </w:tcPr>
          <w:p w14:paraId="72F5DE2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12</w:t>
            </w:r>
          </w:p>
        </w:tc>
        <w:tc>
          <w:tcPr>
            <w:tcW w:w="1134" w:type="dxa"/>
            <w:shd w:val="clear" w:color="auto" w:fill="auto"/>
            <w:hideMark/>
          </w:tcPr>
          <w:p w14:paraId="5D57CA8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Modifica dei programmi</w:t>
            </w:r>
          </w:p>
        </w:tc>
        <w:tc>
          <w:tcPr>
            <w:tcW w:w="567" w:type="dxa"/>
            <w:shd w:val="clear" w:color="auto" w:fill="auto"/>
            <w:textDirection w:val="tbRl"/>
            <w:vAlign w:val="bottom"/>
            <w:hideMark/>
          </w:tcPr>
          <w:p w14:paraId="0C020AA5"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FSE</w:t>
            </w:r>
          </w:p>
        </w:tc>
        <w:tc>
          <w:tcPr>
            <w:tcW w:w="4819" w:type="dxa"/>
            <w:shd w:val="clear" w:color="auto" w:fill="auto"/>
            <w:hideMark/>
          </w:tcPr>
          <w:p w14:paraId="455F0EBE" w14:textId="1A8C001B"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Per quanto riguarda l'articolazione 30 (5) (trasferimenti finanziari tra assi al di sotto di un determinato </w:t>
            </w:r>
            <w:r w:rsidRPr="00E532A3">
              <w:rPr>
                <w:rFonts w:asciiTheme="minorHAnsi" w:eastAsia="Times New Roman" w:hAnsiTheme="minorHAnsi" w:cstheme="minorHAnsi"/>
                <w:color w:val="auto"/>
                <w:szCs w:val="20"/>
              </w:rPr>
              <w:t>valore</w:t>
            </w:r>
            <w:r w:rsidRPr="00E532A3">
              <w:rPr>
                <w:rFonts w:asciiTheme="minorHAnsi" w:eastAsia="Times New Roman" w:hAnsiTheme="minorHAnsi" w:cstheme="minorHAnsi"/>
                <w:szCs w:val="20"/>
              </w:rPr>
              <w:t xml:space="preserve">), il calcolo della flessibilità del 15 % è applicato all'ultimo piano finanziario </w:t>
            </w:r>
            <w:r w:rsidRPr="00E532A3">
              <w:rPr>
                <w:rFonts w:asciiTheme="minorHAnsi" w:eastAsia="Times New Roman" w:hAnsiTheme="minorHAnsi" w:cstheme="minorHAnsi"/>
                <w:szCs w:val="20"/>
                <w:u w:val="single"/>
              </w:rPr>
              <w:t>approvato dalla decisione</w:t>
            </w:r>
            <w:r w:rsidRPr="00E532A3">
              <w:rPr>
                <w:rFonts w:asciiTheme="minorHAnsi" w:eastAsia="Times New Roman" w:hAnsiTheme="minorHAnsi" w:cstheme="minorHAnsi"/>
                <w:szCs w:val="20"/>
              </w:rPr>
              <w:t xml:space="preserve"> o all'ultima versione notificata alla Commissione a norma dell'articolo 30, paragrafo 5, e caricata su</w:t>
            </w:r>
            <w:r w:rsidR="00156CEB" w:rsidRPr="00156CEB">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rPr>
              <w:t>SFC.</w:t>
            </w:r>
          </w:p>
        </w:tc>
        <w:tc>
          <w:tcPr>
            <w:tcW w:w="4536" w:type="dxa"/>
            <w:shd w:val="clear" w:color="auto" w:fill="auto"/>
            <w:hideMark/>
          </w:tcPr>
          <w:p w14:paraId="6AC56EB4"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In caso di modifica del PO per trasferimento non sostanziale, l'applicazione della flessibilità del 15 % sarà effettuata sulla base del piano finanziario </w:t>
            </w:r>
            <w:r w:rsidRPr="00E532A3">
              <w:rPr>
                <w:rFonts w:asciiTheme="minorHAnsi" w:eastAsia="Times New Roman" w:hAnsiTheme="minorHAnsi" w:cstheme="minorHAnsi"/>
                <w:b/>
                <w:bCs/>
                <w:color w:val="auto"/>
                <w:szCs w:val="20"/>
              </w:rPr>
              <w:t>notificato</w:t>
            </w:r>
            <w:r w:rsidRPr="00E532A3">
              <w:rPr>
                <w:rFonts w:asciiTheme="minorHAnsi" w:eastAsia="Times New Roman" w:hAnsiTheme="minorHAnsi" w:cstheme="minorHAnsi"/>
                <w:color w:val="auto"/>
                <w:szCs w:val="20"/>
              </w:rPr>
              <w:t xml:space="preserve"> alla Commissione a norma dell'articolo 30 (5) prima del 31/12/2023.</w:t>
            </w:r>
          </w:p>
        </w:tc>
        <w:tc>
          <w:tcPr>
            <w:tcW w:w="2204" w:type="dxa"/>
            <w:shd w:val="clear" w:color="auto" w:fill="auto"/>
            <w:hideMark/>
          </w:tcPr>
          <w:p w14:paraId="3334EDDF" w14:textId="250E81AE" w:rsidR="00E532A3" w:rsidRPr="00E532A3" w:rsidRDefault="00314F2C" w:rsidP="00156CEB">
            <w:pPr>
              <w:spacing w:after="0" w:line="240" w:lineRule="auto"/>
              <w:jc w:val="center"/>
              <w:rPr>
                <w:rFonts w:asciiTheme="minorHAnsi" w:eastAsia="Times New Roman" w:hAnsiTheme="minorHAnsi" w:cstheme="minorHAnsi"/>
                <w:szCs w:val="20"/>
              </w:rPr>
            </w:pPr>
            <w:r w:rsidRPr="00314F2C">
              <w:rPr>
                <w:rFonts w:asciiTheme="minorHAnsi" w:eastAsia="Times New Roman" w:hAnsiTheme="minorHAnsi" w:cstheme="minorHAnsi"/>
                <w:szCs w:val="20"/>
              </w:rPr>
              <w:t>Risposte fornite anche da DG EMPL a quesito CT FSE - mail 19/06/2023</w:t>
            </w:r>
          </w:p>
        </w:tc>
      </w:tr>
      <w:tr w:rsidR="00E532A3" w:rsidRPr="00156CEB" w14:paraId="59EA353D" w14:textId="77777777" w:rsidTr="00314F2C">
        <w:trPr>
          <w:trHeight w:val="77"/>
        </w:trPr>
        <w:tc>
          <w:tcPr>
            <w:tcW w:w="426" w:type="dxa"/>
            <w:shd w:val="clear" w:color="DDEBF7" w:fill="DDEBF7"/>
            <w:hideMark/>
          </w:tcPr>
          <w:p w14:paraId="715C5FB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13</w:t>
            </w:r>
          </w:p>
        </w:tc>
        <w:tc>
          <w:tcPr>
            <w:tcW w:w="1134" w:type="dxa"/>
            <w:shd w:val="clear" w:color="DDEBF7" w:fill="DDEBF7"/>
            <w:hideMark/>
          </w:tcPr>
          <w:p w14:paraId="163A78BF" w14:textId="77777777" w:rsidR="00156CEB" w:rsidRPr="00156CEB"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Grandi Progetti_</w:t>
            </w:r>
          </w:p>
          <w:p w14:paraId="7FD174E7" w14:textId="669A0706"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Modifica</w:t>
            </w:r>
          </w:p>
        </w:tc>
        <w:tc>
          <w:tcPr>
            <w:tcW w:w="567" w:type="dxa"/>
            <w:shd w:val="clear" w:color="DDEBF7" w:fill="DDEBF7"/>
            <w:textDirection w:val="tbRl"/>
            <w:vAlign w:val="bottom"/>
            <w:hideMark/>
          </w:tcPr>
          <w:p w14:paraId="217EB862" w14:textId="20EEBFA2"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color w:val="auto"/>
                <w:szCs w:val="20"/>
              </w:rPr>
              <w:t>SICILIA</w:t>
            </w:r>
          </w:p>
        </w:tc>
        <w:tc>
          <w:tcPr>
            <w:tcW w:w="4819" w:type="dxa"/>
            <w:shd w:val="clear" w:color="DDEBF7" w:fill="DDEBF7"/>
            <w:hideMark/>
          </w:tcPr>
          <w:p w14:paraId="157441D3" w14:textId="6D1DE549"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Si chiede di chiarire se per la presentazione delle richieste di modifica dei Grandi progetti da scaglionare è in corso di definizione da parte della Commissione uno schema di documento di </w:t>
            </w:r>
            <w:proofErr w:type="spellStart"/>
            <w:r w:rsidRPr="00E532A3">
              <w:rPr>
                <w:rFonts w:asciiTheme="minorHAnsi" w:eastAsia="Times New Roman" w:hAnsiTheme="minorHAnsi" w:cstheme="minorHAnsi"/>
                <w:color w:val="auto"/>
                <w:szCs w:val="20"/>
              </w:rPr>
              <w:t>phasing</w:t>
            </w:r>
            <w:proofErr w:type="spellEnd"/>
            <w:r w:rsidRPr="00E532A3">
              <w:rPr>
                <w:rFonts w:asciiTheme="minorHAnsi" w:eastAsia="Times New Roman" w:hAnsiTheme="minorHAnsi" w:cstheme="minorHAnsi"/>
                <w:color w:val="auto"/>
                <w:szCs w:val="20"/>
              </w:rPr>
              <w:t xml:space="preserve"> da allegare al formulario modificato di cui all’allegato 2 del Reg.(UE) 207-2015 e di confermare che, in analogia con la procedura adottata per le richieste di scaglionamento dei Grandi Progetti del ciclo di programmazione 2007-2013, non è richiesta una </w:t>
            </w:r>
            <w:r w:rsidRPr="00E532A3">
              <w:rPr>
                <w:rFonts w:asciiTheme="minorHAnsi" w:eastAsia="Times New Roman" w:hAnsiTheme="minorHAnsi" w:cstheme="minorHAnsi"/>
                <w:color w:val="auto"/>
                <w:szCs w:val="20"/>
              </w:rPr>
              <w:lastRenderedPageBreak/>
              <w:t>revisione dell’allegato studio di fattibilità e del relativo calcolo del funding gap.</w:t>
            </w:r>
          </w:p>
        </w:tc>
        <w:tc>
          <w:tcPr>
            <w:tcW w:w="4536" w:type="dxa"/>
            <w:shd w:val="clear" w:color="DDEBF7" w:fill="DDEBF7"/>
            <w:hideMark/>
          </w:tcPr>
          <w:p w14:paraId="280DF44D"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 xml:space="preserve">La Commissione non prevede di elaborare orientamenti diversi dall'attuale CGL. Tuttavia, la Commissione ha fornito consulenza agli Stati membri in una formazione separata per migliorare la qualità delle richieste di modifica. </w:t>
            </w:r>
            <w:r w:rsidRPr="00E532A3">
              <w:rPr>
                <w:rFonts w:asciiTheme="minorHAnsi" w:eastAsia="Times New Roman" w:hAnsiTheme="minorHAnsi" w:cstheme="minorHAnsi"/>
                <w:szCs w:val="20"/>
              </w:rPr>
              <w:br/>
              <w:t xml:space="preserve">Secondo la sezione 3.2 del CGL, la richiesta di modifica di un deputato (fase è una modifica) deve seguire lo stesso processo utilizzato per l'approvazione del MP, </w:t>
            </w:r>
            <w:r w:rsidRPr="00E532A3">
              <w:rPr>
                <w:rFonts w:asciiTheme="minorHAnsi" w:eastAsia="Times New Roman" w:hAnsiTheme="minorHAnsi" w:cstheme="minorHAnsi"/>
                <w:szCs w:val="20"/>
              </w:rPr>
              <w:lastRenderedPageBreak/>
              <w:t xml:space="preserve">creando una nuova versione nell'SFC2014 e aggiornando tutte le informazioni necessarie. </w:t>
            </w:r>
            <w:r w:rsidRPr="00E532A3">
              <w:rPr>
                <w:rFonts w:asciiTheme="minorHAnsi" w:eastAsia="Times New Roman" w:hAnsiTheme="minorHAnsi" w:cstheme="minorHAnsi"/>
                <w:szCs w:val="20"/>
              </w:rPr>
              <w:br/>
              <w:t>In una semplice fase la maggior parte dei documenti giustificativi potrebbe rimanere invariata, nella misura</w:t>
            </w:r>
            <w:r w:rsidRPr="00E532A3">
              <w:rPr>
                <w:rFonts w:asciiTheme="minorHAnsi" w:eastAsia="Times New Roman" w:hAnsiTheme="minorHAnsi" w:cstheme="minorHAnsi"/>
                <w:b/>
                <w:bCs/>
                <w:szCs w:val="20"/>
              </w:rPr>
              <w:t xml:space="preserve"> del possibile... Se il caso di una semplice fase e i documenti giustificativi non sono interessati, l'autorità di gestione sarebbe invitata a confermare per iscritto </w:t>
            </w:r>
            <w:r w:rsidRPr="00E532A3">
              <w:rPr>
                <w:rFonts w:asciiTheme="minorHAnsi" w:eastAsia="Times New Roman" w:hAnsiTheme="minorHAnsi" w:cstheme="minorHAnsi"/>
                <w:szCs w:val="20"/>
              </w:rPr>
              <w:t>che, ad eccezione del calendario, delle fonti di finanziamento e della suddivisione degli indicatori originali in entrambe le fasi, gli altri parametri rimanenti del progetto non cambiano in modo sostanziale e che le eventuali implicazioni potenziali sono minori senza un impatto sostanziale sulla loro conformità ai regolamenti 2014-20 applicabili ai grandi progetti.</w:t>
            </w:r>
          </w:p>
        </w:tc>
        <w:tc>
          <w:tcPr>
            <w:tcW w:w="2204" w:type="dxa"/>
            <w:shd w:val="clear" w:color="DDEBF7" w:fill="DDEBF7"/>
            <w:hideMark/>
          </w:tcPr>
          <w:p w14:paraId="3A61EDBD" w14:textId="3E0C6060" w:rsidR="00E532A3" w:rsidRPr="00E532A3" w:rsidRDefault="00E532A3" w:rsidP="00156CEB">
            <w:pPr>
              <w:spacing w:after="0" w:line="240" w:lineRule="auto"/>
              <w:jc w:val="center"/>
              <w:rPr>
                <w:rFonts w:asciiTheme="minorHAnsi" w:eastAsia="Times New Roman" w:hAnsiTheme="minorHAnsi" w:cstheme="minorHAnsi"/>
                <w:color w:val="FF0000"/>
                <w:szCs w:val="20"/>
              </w:rPr>
            </w:pPr>
          </w:p>
        </w:tc>
      </w:tr>
      <w:tr w:rsidR="00E532A3" w:rsidRPr="00156CEB" w14:paraId="2550CC98" w14:textId="77777777" w:rsidTr="00314F2C">
        <w:trPr>
          <w:trHeight w:val="1500"/>
        </w:trPr>
        <w:tc>
          <w:tcPr>
            <w:tcW w:w="426" w:type="dxa"/>
            <w:shd w:val="clear" w:color="auto" w:fill="auto"/>
            <w:hideMark/>
          </w:tcPr>
          <w:p w14:paraId="09094D3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14</w:t>
            </w:r>
          </w:p>
        </w:tc>
        <w:tc>
          <w:tcPr>
            <w:tcW w:w="1134" w:type="dxa"/>
            <w:shd w:val="clear" w:color="auto" w:fill="auto"/>
            <w:hideMark/>
          </w:tcPr>
          <w:p w14:paraId="44E4DC1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Gestione </w:t>
            </w:r>
            <w:proofErr w:type="spellStart"/>
            <w:r w:rsidRPr="00E532A3">
              <w:rPr>
                <w:rFonts w:asciiTheme="minorHAnsi" w:eastAsia="Times New Roman" w:hAnsiTheme="minorHAnsi" w:cstheme="minorHAnsi"/>
                <w:szCs w:val="20"/>
              </w:rPr>
              <w:t>finanziaria_</w:t>
            </w:r>
            <w:r w:rsidRPr="00E532A3">
              <w:rPr>
                <w:rFonts w:asciiTheme="minorHAnsi" w:eastAsia="Times New Roman" w:hAnsiTheme="minorHAnsi" w:cstheme="minorHAnsi"/>
                <w:color w:val="auto"/>
                <w:szCs w:val="20"/>
              </w:rPr>
              <w:t>Certificazione</w:t>
            </w:r>
            <w:proofErr w:type="spellEnd"/>
            <w:r w:rsidRPr="00E532A3">
              <w:rPr>
                <w:rFonts w:asciiTheme="minorHAnsi" w:eastAsia="Times New Roman" w:hAnsiTheme="minorHAnsi" w:cstheme="minorHAnsi"/>
                <w:color w:val="auto"/>
                <w:szCs w:val="20"/>
              </w:rPr>
              <w:t xml:space="preserve"> spese</w:t>
            </w:r>
          </w:p>
        </w:tc>
        <w:tc>
          <w:tcPr>
            <w:tcW w:w="567" w:type="dxa"/>
            <w:shd w:val="clear" w:color="auto" w:fill="auto"/>
            <w:textDirection w:val="tbRl"/>
            <w:vAlign w:val="bottom"/>
            <w:hideMark/>
          </w:tcPr>
          <w:p w14:paraId="1ADC9B1A" w14:textId="5C37052A"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PON LEGALITÀ</w:t>
            </w:r>
          </w:p>
        </w:tc>
        <w:tc>
          <w:tcPr>
            <w:tcW w:w="4819" w:type="dxa"/>
            <w:shd w:val="clear" w:color="auto" w:fill="auto"/>
            <w:hideMark/>
          </w:tcPr>
          <w:p w14:paraId="1C36FD21" w14:textId="7BDA0BA1"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Secondo gli orientamenti sulla chiusura, la domanda finale di pagamento intermedio presentata entro il 31 luglio 2024 è l'ultima domanda di pagamento che lo Stato membro può presentare nell'ambito di un programma. </w:t>
            </w:r>
            <w:r w:rsidRPr="00E532A3">
              <w:rPr>
                <w:rFonts w:asciiTheme="minorHAnsi" w:eastAsia="Times New Roman" w:hAnsiTheme="minorHAnsi" w:cstheme="minorHAnsi"/>
                <w:szCs w:val="20"/>
              </w:rPr>
              <w:br/>
              <w:t>Si prega di confermare che non è possibile dichiarare ulteriori spese dopo tale data e, in particolare, al momento della presentazione dei documenti di chiusura. Tale disposizione costituisce una modifica sostanziale rispetto al periodo 07/13, in cui le spese finali potevano essere dichiarate al momento della presentazione dei documenti di chiusura.</w:t>
            </w:r>
          </w:p>
        </w:tc>
        <w:tc>
          <w:tcPr>
            <w:tcW w:w="4536" w:type="dxa"/>
            <w:shd w:val="clear" w:color="auto" w:fill="auto"/>
            <w:hideMark/>
          </w:tcPr>
          <w:p w14:paraId="049995D0"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Corretto, il 31 luglio 2024 è l'ultima opportunità per gli Stati membri di dichiarare le spese al momento della presentazione della domanda finale di pagamento intermedio per il periodo contabile finale.</w:t>
            </w:r>
            <w:r w:rsidRPr="00E532A3">
              <w:rPr>
                <w:rFonts w:asciiTheme="minorHAnsi" w:eastAsia="Times New Roman" w:hAnsiTheme="minorHAnsi" w:cstheme="minorHAnsi"/>
                <w:szCs w:val="20"/>
              </w:rPr>
              <w:br/>
              <w:t>Il quadro giuridico 14-20 è diverso dal periodo 7-13 con l'introduzione dei conti annuali.</w:t>
            </w:r>
          </w:p>
        </w:tc>
        <w:tc>
          <w:tcPr>
            <w:tcW w:w="2204" w:type="dxa"/>
            <w:shd w:val="clear" w:color="auto" w:fill="auto"/>
            <w:hideMark/>
          </w:tcPr>
          <w:p w14:paraId="1314F03B" w14:textId="76FD07A3"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4B30D35F" w14:textId="77777777" w:rsidTr="00314F2C">
        <w:trPr>
          <w:trHeight w:val="1680"/>
        </w:trPr>
        <w:tc>
          <w:tcPr>
            <w:tcW w:w="426" w:type="dxa"/>
            <w:shd w:val="clear" w:color="000000" w:fill="DDEBF7"/>
            <w:hideMark/>
          </w:tcPr>
          <w:p w14:paraId="27C5AFC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15</w:t>
            </w:r>
          </w:p>
        </w:tc>
        <w:tc>
          <w:tcPr>
            <w:tcW w:w="1134" w:type="dxa"/>
            <w:shd w:val="clear" w:color="000000" w:fill="DDEBF7"/>
            <w:hideMark/>
          </w:tcPr>
          <w:p w14:paraId="65F5F102" w14:textId="641AE4A2"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Gestione </w:t>
            </w:r>
            <w:proofErr w:type="spellStart"/>
            <w:r w:rsidRPr="00E532A3">
              <w:rPr>
                <w:rFonts w:asciiTheme="minorHAnsi" w:eastAsia="Times New Roman" w:hAnsiTheme="minorHAnsi" w:cstheme="minorHAnsi"/>
                <w:color w:val="auto"/>
                <w:szCs w:val="20"/>
              </w:rPr>
              <w:t>finanziaria_Certificazione</w:t>
            </w:r>
            <w:proofErr w:type="spellEnd"/>
            <w:r w:rsidRPr="00E532A3">
              <w:rPr>
                <w:rFonts w:asciiTheme="minorHAnsi" w:eastAsia="Times New Roman" w:hAnsiTheme="minorHAnsi" w:cstheme="minorHAnsi"/>
                <w:color w:val="auto"/>
                <w:szCs w:val="20"/>
              </w:rPr>
              <w:t xml:space="preserve"> spese</w:t>
            </w:r>
          </w:p>
        </w:tc>
        <w:tc>
          <w:tcPr>
            <w:tcW w:w="567" w:type="dxa"/>
            <w:shd w:val="clear" w:color="000000" w:fill="DDEBF7"/>
            <w:textDirection w:val="tbRl"/>
            <w:vAlign w:val="bottom"/>
            <w:hideMark/>
          </w:tcPr>
          <w:p w14:paraId="272BDA01"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Varie AdG (RAR)</w:t>
            </w:r>
          </w:p>
        </w:tc>
        <w:tc>
          <w:tcPr>
            <w:tcW w:w="4819" w:type="dxa"/>
            <w:shd w:val="clear" w:color="000000" w:fill="DDEBF7"/>
            <w:hideMark/>
          </w:tcPr>
          <w:p w14:paraId="58573101"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Ultima certificazione di spesa</w:t>
            </w:r>
          </w:p>
        </w:tc>
        <w:tc>
          <w:tcPr>
            <w:tcW w:w="4536" w:type="dxa"/>
            <w:shd w:val="clear" w:color="000000" w:fill="DDEBF7"/>
            <w:hideMark/>
          </w:tcPr>
          <w:p w14:paraId="23FFC8A2"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 Commissione precisa che, diversamente dai periodi di programmazione precedenti, con l’introduzione delle chiusure per anno contabile, l’ultima certificazione di spesa del 2014-2020 dovrà essere presentata entro la chiusura dell’ultimo anno contabile ovvero il 31 luglio 2024, in linea con il quadro regolamentare vigente.</w:t>
            </w:r>
          </w:p>
        </w:tc>
        <w:tc>
          <w:tcPr>
            <w:tcW w:w="2204" w:type="dxa"/>
            <w:shd w:val="clear" w:color="000000" w:fill="DDEBF7"/>
            <w:hideMark/>
          </w:tcPr>
          <w:p w14:paraId="26C0BD74"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presente nelle conclusioni operative RAR</w:t>
            </w:r>
          </w:p>
        </w:tc>
      </w:tr>
      <w:tr w:rsidR="00E532A3" w:rsidRPr="00156CEB" w14:paraId="564B6829" w14:textId="77777777" w:rsidTr="005643C5">
        <w:trPr>
          <w:trHeight w:val="415"/>
        </w:trPr>
        <w:tc>
          <w:tcPr>
            <w:tcW w:w="426" w:type="dxa"/>
            <w:shd w:val="clear" w:color="auto" w:fill="auto"/>
            <w:hideMark/>
          </w:tcPr>
          <w:p w14:paraId="2B29C14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16</w:t>
            </w:r>
          </w:p>
        </w:tc>
        <w:tc>
          <w:tcPr>
            <w:tcW w:w="1134" w:type="dxa"/>
            <w:shd w:val="clear" w:color="auto" w:fill="auto"/>
            <w:hideMark/>
          </w:tcPr>
          <w:p w14:paraId="7BE770A4"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Gestione </w:t>
            </w:r>
            <w:proofErr w:type="spellStart"/>
            <w:r w:rsidRPr="00E532A3">
              <w:rPr>
                <w:rFonts w:asciiTheme="minorHAnsi" w:eastAsia="Times New Roman" w:hAnsiTheme="minorHAnsi" w:cstheme="minorHAnsi"/>
                <w:color w:val="auto"/>
                <w:szCs w:val="20"/>
              </w:rPr>
              <w:t>finanziaria_Pagamenti</w:t>
            </w:r>
            <w:proofErr w:type="spellEnd"/>
            <w:r w:rsidRPr="00E532A3">
              <w:rPr>
                <w:rFonts w:asciiTheme="minorHAnsi" w:eastAsia="Times New Roman" w:hAnsiTheme="minorHAnsi" w:cstheme="minorHAnsi"/>
                <w:color w:val="auto"/>
                <w:szCs w:val="20"/>
              </w:rPr>
              <w:t xml:space="preserve"> ai beneficiari</w:t>
            </w:r>
          </w:p>
        </w:tc>
        <w:tc>
          <w:tcPr>
            <w:tcW w:w="567" w:type="dxa"/>
            <w:shd w:val="clear" w:color="auto" w:fill="auto"/>
            <w:textDirection w:val="tbRl"/>
            <w:vAlign w:val="bottom"/>
            <w:hideMark/>
          </w:tcPr>
          <w:p w14:paraId="78D92CD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LAZIO, VENETO, PON METRO</w:t>
            </w:r>
          </w:p>
        </w:tc>
        <w:tc>
          <w:tcPr>
            <w:tcW w:w="4819" w:type="dxa"/>
            <w:shd w:val="clear" w:color="auto" w:fill="auto"/>
            <w:hideMark/>
          </w:tcPr>
          <w:p w14:paraId="3E9A88FA" w14:textId="45CDFB91"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Fermo restando il termine ultimo per l'ammissibilità delle spese sostenute dai beneficiari entro il 31 dicembre 2023 per </w:t>
            </w:r>
            <w:r w:rsidRPr="00E532A3">
              <w:rPr>
                <w:rFonts w:asciiTheme="minorHAnsi" w:eastAsia="Times New Roman" w:hAnsiTheme="minorHAnsi" w:cstheme="minorHAnsi"/>
                <w:b/>
                <w:bCs/>
                <w:color w:val="auto"/>
                <w:szCs w:val="20"/>
              </w:rPr>
              <w:t>gli aiuti di Stato</w:t>
            </w:r>
            <w:r w:rsidRPr="00E532A3">
              <w:rPr>
                <w:rFonts w:asciiTheme="minorHAnsi" w:eastAsia="Times New Roman" w:hAnsiTheme="minorHAnsi" w:cstheme="minorHAnsi"/>
                <w:color w:val="auto"/>
                <w:szCs w:val="20"/>
              </w:rPr>
              <w:t xml:space="preserve">, l'aiuto versato dall'organismo che concede l'aiuto, ossia dalla Regione, ai beneficiari dopo il 31/12/2023 ma prima del termine ultimo per la presentazione della domanda finale di pagamento alla </w:t>
            </w:r>
            <w:r w:rsidRPr="00E532A3">
              <w:rPr>
                <w:rFonts w:asciiTheme="minorHAnsi" w:eastAsia="Times New Roman" w:hAnsiTheme="minorHAnsi" w:cstheme="minorHAnsi"/>
                <w:color w:val="auto"/>
                <w:szCs w:val="20"/>
              </w:rPr>
              <w:lastRenderedPageBreak/>
              <w:t>Commissione,</w:t>
            </w:r>
            <w:r w:rsidR="00156CEB" w:rsidRPr="00156CEB">
              <w:rPr>
                <w:rFonts w:asciiTheme="minorHAnsi" w:eastAsia="Times New Roman" w:hAnsiTheme="minorHAnsi" w:cstheme="minorHAnsi"/>
                <w:color w:val="auto"/>
                <w:szCs w:val="20"/>
              </w:rPr>
              <w:t xml:space="preserve"> </w:t>
            </w:r>
            <w:r w:rsidRPr="00E532A3">
              <w:rPr>
                <w:rFonts w:asciiTheme="minorHAnsi" w:eastAsia="Times New Roman" w:hAnsiTheme="minorHAnsi" w:cstheme="minorHAnsi"/>
                <w:color w:val="auto"/>
                <w:szCs w:val="20"/>
              </w:rPr>
              <w:t>che è il 15 febbraio 2025,può  essere considerato ammissibile?</w:t>
            </w:r>
          </w:p>
        </w:tc>
        <w:tc>
          <w:tcPr>
            <w:tcW w:w="4536" w:type="dxa"/>
            <w:shd w:val="clear" w:color="auto" w:fill="auto"/>
            <w:hideMark/>
          </w:tcPr>
          <w:p w14:paraId="17A8E31D" w14:textId="77777777"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Sì, poiché l'articolo 131, paragrafo 3, prevede il pagamento del contributo pubblico al beneficiario nel momento in cui le spese dei beneficiari sono inserite in una domanda di pagamento.</w:t>
            </w:r>
          </w:p>
          <w:p w14:paraId="4985BA4F" w14:textId="451D9EF6"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E considerando che il momento finale per dichiarare la spesa alla Commissione è il 31 luglio 2024, l'aiuto </w:t>
            </w:r>
            <w:r w:rsidRPr="00E532A3">
              <w:rPr>
                <w:rFonts w:asciiTheme="minorHAnsi" w:eastAsia="Times New Roman" w:hAnsiTheme="minorHAnsi" w:cstheme="minorHAnsi"/>
                <w:szCs w:val="20"/>
              </w:rPr>
              <w:lastRenderedPageBreak/>
              <w:t>versato dall'organismo che concede l'aiuto al beneficiario può avvenire fino al 31 luglio 2024.</w:t>
            </w:r>
          </w:p>
        </w:tc>
        <w:tc>
          <w:tcPr>
            <w:tcW w:w="2204" w:type="dxa"/>
            <w:shd w:val="clear" w:color="auto" w:fill="auto"/>
            <w:hideMark/>
          </w:tcPr>
          <w:p w14:paraId="2A493A39" w14:textId="0EA344A0"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1DF469BB" w14:textId="77777777" w:rsidTr="00314F2C">
        <w:trPr>
          <w:trHeight w:val="2220"/>
        </w:trPr>
        <w:tc>
          <w:tcPr>
            <w:tcW w:w="426" w:type="dxa"/>
            <w:shd w:val="clear" w:color="DDEBF7" w:fill="DDEBF7"/>
            <w:hideMark/>
          </w:tcPr>
          <w:p w14:paraId="25E7C35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17</w:t>
            </w:r>
          </w:p>
        </w:tc>
        <w:tc>
          <w:tcPr>
            <w:tcW w:w="1134" w:type="dxa"/>
            <w:shd w:val="clear" w:color="DDEBF7" w:fill="DDEBF7"/>
            <w:hideMark/>
          </w:tcPr>
          <w:p w14:paraId="473E91C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Gestione </w:t>
            </w:r>
            <w:proofErr w:type="spellStart"/>
            <w:r w:rsidRPr="00E532A3">
              <w:rPr>
                <w:rFonts w:asciiTheme="minorHAnsi" w:eastAsia="Times New Roman" w:hAnsiTheme="minorHAnsi" w:cstheme="minorHAnsi"/>
                <w:szCs w:val="20"/>
              </w:rPr>
              <w:t>finanziaria_</w:t>
            </w:r>
            <w:r w:rsidRPr="00E532A3">
              <w:rPr>
                <w:rFonts w:asciiTheme="minorHAnsi" w:eastAsia="Times New Roman" w:hAnsiTheme="minorHAnsi" w:cstheme="minorHAnsi"/>
                <w:color w:val="auto"/>
                <w:szCs w:val="20"/>
              </w:rPr>
              <w:t>Piano</w:t>
            </w:r>
            <w:proofErr w:type="spellEnd"/>
            <w:r w:rsidRPr="00E532A3">
              <w:rPr>
                <w:rFonts w:asciiTheme="minorHAnsi" w:eastAsia="Times New Roman" w:hAnsiTheme="minorHAnsi" w:cstheme="minorHAnsi"/>
                <w:color w:val="auto"/>
                <w:szCs w:val="20"/>
              </w:rPr>
              <w:t xml:space="preserve"> finanziario</w:t>
            </w:r>
          </w:p>
        </w:tc>
        <w:tc>
          <w:tcPr>
            <w:tcW w:w="567" w:type="dxa"/>
            <w:shd w:val="clear" w:color="DDEBF7" w:fill="DDEBF7"/>
            <w:textDirection w:val="tbRl"/>
            <w:vAlign w:val="bottom"/>
            <w:hideMark/>
          </w:tcPr>
          <w:p w14:paraId="466BC567" w14:textId="0A38C551" w:rsidR="00E532A3" w:rsidRPr="00E532A3" w:rsidRDefault="00E532A3" w:rsidP="00156CEB">
            <w:pPr>
              <w:spacing w:after="0" w:line="240" w:lineRule="auto"/>
              <w:jc w:val="center"/>
              <w:rPr>
                <w:rFonts w:asciiTheme="minorHAnsi" w:eastAsia="Times New Roman" w:hAnsiTheme="minorHAnsi" w:cstheme="minorHAnsi"/>
                <w:szCs w:val="20"/>
              </w:rPr>
            </w:pPr>
          </w:p>
        </w:tc>
        <w:tc>
          <w:tcPr>
            <w:tcW w:w="4819" w:type="dxa"/>
            <w:shd w:val="clear" w:color="DDEBF7" w:fill="DDEBF7"/>
            <w:hideMark/>
          </w:tcPr>
          <w:p w14:paraId="2F80E426"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In generale, ci chiediamo quale sia il piano finanziario da indicare, dato che, come nel caso della Regione Lazio, il tasso di contribuzione del 50 % è stato utilizzato fino al 30 giugno 2020 e, per l'esercizio contabile 1º luglio 2020-30 giugno 2021, un tasso di contribuzione del 100 %, con conseguente di fatto una riduzione del cofinanziamento nazionale, come si dovrebbe tenere conto di tutto ciò al fine di indicare correttamente nella tabella il contributo UE e il contributo nazionale de facto ridotto?</w:t>
            </w:r>
          </w:p>
        </w:tc>
        <w:tc>
          <w:tcPr>
            <w:tcW w:w="4536" w:type="dxa"/>
            <w:shd w:val="clear" w:color="DDEBF7" w:fill="DDEBF7"/>
            <w:hideMark/>
          </w:tcPr>
          <w:p w14:paraId="7EBD5693" w14:textId="09977D1B"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il calcolo del saldo finale sarà effettuato sulla base dell'ultimo piano finanziario adottato.</w:t>
            </w:r>
            <w:r w:rsidRPr="00E532A3">
              <w:rPr>
                <w:rFonts w:asciiTheme="minorHAnsi" w:eastAsia="Times New Roman" w:hAnsiTheme="minorHAnsi" w:cstheme="minorHAnsi"/>
                <w:szCs w:val="20"/>
              </w:rPr>
              <w:br/>
            </w:r>
            <w:r w:rsidRPr="00E532A3">
              <w:rPr>
                <w:rFonts w:asciiTheme="minorHAnsi" w:eastAsia="Times New Roman" w:hAnsiTheme="minorHAnsi" w:cstheme="minorHAnsi"/>
                <w:szCs w:val="20"/>
                <w:u w:val="single"/>
              </w:rPr>
              <w:t>Promemoria:</w:t>
            </w:r>
            <w:r w:rsidRPr="00E532A3">
              <w:rPr>
                <w:rFonts w:asciiTheme="minorHAnsi" w:eastAsia="Times New Roman" w:hAnsiTheme="minorHAnsi" w:cstheme="minorHAnsi"/>
                <w:szCs w:val="20"/>
              </w:rPr>
              <w:t xml:space="preserve"> </w:t>
            </w:r>
            <w:r w:rsidRPr="00E532A3">
              <w:rPr>
                <w:rFonts w:asciiTheme="minorHAnsi" w:eastAsia="Times New Roman" w:hAnsiTheme="minorHAnsi" w:cstheme="minorHAnsi"/>
                <w:color w:val="auto"/>
                <w:szCs w:val="20"/>
              </w:rPr>
              <w:t>All.</w:t>
            </w:r>
            <w:r w:rsidR="00602551">
              <w:rPr>
                <w:rFonts w:asciiTheme="minorHAnsi" w:eastAsia="Times New Roman" w:hAnsiTheme="minorHAnsi" w:cstheme="minorHAnsi"/>
                <w:color w:val="auto"/>
                <w:szCs w:val="20"/>
              </w:rPr>
              <w:t xml:space="preserve"> </w:t>
            </w:r>
            <w:r w:rsidRPr="00E532A3">
              <w:rPr>
                <w:rFonts w:asciiTheme="minorHAnsi" w:eastAsia="Times New Roman" w:hAnsiTheme="minorHAnsi" w:cstheme="minorHAnsi"/>
                <w:color w:val="auto"/>
                <w:szCs w:val="20"/>
              </w:rPr>
              <w:t>IV</w:t>
            </w:r>
            <w:r w:rsidRPr="00E532A3">
              <w:rPr>
                <w:rFonts w:asciiTheme="minorHAnsi" w:eastAsia="Times New Roman" w:hAnsiTheme="minorHAnsi" w:cstheme="minorHAnsi"/>
                <w:szCs w:val="20"/>
              </w:rPr>
              <w:t xml:space="preserve"> è indicativo di una flessibilità, non è il calcolo del saldo finale.</w:t>
            </w:r>
            <w:r w:rsidR="00602551">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rPr>
              <w:t xml:space="preserve">Con la chiusura di ciascun anno </w:t>
            </w:r>
            <w:proofErr w:type="spellStart"/>
            <w:r w:rsidRPr="00E532A3">
              <w:rPr>
                <w:rFonts w:asciiTheme="minorHAnsi" w:eastAsia="Times New Roman" w:hAnsiTheme="minorHAnsi" w:cstheme="minorHAnsi"/>
                <w:szCs w:val="20"/>
              </w:rPr>
              <w:t>acc</w:t>
            </w:r>
            <w:proofErr w:type="spellEnd"/>
            <w:r w:rsidRPr="00E532A3">
              <w:rPr>
                <w:rFonts w:asciiTheme="minorHAnsi" w:eastAsia="Times New Roman" w:hAnsiTheme="minorHAnsi" w:cstheme="minorHAnsi"/>
                <w:szCs w:val="20"/>
              </w:rPr>
              <w:t>, lo Stato membro riceve il restante 10 % con l'accettazione dei conti dopo aver liquidato il prefinanziamento annuale. Per quanto riguarda i pagamenti relativi a periodi contabili precedenti, tali importi sono prelevati automaticamente dal sistema CE e si riferiscono a tutti i pagamenti effettuati dalla CE agli Stati membri dall'inizio del PO.</w:t>
            </w:r>
            <w:r w:rsidR="00602551">
              <w:rPr>
                <w:rFonts w:asciiTheme="minorHAnsi" w:eastAsia="Times New Roman" w:hAnsiTheme="minorHAnsi" w:cstheme="minorHAnsi"/>
                <w:szCs w:val="20"/>
              </w:rPr>
              <w:t xml:space="preserve"> </w:t>
            </w:r>
          </w:p>
        </w:tc>
        <w:tc>
          <w:tcPr>
            <w:tcW w:w="2204" w:type="dxa"/>
            <w:shd w:val="clear" w:color="DDEBF7" w:fill="DDEBF7"/>
            <w:hideMark/>
          </w:tcPr>
          <w:p w14:paraId="40AF3E43" w14:textId="2CA02196"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5CAC5167" w14:textId="77777777" w:rsidTr="00314F2C">
        <w:trPr>
          <w:trHeight w:val="77"/>
        </w:trPr>
        <w:tc>
          <w:tcPr>
            <w:tcW w:w="426" w:type="dxa"/>
            <w:shd w:val="clear" w:color="auto" w:fill="auto"/>
            <w:hideMark/>
          </w:tcPr>
          <w:p w14:paraId="4488F92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18</w:t>
            </w:r>
          </w:p>
        </w:tc>
        <w:tc>
          <w:tcPr>
            <w:tcW w:w="1134" w:type="dxa"/>
            <w:shd w:val="clear" w:color="auto" w:fill="auto"/>
            <w:hideMark/>
          </w:tcPr>
          <w:p w14:paraId="55CB65A5"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Gestione </w:t>
            </w:r>
            <w:proofErr w:type="spellStart"/>
            <w:r w:rsidRPr="00E532A3">
              <w:rPr>
                <w:rFonts w:asciiTheme="minorHAnsi" w:eastAsia="Times New Roman" w:hAnsiTheme="minorHAnsi" w:cstheme="minorHAnsi"/>
                <w:szCs w:val="20"/>
              </w:rPr>
              <w:t>finanziaria_</w:t>
            </w:r>
            <w:r w:rsidRPr="00E532A3">
              <w:rPr>
                <w:rFonts w:asciiTheme="minorHAnsi" w:eastAsia="Times New Roman" w:hAnsiTheme="minorHAnsi" w:cstheme="minorHAnsi"/>
                <w:color w:val="auto"/>
                <w:szCs w:val="20"/>
              </w:rPr>
              <w:t>Flessibilità</w:t>
            </w:r>
            <w:proofErr w:type="spellEnd"/>
            <w:r w:rsidRPr="00E532A3">
              <w:rPr>
                <w:rFonts w:asciiTheme="minorHAnsi" w:eastAsia="Times New Roman" w:hAnsiTheme="minorHAnsi" w:cstheme="minorHAnsi"/>
                <w:color w:val="auto"/>
                <w:szCs w:val="20"/>
              </w:rPr>
              <w:t xml:space="preserve"> 15%</w:t>
            </w:r>
          </w:p>
        </w:tc>
        <w:tc>
          <w:tcPr>
            <w:tcW w:w="567" w:type="dxa"/>
            <w:shd w:val="clear" w:color="auto" w:fill="auto"/>
            <w:textDirection w:val="tbRl"/>
            <w:vAlign w:val="bottom"/>
            <w:hideMark/>
          </w:tcPr>
          <w:p w14:paraId="77075D4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MARCHE</w:t>
            </w:r>
          </w:p>
        </w:tc>
        <w:tc>
          <w:tcPr>
            <w:tcW w:w="4819" w:type="dxa"/>
            <w:shd w:val="clear" w:color="auto" w:fill="auto"/>
            <w:hideMark/>
          </w:tcPr>
          <w:p w14:paraId="70927409"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1. se si debba dedurre che la disposizione di cui all'articolo 130, paragrafo 3, si applica all'asse di </w:t>
            </w:r>
            <w:r w:rsidRPr="00E532A3">
              <w:rPr>
                <w:rFonts w:asciiTheme="minorHAnsi" w:eastAsia="Times New Roman" w:hAnsiTheme="minorHAnsi" w:cstheme="minorHAnsi"/>
                <w:szCs w:val="20"/>
                <w:u w:val="single"/>
              </w:rPr>
              <w:t>assistenza tecnica solo fino al superamento delle</w:t>
            </w:r>
            <w:r w:rsidRPr="00E532A3">
              <w:rPr>
                <w:rFonts w:asciiTheme="minorHAnsi" w:eastAsia="Times New Roman" w:hAnsiTheme="minorHAnsi" w:cstheme="minorHAnsi"/>
                <w:szCs w:val="20"/>
              </w:rPr>
              <w:t xml:space="preserve"> soglie massime previste dai regolamenti, di modo che l'autorità di gestione di un POR FESR può avvalersi di tale disposizione con riferimento all'asse AT solo se dispone di una dotazione (risultante dall'ultimo piano finanziario approvato con decisione della Commissione) inferiore al 4 % del programma.</w:t>
            </w:r>
            <w:r w:rsidRPr="00E532A3">
              <w:rPr>
                <w:rFonts w:asciiTheme="minorHAnsi" w:eastAsia="Times New Roman" w:hAnsiTheme="minorHAnsi" w:cstheme="minorHAnsi"/>
                <w:szCs w:val="20"/>
              </w:rPr>
              <w:br/>
              <w:t>2. Per quanto riguarda la flessibilità tra gli assi, la disposizione si applica indipendentemente dai vincoli di concentrazione tematica sugli OT?</w:t>
            </w:r>
          </w:p>
        </w:tc>
        <w:tc>
          <w:tcPr>
            <w:tcW w:w="4536" w:type="dxa"/>
            <w:shd w:val="clear" w:color="auto" w:fill="auto"/>
            <w:hideMark/>
          </w:tcPr>
          <w:p w14:paraId="3D7A783A"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L'articolo 130, paragrafo 3, si applica anche all'asse AT, senza alcun collegamento con la disposizione di destinare un massimo del 4 % dei finanziamenti disponibili alla priorità AT.</w:t>
            </w:r>
          </w:p>
        </w:tc>
        <w:tc>
          <w:tcPr>
            <w:tcW w:w="2204" w:type="dxa"/>
            <w:shd w:val="clear" w:color="auto" w:fill="auto"/>
            <w:hideMark/>
          </w:tcPr>
          <w:p w14:paraId="1E6325C2" w14:textId="16352FEB"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27A64D26" w14:textId="77777777" w:rsidTr="00314F2C">
        <w:trPr>
          <w:trHeight w:val="58"/>
        </w:trPr>
        <w:tc>
          <w:tcPr>
            <w:tcW w:w="426" w:type="dxa"/>
            <w:shd w:val="clear" w:color="000000" w:fill="DDEBF7"/>
            <w:hideMark/>
          </w:tcPr>
          <w:p w14:paraId="59BBB2A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19</w:t>
            </w:r>
          </w:p>
        </w:tc>
        <w:tc>
          <w:tcPr>
            <w:tcW w:w="1134" w:type="dxa"/>
            <w:shd w:val="clear" w:color="000000" w:fill="DDEBF7"/>
            <w:hideMark/>
          </w:tcPr>
          <w:p w14:paraId="10C1D9D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Gestione </w:t>
            </w:r>
            <w:proofErr w:type="spellStart"/>
            <w:r w:rsidRPr="00E532A3">
              <w:rPr>
                <w:rFonts w:asciiTheme="minorHAnsi" w:eastAsia="Times New Roman" w:hAnsiTheme="minorHAnsi" w:cstheme="minorHAnsi"/>
                <w:szCs w:val="20"/>
              </w:rPr>
              <w:t>finanziaria_</w:t>
            </w:r>
            <w:r w:rsidRPr="00E532A3">
              <w:rPr>
                <w:rFonts w:asciiTheme="minorHAnsi" w:eastAsia="Times New Roman" w:hAnsiTheme="minorHAnsi" w:cstheme="minorHAnsi"/>
                <w:color w:val="auto"/>
                <w:szCs w:val="20"/>
              </w:rPr>
              <w:t>Flessibilità</w:t>
            </w:r>
            <w:proofErr w:type="spellEnd"/>
            <w:r w:rsidRPr="00E532A3">
              <w:rPr>
                <w:rFonts w:asciiTheme="minorHAnsi" w:eastAsia="Times New Roman" w:hAnsiTheme="minorHAnsi" w:cstheme="minorHAnsi"/>
                <w:color w:val="auto"/>
                <w:szCs w:val="20"/>
              </w:rPr>
              <w:t xml:space="preserve"> 15%</w:t>
            </w:r>
          </w:p>
        </w:tc>
        <w:tc>
          <w:tcPr>
            <w:tcW w:w="567" w:type="dxa"/>
            <w:shd w:val="clear" w:color="000000" w:fill="DDEBF7"/>
            <w:textDirection w:val="tbRl"/>
            <w:vAlign w:val="bottom"/>
            <w:hideMark/>
          </w:tcPr>
          <w:p w14:paraId="77CF85F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FSE</w:t>
            </w:r>
          </w:p>
        </w:tc>
        <w:tc>
          <w:tcPr>
            <w:tcW w:w="4819" w:type="dxa"/>
            <w:shd w:val="clear" w:color="000000" w:fill="DDEBF7"/>
            <w:hideMark/>
          </w:tcPr>
          <w:p w14:paraId="6F525127" w14:textId="6096A39C"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3. La flessibilità del 15% è calcolata sul valore della quota comunitaria?</w:t>
            </w:r>
            <w:r w:rsidRPr="00E532A3">
              <w:rPr>
                <w:rFonts w:asciiTheme="minorHAnsi" w:eastAsia="Times New Roman" w:hAnsiTheme="minorHAnsi" w:cstheme="minorHAnsi"/>
                <w:szCs w:val="20"/>
              </w:rPr>
              <w:br/>
              <w:t>4. Alla luce dell’art.130 terzo comma, è corretto ritenere che la spesa in eccedenza dichiarata in una o più priorità del programma (fino al 15% in più rispetto al valore previsto per la priorità) nel programma), può essere compensata su uno o più priorità che hanno performance di spesa più basse della dotazione prevista, e che il 15% è relativo alla priorità in eccedenza pu</w:t>
            </w:r>
            <w:r w:rsidR="005643C5">
              <w:rPr>
                <w:rFonts w:asciiTheme="minorHAnsi" w:eastAsia="Times New Roman" w:hAnsiTheme="minorHAnsi" w:cstheme="minorHAnsi"/>
                <w:szCs w:val="20"/>
              </w:rPr>
              <w:t>ò</w:t>
            </w:r>
            <w:r w:rsidRPr="00E532A3">
              <w:rPr>
                <w:rFonts w:asciiTheme="minorHAnsi" w:eastAsia="Times New Roman" w:hAnsiTheme="minorHAnsi" w:cstheme="minorHAnsi"/>
                <w:szCs w:val="20"/>
              </w:rPr>
              <w:t xml:space="preserve"> quindi compensare più del 15% della spesa prevista per una o più priorità con spese più basse della dotazione programmata?</w:t>
            </w:r>
            <w:r w:rsidRPr="00E532A3">
              <w:rPr>
                <w:rFonts w:asciiTheme="minorHAnsi" w:eastAsia="Times New Roman" w:hAnsiTheme="minorHAnsi" w:cstheme="minorHAnsi"/>
                <w:szCs w:val="20"/>
              </w:rPr>
              <w:br/>
              <w:t xml:space="preserve">7. Si chiede alle amministrazioni centrali nazionali di confermare che anche la dotazione della quota nazionale (fondo di rotazione)  di ciascuna priorità utilizzata come base di calcolo per 15 % di flessibilità nonché per il calcolo dell’overbooking, sarà quella indicata nella tabella 18a del </w:t>
            </w:r>
            <w:r w:rsidRPr="00E532A3">
              <w:rPr>
                <w:rFonts w:asciiTheme="minorHAnsi" w:eastAsia="Times New Roman" w:hAnsiTheme="minorHAnsi" w:cstheme="minorHAnsi"/>
                <w:szCs w:val="20"/>
              </w:rPr>
              <w:lastRenderedPageBreak/>
              <w:t>PO come stabilito nell’ultima decisione della Commissione che approva il programma, indipendentemente dalla riduzione di fatto del cofinanziamento nazionale nell’anno o negli anni contabili interessati dal tasso UE al 100%.</w:t>
            </w:r>
          </w:p>
        </w:tc>
        <w:tc>
          <w:tcPr>
            <w:tcW w:w="4536" w:type="dxa"/>
            <w:shd w:val="clear" w:color="000000" w:fill="DDEBF7"/>
            <w:hideMark/>
          </w:tcPr>
          <w:p w14:paraId="2132717A" w14:textId="77777777" w:rsidR="00314F2C"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Risposta Q3 e Q4: a norma dell'articolo 130 (3), il contributo dei fondi non supera, di oltre il 15 %, il contributo dei Fondi o del FEAMP per ciascuna priorità per fondo e per categoria di regioni. Pertanto, il 15 % si riferisce a ciascuna priorità (per fondo e per categoria di regioni). Esso sarà calcolato sulla base dell'ultimo piano finanziario del programma. L'applicazione temporanea del cofinanziamento del 100 % non incide sulla flessibilità del 15 % a chiusura.</w:t>
            </w:r>
            <w:r w:rsidR="00314F2C">
              <w:rPr>
                <w:rFonts w:asciiTheme="minorHAnsi" w:eastAsia="Times New Roman" w:hAnsiTheme="minorHAnsi" w:cstheme="minorHAnsi"/>
                <w:szCs w:val="20"/>
              </w:rPr>
              <w:t xml:space="preserve"> </w:t>
            </w:r>
          </w:p>
          <w:p w14:paraId="030F2E6B" w14:textId="77777777"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Cfr. l'allegato IV degli orientamenti sulla chiusura, che riporta un esempio (semplificato) di funzionamento del calcolo.</w:t>
            </w:r>
          </w:p>
          <w:p w14:paraId="440046DE" w14:textId="787478A3"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Risposta Q7: La flessibilità del 15% si applica solo al contributo dell'UE.</w:t>
            </w:r>
          </w:p>
        </w:tc>
        <w:tc>
          <w:tcPr>
            <w:tcW w:w="2204" w:type="dxa"/>
            <w:shd w:val="clear" w:color="000000" w:fill="DDEBF7"/>
            <w:hideMark/>
          </w:tcPr>
          <w:p w14:paraId="59AB9CAC" w14:textId="12388808"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Risposte fornite da DG EMPL a quesito CT FSE - mail 19</w:t>
            </w:r>
            <w:r w:rsidR="00314F2C">
              <w:rPr>
                <w:rFonts w:asciiTheme="minorHAnsi" w:eastAsia="Times New Roman" w:hAnsiTheme="minorHAnsi" w:cstheme="minorHAnsi"/>
                <w:szCs w:val="20"/>
              </w:rPr>
              <w:t>/</w:t>
            </w:r>
            <w:r w:rsidRPr="00E532A3">
              <w:rPr>
                <w:rFonts w:asciiTheme="minorHAnsi" w:eastAsia="Times New Roman" w:hAnsiTheme="minorHAnsi" w:cstheme="minorHAnsi"/>
                <w:szCs w:val="20"/>
              </w:rPr>
              <w:t>06</w:t>
            </w:r>
            <w:r w:rsidR="00314F2C">
              <w:rPr>
                <w:rFonts w:asciiTheme="minorHAnsi" w:eastAsia="Times New Roman" w:hAnsiTheme="minorHAnsi" w:cstheme="minorHAnsi"/>
                <w:szCs w:val="20"/>
              </w:rPr>
              <w:t>/</w:t>
            </w:r>
            <w:r w:rsidRPr="00E532A3">
              <w:rPr>
                <w:rFonts w:asciiTheme="minorHAnsi" w:eastAsia="Times New Roman" w:hAnsiTheme="minorHAnsi" w:cstheme="minorHAnsi"/>
                <w:szCs w:val="20"/>
              </w:rPr>
              <w:t>2023</w:t>
            </w:r>
          </w:p>
        </w:tc>
      </w:tr>
      <w:tr w:rsidR="00E532A3" w:rsidRPr="00156CEB" w14:paraId="76DB4F26" w14:textId="77777777" w:rsidTr="00314F2C">
        <w:trPr>
          <w:trHeight w:val="1500"/>
        </w:trPr>
        <w:tc>
          <w:tcPr>
            <w:tcW w:w="426" w:type="dxa"/>
            <w:shd w:val="clear" w:color="auto" w:fill="auto"/>
            <w:hideMark/>
          </w:tcPr>
          <w:p w14:paraId="31EA7C6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20</w:t>
            </w:r>
          </w:p>
        </w:tc>
        <w:tc>
          <w:tcPr>
            <w:tcW w:w="1134" w:type="dxa"/>
            <w:shd w:val="clear" w:color="auto" w:fill="auto"/>
            <w:hideMark/>
          </w:tcPr>
          <w:p w14:paraId="0BB34DD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Gestione </w:t>
            </w:r>
            <w:proofErr w:type="spellStart"/>
            <w:r w:rsidRPr="00E532A3">
              <w:rPr>
                <w:rFonts w:asciiTheme="minorHAnsi" w:eastAsia="Times New Roman" w:hAnsiTheme="minorHAnsi" w:cstheme="minorHAnsi"/>
                <w:szCs w:val="20"/>
              </w:rPr>
              <w:t>finanziaria_</w:t>
            </w:r>
            <w:r w:rsidRPr="00E532A3">
              <w:rPr>
                <w:rFonts w:asciiTheme="minorHAnsi" w:eastAsia="Times New Roman" w:hAnsiTheme="minorHAnsi" w:cstheme="minorHAnsi"/>
                <w:color w:val="auto"/>
                <w:szCs w:val="20"/>
              </w:rPr>
              <w:t>Certificazione</w:t>
            </w:r>
            <w:proofErr w:type="spellEnd"/>
            <w:r w:rsidRPr="00E532A3">
              <w:rPr>
                <w:rFonts w:asciiTheme="minorHAnsi" w:eastAsia="Times New Roman" w:hAnsiTheme="minorHAnsi" w:cstheme="minorHAnsi"/>
                <w:color w:val="auto"/>
                <w:szCs w:val="20"/>
              </w:rPr>
              <w:t xml:space="preserve"> spese</w:t>
            </w:r>
          </w:p>
        </w:tc>
        <w:tc>
          <w:tcPr>
            <w:tcW w:w="567" w:type="dxa"/>
            <w:shd w:val="clear" w:color="auto" w:fill="auto"/>
            <w:textDirection w:val="tbRl"/>
            <w:vAlign w:val="bottom"/>
            <w:hideMark/>
          </w:tcPr>
          <w:p w14:paraId="78BE037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EMILIA-ROMAGNA</w:t>
            </w:r>
          </w:p>
        </w:tc>
        <w:tc>
          <w:tcPr>
            <w:tcW w:w="4819" w:type="dxa"/>
            <w:shd w:val="clear" w:color="auto" w:fill="auto"/>
            <w:hideMark/>
          </w:tcPr>
          <w:p w14:paraId="2C974485"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Con riferimento alla base di calcolo del totale certificato alla chiusura del programma (le linee guida sulla chiusura non specificano nulla al riguardo), il valore di riferimento deve essere consi</w:t>
            </w:r>
            <w:r w:rsidRPr="00E532A3">
              <w:rPr>
                <w:rFonts w:asciiTheme="minorHAnsi" w:eastAsia="Times New Roman" w:hAnsiTheme="minorHAnsi" w:cstheme="minorHAnsi"/>
                <w:color w:val="auto"/>
                <w:szCs w:val="20"/>
              </w:rPr>
              <w:t>derato al netto dei conti? Il dato relativo alle previsioni di spesa e al valore delle restanti spese da certificare ad oggi è</w:t>
            </w:r>
            <w:r w:rsidRPr="00E532A3">
              <w:rPr>
                <w:rFonts w:asciiTheme="minorHAnsi" w:eastAsia="Times New Roman" w:hAnsiTheme="minorHAnsi" w:cstheme="minorHAnsi"/>
                <w:szCs w:val="20"/>
              </w:rPr>
              <w:t xml:space="preserve"> stato calcolato tenendo conto del totale che può essere certificato al lordo dei conti. Si chiede pertanto di chiarire la base di calcolo a partire dalla quale può essere stabilita la certificazione di chiusura del programma.D14</w:t>
            </w:r>
          </w:p>
        </w:tc>
        <w:tc>
          <w:tcPr>
            <w:tcW w:w="4536" w:type="dxa"/>
            <w:shd w:val="clear" w:color="auto" w:fill="auto"/>
            <w:hideMark/>
          </w:tcPr>
          <w:p w14:paraId="1E2FDFA6" w14:textId="77777777"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Il periodo 14-20 è diverso dalla chiusura 2007-13. Non esiste più un importo "totale certificato", cumulativo per l'intero periodo, a causa della chiusura annuale dei conti. </w:t>
            </w:r>
          </w:p>
          <w:p w14:paraId="422C71F7" w14:textId="2DA3A88A"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 base per il calcolo alla chiusura è l'importo che è stato versato al programma nei precedenti esercizi contabili + l'importo calcolato per l'ultimo esercizio contabile (spese dichiarate — detrazioni nei conti).</w:t>
            </w:r>
          </w:p>
        </w:tc>
        <w:tc>
          <w:tcPr>
            <w:tcW w:w="2204" w:type="dxa"/>
            <w:shd w:val="clear" w:color="auto" w:fill="auto"/>
            <w:hideMark/>
          </w:tcPr>
          <w:p w14:paraId="3E1CEDCB" w14:textId="117BF53C" w:rsidR="00E532A3" w:rsidRPr="00E532A3" w:rsidRDefault="00E532A3" w:rsidP="00156CEB">
            <w:pPr>
              <w:spacing w:after="0" w:line="240" w:lineRule="auto"/>
              <w:jc w:val="center"/>
              <w:rPr>
                <w:rFonts w:asciiTheme="minorHAnsi" w:eastAsia="Times New Roman" w:hAnsiTheme="minorHAnsi" w:cstheme="minorHAnsi"/>
                <w:color w:val="FF0000"/>
                <w:szCs w:val="20"/>
              </w:rPr>
            </w:pPr>
          </w:p>
        </w:tc>
      </w:tr>
      <w:tr w:rsidR="00E532A3" w:rsidRPr="00156CEB" w14:paraId="3682138D" w14:textId="77777777" w:rsidTr="00314F2C">
        <w:trPr>
          <w:trHeight w:val="840"/>
        </w:trPr>
        <w:tc>
          <w:tcPr>
            <w:tcW w:w="426" w:type="dxa"/>
            <w:shd w:val="clear" w:color="000000" w:fill="DDEBF7"/>
            <w:hideMark/>
          </w:tcPr>
          <w:p w14:paraId="56784CCE"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21</w:t>
            </w:r>
          </w:p>
        </w:tc>
        <w:tc>
          <w:tcPr>
            <w:tcW w:w="1134" w:type="dxa"/>
            <w:shd w:val="clear" w:color="000000" w:fill="DDEBF7"/>
            <w:hideMark/>
          </w:tcPr>
          <w:p w14:paraId="6027592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Gestione </w:t>
            </w:r>
            <w:proofErr w:type="spellStart"/>
            <w:r w:rsidRPr="00E532A3">
              <w:rPr>
                <w:rFonts w:asciiTheme="minorHAnsi" w:eastAsia="Times New Roman" w:hAnsiTheme="minorHAnsi" w:cstheme="minorHAnsi"/>
                <w:szCs w:val="20"/>
              </w:rPr>
              <w:t>finanziaria_</w:t>
            </w:r>
            <w:r w:rsidRPr="00E532A3">
              <w:rPr>
                <w:rFonts w:asciiTheme="minorHAnsi" w:eastAsia="Times New Roman" w:hAnsiTheme="minorHAnsi" w:cstheme="minorHAnsi"/>
                <w:color w:val="auto"/>
                <w:szCs w:val="20"/>
              </w:rPr>
              <w:t>Calcolo</w:t>
            </w:r>
            <w:proofErr w:type="spellEnd"/>
            <w:r w:rsidRPr="00E532A3">
              <w:rPr>
                <w:rFonts w:asciiTheme="minorHAnsi" w:eastAsia="Times New Roman" w:hAnsiTheme="minorHAnsi" w:cstheme="minorHAnsi"/>
                <w:color w:val="auto"/>
                <w:szCs w:val="20"/>
              </w:rPr>
              <w:t xml:space="preserve"> del saldo</w:t>
            </w:r>
          </w:p>
        </w:tc>
        <w:tc>
          <w:tcPr>
            <w:tcW w:w="567" w:type="dxa"/>
            <w:shd w:val="clear" w:color="000000" w:fill="DDEBF7"/>
            <w:textDirection w:val="tbRl"/>
            <w:vAlign w:val="bottom"/>
            <w:hideMark/>
          </w:tcPr>
          <w:p w14:paraId="6094BAC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FSE</w:t>
            </w:r>
          </w:p>
        </w:tc>
        <w:tc>
          <w:tcPr>
            <w:tcW w:w="4819" w:type="dxa"/>
            <w:shd w:val="clear" w:color="000000" w:fill="DDEBF7"/>
            <w:hideMark/>
          </w:tcPr>
          <w:p w14:paraId="7EE2B6B5" w14:textId="77777777"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6. Nell’ultima versione degli Orientamenti sulla chiusura 2014-2020 (del 14/12/2022), l’Allegato IV “esempio di applicazione della flessibilità e del massimale della spesa pubblica nel calcolo del saldo finale” è stato modificato. Di seguito alcuni dubbi sulle colonne dell’esempio, presentati in ordine relativamente a come sono riportate le colonne stesse:</w:t>
            </w:r>
          </w:p>
          <w:p w14:paraId="721B7378" w14:textId="35D507BD"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b/>
                <w:bCs/>
                <w:szCs w:val="20"/>
              </w:rPr>
              <w:t>a)</w:t>
            </w:r>
            <w:r w:rsidRPr="00E532A3">
              <w:rPr>
                <w:rFonts w:asciiTheme="minorHAnsi" w:eastAsia="Times New Roman" w:hAnsiTheme="minorHAnsi" w:cstheme="minorHAnsi"/>
                <w:szCs w:val="20"/>
              </w:rPr>
              <w:t xml:space="preserve"> Nella prima parte della tabella quella relativa al “piano finanziario” il tasso di cofinanziamento indicato per le priorità delle Regioni in transizione è superiore a quanto disposto dall’art. 120, par. 3, lettera d) (in base al quale il tasso di cofinanziamento per le regioni in transizione non può superare il 60% o nel caso del rinvio alla lettera c) l’80%). La nota collegata ai due asterischi chiarisce che si tratta del tasso di cofinanziamento dell’ultima decisione adottata. In quale ipotesi il tasso può essere superiore?  Si fa forse riferimento al “tasso medio” risultante dall’applicazione del tasso del 100% a cui la Commissione accennava nella Q&amp;A relative a CRII e </w:t>
            </w:r>
            <w:proofErr w:type="spellStart"/>
            <w:r w:rsidRPr="00E532A3">
              <w:rPr>
                <w:rFonts w:asciiTheme="minorHAnsi" w:eastAsia="Times New Roman" w:hAnsiTheme="minorHAnsi" w:cstheme="minorHAnsi"/>
                <w:szCs w:val="20"/>
              </w:rPr>
              <w:t>CRIIplus</w:t>
            </w:r>
            <w:proofErr w:type="spellEnd"/>
            <w:r w:rsidRPr="00E532A3">
              <w:rPr>
                <w:rFonts w:asciiTheme="minorHAnsi" w:eastAsia="Times New Roman" w:hAnsiTheme="minorHAnsi" w:cstheme="minorHAnsi"/>
                <w:szCs w:val="20"/>
              </w:rPr>
              <w:t>?</w:t>
            </w:r>
          </w:p>
          <w:p w14:paraId="7F3BA617" w14:textId="77777777"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b/>
                <w:bCs/>
                <w:szCs w:val="20"/>
              </w:rPr>
              <w:t>b)</w:t>
            </w:r>
            <w:r w:rsidRPr="00E532A3">
              <w:rPr>
                <w:rFonts w:asciiTheme="minorHAnsi" w:eastAsia="Times New Roman" w:hAnsiTheme="minorHAnsi" w:cstheme="minorHAnsi"/>
                <w:szCs w:val="20"/>
              </w:rPr>
              <w:t xml:space="preserve"> Si chiede conferma che nella colonna P, “pagate in tutti i periodi contabili passati” il valore (non più ottenuto attraverso l’applicazione di una formula come nella versione precedente dell’allegato IV) è semplicemente il risultato della somma dei pagamenti effettuati nei periodi contabili passati e tiene conto dell’eventuale ricorso all’opzione del 100% di cofinanziamento su uno o due </w:t>
            </w:r>
            <w:r w:rsidRPr="00E532A3">
              <w:rPr>
                <w:rFonts w:asciiTheme="minorHAnsi" w:eastAsia="Times New Roman" w:hAnsiTheme="minorHAnsi" w:cstheme="minorHAnsi"/>
                <w:szCs w:val="20"/>
              </w:rPr>
              <w:lastRenderedPageBreak/>
              <w:t>anni, come previsto dall’art. 25 bis, paragrafi 1 e 1 bis.</w:t>
            </w:r>
            <w:r w:rsidRPr="00E532A3">
              <w:rPr>
                <w:rFonts w:asciiTheme="minorHAnsi" w:eastAsia="Times New Roman" w:hAnsiTheme="minorHAnsi" w:cstheme="minorHAnsi"/>
                <w:szCs w:val="20"/>
              </w:rPr>
              <w:br/>
            </w:r>
            <w:r w:rsidRPr="00E532A3">
              <w:rPr>
                <w:rFonts w:asciiTheme="minorHAnsi" w:eastAsia="Times New Roman" w:hAnsiTheme="minorHAnsi" w:cstheme="minorHAnsi"/>
                <w:b/>
                <w:bCs/>
                <w:szCs w:val="20"/>
              </w:rPr>
              <w:t>c)</w:t>
            </w:r>
            <w:r w:rsidRPr="00E532A3">
              <w:rPr>
                <w:rFonts w:asciiTheme="minorHAnsi" w:eastAsia="Times New Roman" w:hAnsiTheme="minorHAnsi" w:cstheme="minorHAnsi"/>
                <w:szCs w:val="20"/>
              </w:rPr>
              <w:t xml:space="preserve"> Nelle ultime due parti della tabella si dovrebbe tenere conto rispettivamente delle previsioni di cui all’art.130. comma 2 e comma 3, primo paragrafo e 130 comma 3, secondo paragrafo, ossia: limite massimo del contributo a livello di asse e limite massimo del contributo a livello di programma. Nel primo caso i due valori da prendere in considerazioni sarebbero da un lato quelli relativi al limite della flessibilità (H=asse + 15% dell’asse) e dall’altro la spesa indicata nelle domande di pagamento (E+E1).  Allo stesso modo, rispetto alla valorizzazione del “Calcolo a livello di programma,” i due valori da prendere a riferimento, in base al dettato regolamentare, per l’individuazione del massimale sarebbero, da un lato, il contributo del fondo al programma stabilito nella decisione di approvazione (totale B) e dall’altro la spesa pubblica dichiarata (E+E1).</w:t>
            </w:r>
          </w:p>
          <w:p w14:paraId="44CD9325" w14:textId="248C86CD"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Non sembra che l’esempio fornito ripercorra esattamente il dettato regolamentare, anche alla luce della terminologia impiegata per indicare le diverse intestazioni delle colonne (ad esempio appare poco chiaro il riferimento a “importo trattenuto a livello di priorità”) e/o di alcune delle formule indicate (ad esempio K= min(totale L a livello di programma, totale (E+E1)).</w:t>
            </w:r>
          </w:p>
        </w:tc>
        <w:tc>
          <w:tcPr>
            <w:tcW w:w="4536" w:type="dxa"/>
            <w:shd w:val="clear" w:color="000000" w:fill="DDEBF7"/>
            <w:hideMark/>
          </w:tcPr>
          <w:p w14:paraId="5E016968" w14:textId="6FFF9FFD" w:rsidR="00602551"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lastRenderedPageBreak/>
              <w:t>Risposta Q6 a): La percentuale del tasso di cofinanziamento è utilizzata a puro titolo esemplificativo, indipendentemente dai massimali fissati dall'articolo 120, paragrafo 3. L'allegato IV ha lo scopo di illustrare un esempio dell'applicazione del meccanismo di flessibilità/massimale.</w:t>
            </w:r>
            <w:r w:rsidRPr="00E532A3">
              <w:rPr>
                <w:rFonts w:asciiTheme="minorHAnsi" w:eastAsia="Times New Roman" w:hAnsiTheme="minorHAnsi" w:cstheme="minorHAnsi"/>
                <w:color w:val="auto"/>
                <w:szCs w:val="20"/>
              </w:rPr>
              <w:br/>
              <w:t>Risposta Q6 b): Si</w:t>
            </w:r>
          </w:p>
          <w:p w14:paraId="1D92D726" w14:textId="3CA9ADB6"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Risposta Q6 c): In effetti, nell'allegato IV riveduto, le ultime due colonne (D + D1 ed E + E1) sono state soppresse.</w:t>
            </w:r>
          </w:p>
        </w:tc>
        <w:tc>
          <w:tcPr>
            <w:tcW w:w="2204" w:type="dxa"/>
            <w:shd w:val="clear" w:color="000000" w:fill="DDEBF7"/>
            <w:hideMark/>
          </w:tcPr>
          <w:p w14:paraId="25548514" w14:textId="0F406D11" w:rsidR="00E532A3" w:rsidRPr="00E532A3" w:rsidRDefault="00314F2C" w:rsidP="00156CEB">
            <w:pPr>
              <w:spacing w:after="0" w:line="240" w:lineRule="auto"/>
              <w:jc w:val="center"/>
              <w:rPr>
                <w:rFonts w:asciiTheme="minorHAnsi" w:eastAsia="Times New Roman" w:hAnsiTheme="minorHAnsi" w:cstheme="minorHAnsi"/>
                <w:szCs w:val="20"/>
              </w:rPr>
            </w:pPr>
            <w:r w:rsidRPr="00314F2C">
              <w:rPr>
                <w:rFonts w:asciiTheme="minorHAnsi" w:eastAsia="Times New Roman" w:hAnsiTheme="minorHAnsi" w:cstheme="minorHAnsi"/>
                <w:szCs w:val="20"/>
              </w:rPr>
              <w:t>Risposte fornite da DG EMPL a quesito CT FSE - mail 19/06/2023</w:t>
            </w:r>
          </w:p>
        </w:tc>
      </w:tr>
      <w:tr w:rsidR="00E532A3" w:rsidRPr="00156CEB" w14:paraId="1CADA4C5" w14:textId="77777777" w:rsidTr="00314F2C">
        <w:trPr>
          <w:trHeight w:val="1500"/>
        </w:trPr>
        <w:tc>
          <w:tcPr>
            <w:tcW w:w="426" w:type="dxa"/>
            <w:shd w:val="clear" w:color="000000" w:fill="FFFFFF"/>
            <w:hideMark/>
          </w:tcPr>
          <w:p w14:paraId="3734E66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22</w:t>
            </w:r>
          </w:p>
        </w:tc>
        <w:tc>
          <w:tcPr>
            <w:tcW w:w="1134" w:type="dxa"/>
            <w:shd w:val="clear" w:color="000000" w:fill="FFFFFF"/>
            <w:hideMark/>
          </w:tcPr>
          <w:p w14:paraId="037809F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Gestione </w:t>
            </w:r>
            <w:proofErr w:type="spellStart"/>
            <w:r w:rsidRPr="00E532A3">
              <w:rPr>
                <w:rFonts w:asciiTheme="minorHAnsi" w:eastAsia="Times New Roman" w:hAnsiTheme="minorHAnsi" w:cstheme="minorHAnsi"/>
                <w:szCs w:val="20"/>
              </w:rPr>
              <w:t>finanziaria_Pagamenti</w:t>
            </w:r>
            <w:proofErr w:type="spellEnd"/>
            <w:r w:rsidRPr="00E532A3">
              <w:rPr>
                <w:rFonts w:asciiTheme="minorHAnsi" w:eastAsia="Times New Roman" w:hAnsiTheme="minorHAnsi" w:cstheme="minorHAnsi"/>
                <w:szCs w:val="20"/>
              </w:rPr>
              <w:t xml:space="preserve"> ai beneficiari (art.129)</w:t>
            </w:r>
          </w:p>
        </w:tc>
        <w:tc>
          <w:tcPr>
            <w:tcW w:w="567" w:type="dxa"/>
            <w:shd w:val="clear" w:color="000000" w:fill="FFFFFF"/>
            <w:textDirection w:val="tbRl"/>
            <w:vAlign w:val="bottom"/>
            <w:hideMark/>
          </w:tcPr>
          <w:p w14:paraId="2F23D919" w14:textId="5B7BAE60" w:rsidR="00E532A3" w:rsidRPr="00E532A3" w:rsidRDefault="00E532A3" w:rsidP="00156CEB">
            <w:pPr>
              <w:spacing w:after="0" w:line="240" w:lineRule="auto"/>
              <w:jc w:val="center"/>
              <w:rPr>
                <w:rFonts w:asciiTheme="minorHAnsi" w:eastAsia="Times New Roman" w:hAnsiTheme="minorHAnsi" w:cstheme="minorHAnsi"/>
                <w:szCs w:val="20"/>
              </w:rPr>
            </w:pPr>
          </w:p>
        </w:tc>
        <w:tc>
          <w:tcPr>
            <w:tcW w:w="4819" w:type="dxa"/>
            <w:shd w:val="clear" w:color="000000" w:fill="FFFFFF"/>
            <w:hideMark/>
          </w:tcPr>
          <w:p w14:paraId="0D4C51AD"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L'importo da dimostrare ai sensi dell'articolo 129 dell'RDC include le risorse proprie dei beneficiari e i contributi in natura?</w:t>
            </w:r>
          </w:p>
        </w:tc>
        <w:tc>
          <w:tcPr>
            <w:tcW w:w="4536" w:type="dxa"/>
            <w:shd w:val="clear" w:color="000000" w:fill="FFFFFF"/>
            <w:hideMark/>
          </w:tcPr>
          <w:p w14:paraId="43E6192A"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NO</w:t>
            </w:r>
          </w:p>
        </w:tc>
        <w:tc>
          <w:tcPr>
            <w:tcW w:w="2204" w:type="dxa"/>
            <w:shd w:val="clear" w:color="000000" w:fill="FFFFFF"/>
            <w:hideMark/>
          </w:tcPr>
          <w:p w14:paraId="6D60266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nella Slide</w:t>
            </w:r>
            <w:r w:rsidRPr="00E532A3">
              <w:rPr>
                <w:rFonts w:asciiTheme="minorHAnsi" w:eastAsia="Times New Roman" w:hAnsiTheme="minorHAnsi" w:cstheme="minorHAnsi"/>
                <w:szCs w:val="20"/>
              </w:rPr>
              <w:br/>
              <w:t>"Aspetti del processo di chiusura 2014-2020"</w:t>
            </w:r>
            <w:r w:rsidRPr="00E532A3">
              <w:rPr>
                <w:rFonts w:asciiTheme="minorHAnsi" w:eastAsia="Times New Roman" w:hAnsiTheme="minorHAnsi" w:cstheme="minorHAnsi"/>
                <w:szCs w:val="20"/>
              </w:rPr>
              <w:br/>
              <w:t>Decima riunione del CPRE, 19-20 giugno 2023</w:t>
            </w:r>
          </w:p>
        </w:tc>
      </w:tr>
      <w:tr w:rsidR="00E532A3" w:rsidRPr="00156CEB" w14:paraId="15EA117A" w14:textId="77777777" w:rsidTr="00314F2C">
        <w:trPr>
          <w:trHeight w:val="1500"/>
        </w:trPr>
        <w:tc>
          <w:tcPr>
            <w:tcW w:w="426" w:type="dxa"/>
            <w:shd w:val="clear" w:color="000000" w:fill="DDEBF7"/>
            <w:hideMark/>
          </w:tcPr>
          <w:p w14:paraId="4C96D655"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23</w:t>
            </w:r>
          </w:p>
        </w:tc>
        <w:tc>
          <w:tcPr>
            <w:tcW w:w="1134" w:type="dxa"/>
            <w:shd w:val="clear" w:color="000000" w:fill="DDEBF7"/>
            <w:hideMark/>
          </w:tcPr>
          <w:p w14:paraId="51A960A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Gestione </w:t>
            </w:r>
            <w:proofErr w:type="spellStart"/>
            <w:r w:rsidRPr="00E532A3">
              <w:rPr>
                <w:rFonts w:asciiTheme="minorHAnsi" w:eastAsia="Times New Roman" w:hAnsiTheme="minorHAnsi" w:cstheme="minorHAnsi"/>
                <w:szCs w:val="20"/>
              </w:rPr>
              <w:t>finanziaria_Pagamenti</w:t>
            </w:r>
            <w:proofErr w:type="spellEnd"/>
            <w:r w:rsidRPr="00E532A3">
              <w:rPr>
                <w:rFonts w:asciiTheme="minorHAnsi" w:eastAsia="Times New Roman" w:hAnsiTheme="minorHAnsi" w:cstheme="minorHAnsi"/>
                <w:szCs w:val="20"/>
              </w:rPr>
              <w:t xml:space="preserve"> ai beneficiari (art.129)</w:t>
            </w:r>
          </w:p>
        </w:tc>
        <w:tc>
          <w:tcPr>
            <w:tcW w:w="567" w:type="dxa"/>
            <w:shd w:val="clear" w:color="000000" w:fill="DDEBF7"/>
            <w:textDirection w:val="tbRl"/>
            <w:vAlign w:val="bottom"/>
            <w:hideMark/>
          </w:tcPr>
          <w:p w14:paraId="69ECF3F3" w14:textId="32DD7FD4" w:rsidR="00E532A3" w:rsidRPr="00E532A3" w:rsidRDefault="00E532A3" w:rsidP="00156CEB">
            <w:pPr>
              <w:spacing w:after="0" w:line="240" w:lineRule="auto"/>
              <w:jc w:val="center"/>
              <w:rPr>
                <w:rFonts w:asciiTheme="minorHAnsi" w:eastAsia="Times New Roman" w:hAnsiTheme="minorHAnsi" w:cstheme="minorHAnsi"/>
                <w:szCs w:val="20"/>
              </w:rPr>
            </w:pPr>
          </w:p>
        </w:tc>
        <w:tc>
          <w:tcPr>
            <w:tcW w:w="4819" w:type="dxa"/>
            <w:shd w:val="clear" w:color="000000" w:fill="DDEBF7"/>
            <w:hideMark/>
          </w:tcPr>
          <w:p w14:paraId="4257ADF5"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color w:val="auto"/>
                <w:szCs w:val="20"/>
              </w:rPr>
              <w:t>Il saldo finale</w:t>
            </w:r>
            <w:r w:rsidRPr="00E532A3">
              <w:rPr>
                <w:rFonts w:asciiTheme="minorHAnsi" w:eastAsia="Times New Roman" w:hAnsiTheme="minorHAnsi" w:cstheme="minorHAnsi"/>
                <w:szCs w:val="20"/>
              </w:rPr>
              <w:t xml:space="preserve"> deve essere considerato nel calcolo del “contributo dei fondi versati dalla CE agli SM”?</w:t>
            </w:r>
          </w:p>
        </w:tc>
        <w:tc>
          <w:tcPr>
            <w:tcW w:w="4536" w:type="dxa"/>
            <w:shd w:val="clear" w:color="000000" w:fill="DDEBF7"/>
            <w:hideMark/>
          </w:tcPr>
          <w:p w14:paraId="38B9736F"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SI</w:t>
            </w:r>
          </w:p>
        </w:tc>
        <w:tc>
          <w:tcPr>
            <w:tcW w:w="2204" w:type="dxa"/>
            <w:shd w:val="clear" w:color="000000" w:fill="DDEBF7"/>
            <w:hideMark/>
          </w:tcPr>
          <w:p w14:paraId="3D8E4496"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nella Slide</w:t>
            </w:r>
            <w:r w:rsidRPr="00E532A3">
              <w:rPr>
                <w:rFonts w:asciiTheme="minorHAnsi" w:eastAsia="Times New Roman" w:hAnsiTheme="minorHAnsi" w:cstheme="minorHAnsi"/>
                <w:szCs w:val="20"/>
              </w:rPr>
              <w:br/>
              <w:t>"Aspetti del processo di chiusura 2014-2020"</w:t>
            </w:r>
            <w:r w:rsidRPr="00E532A3">
              <w:rPr>
                <w:rFonts w:asciiTheme="minorHAnsi" w:eastAsia="Times New Roman" w:hAnsiTheme="minorHAnsi" w:cstheme="minorHAnsi"/>
                <w:szCs w:val="20"/>
              </w:rPr>
              <w:br/>
              <w:t>Decima riunione del CPRE, 19-20 giugno 2023</w:t>
            </w:r>
          </w:p>
        </w:tc>
      </w:tr>
      <w:tr w:rsidR="00E532A3" w:rsidRPr="00156CEB" w14:paraId="6BAD7FFF" w14:textId="77777777" w:rsidTr="00314F2C">
        <w:trPr>
          <w:trHeight w:val="1500"/>
        </w:trPr>
        <w:tc>
          <w:tcPr>
            <w:tcW w:w="426" w:type="dxa"/>
            <w:shd w:val="clear" w:color="000000" w:fill="FFFFFF"/>
            <w:hideMark/>
          </w:tcPr>
          <w:p w14:paraId="4FAD26C6"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24</w:t>
            </w:r>
          </w:p>
        </w:tc>
        <w:tc>
          <w:tcPr>
            <w:tcW w:w="1134" w:type="dxa"/>
            <w:shd w:val="clear" w:color="000000" w:fill="FFFFFF"/>
            <w:hideMark/>
          </w:tcPr>
          <w:p w14:paraId="40B54F46"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Gestione </w:t>
            </w:r>
            <w:proofErr w:type="spellStart"/>
            <w:r w:rsidRPr="00E532A3">
              <w:rPr>
                <w:rFonts w:asciiTheme="minorHAnsi" w:eastAsia="Times New Roman" w:hAnsiTheme="minorHAnsi" w:cstheme="minorHAnsi"/>
                <w:szCs w:val="20"/>
              </w:rPr>
              <w:t>finanziaria_Pagamenti</w:t>
            </w:r>
            <w:proofErr w:type="spellEnd"/>
            <w:r w:rsidRPr="00E532A3">
              <w:rPr>
                <w:rFonts w:asciiTheme="minorHAnsi" w:eastAsia="Times New Roman" w:hAnsiTheme="minorHAnsi" w:cstheme="minorHAnsi"/>
                <w:szCs w:val="20"/>
              </w:rPr>
              <w:t xml:space="preserve"> ai beneficiari (art.129)</w:t>
            </w:r>
          </w:p>
        </w:tc>
        <w:tc>
          <w:tcPr>
            <w:tcW w:w="567" w:type="dxa"/>
            <w:shd w:val="clear" w:color="000000" w:fill="FFFFFF"/>
            <w:textDirection w:val="tbRl"/>
            <w:vAlign w:val="bottom"/>
            <w:hideMark/>
          </w:tcPr>
          <w:p w14:paraId="06AF0600" w14:textId="767DB184" w:rsidR="00E532A3" w:rsidRPr="00E532A3" w:rsidRDefault="00E532A3" w:rsidP="00156CEB">
            <w:pPr>
              <w:spacing w:after="0" w:line="240" w:lineRule="auto"/>
              <w:jc w:val="center"/>
              <w:rPr>
                <w:rFonts w:asciiTheme="minorHAnsi" w:eastAsia="Times New Roman" w:hAnsiTheme="minorHAnsi" w:cstheme="minorHAnsi"/>
                <w:szCs w:val="20"/>
              </w:rPr>
            </w:pPr>
          </w:p>
        </w:tc>
        <w:tc>
          <w:tcPr>
            <w:tcW w:w="4819" w:type="dxa"/>
            <w:shd w:val="clear" w:color="000000" w:fill="FFFFFF"/>
            <w:hideMark/>
          </w:tcPr>
          <w:p w14:paraId="0385F21D"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L'art 129 RDC deve essere verificato a livello di operazioni? In caso di PO plurifondo?</w:t>
            </w:r>
          </w:p>
        </w:tc>
        <w:tc>
          <w:tcPr>
            <w:tcW w:w="4536" w:type="dxa"/>
            <w:shd w:val="clear" w:color="000000" w:fill="FFFFFF"/>
            <w:hideMark/>
          </w:tcPr>
          <w:p w14:paraId="44A5FA48"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NO, deve essere verificato a livello di programma e nel caso di programma plurifondo per fondo. Le risorse di REACT EU devono essere comunicate come parte del Fondo corrispondente (FESR o FSE) come già fatto nei pagamenti intermedi</w:t>
            </w:r>
          </w:p>
        </w:tc>
        <w:tc>
          <w:tcPr>
            <w:tcW w:w="2204" w:type="dxa"/>
            <w:shd w:val="clear" w:color="000000" w:fill="FFFFFF"/>
            <w:hideMark/>
          </w:tcPr>
          <w:p w14:paraId="2E7F7B64"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nella Slide</w:t>
            </w:r>
            <w:r w:rsidRPr="00E532A3">
              <w:rPr>
                <w:rFonts w:asciiTheme="minorHAnsi" w:eastAsia="Times New Roman" w:hAnsiTheme="minorHAnsi" w:cstheme="minorHAnsi"/>
                <w:szCs w:val="20"/>
              </w:rPr>
              <w:br/>
              <w:t>"Aspetti del processo di chiusura 2014-2020"</w:t>
            </w:r>
            <w:r w:rsidRPr="00E532A3">
              <w:rPr>
                <w:rFonts w:asciiTheme="minorHAnsi" w:eastAsia="Times New Roman" w:hAnsiTheme="minorHAnsi" w:cstheme="minorHAnsi"/>
                <w:szCs w:val="20"/>
              </w:rPr>
              <w:br/>
              <w:t>Decima riunione del CPRE, 19-20 giugno 2023</w:t>
            </w:r>
          </w:p>
        </w:tc>
      </w:tr>
      <w:tr w:rsidR="00E532A3" w:rsidRPr="00156CEB" w14:paraId="4ADE2DB8" w14:textId="77777777" w:rsidTr="005643C5">
        <w:trPr>
          <w:trHeight w:val="698"/>
        </w:trPr>
        <w:tc>
          <w:tcPr>
            <w:tcW w:w="426" w:type="dxa"/>
            <w:shd w:val="clear" w:color="000000" w:fill="DDEBF7"/>
            <w:hideMark/>
          </w:tcPr>
          <w:p w14:paraId="7A143D3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25</w:t>
            </w:r>
          </w:p>
        </w:tc>
        <w:tc>
          <w:tcPr>
            <w:tcW w:w="1134" w:type="dxa"/>
            <w:shd w:val="clear" w:color="000000" w:fill="DDEBF7"/>
            <w:hideMark/>
          </w:tcPr>
          <w:p w14:paraId="757D504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Gestione </w:t>
            </w:r>
            <w:proofErr w:type="spellStart"/>
            <w:r w:rsidRPr="00E532A3">
              <w:rPr>
                <w:rFonts w:asciiTheme="minorHAnsi" w:eastAsia="Times New Roman" w:hAnsiTheme="minorHAnsi" w:cstheme="minorHAnsi"/>
                <w:szCs w:val="20"/>
              </w:rPr>
              <w:t>finanziaria_</w:t>
            </w:r>
            <w:r w:rsidRPr="00E532A3">
              <w:rPr>
                <w:rFonts w:asciiTheme="minorHAnsi" w:eastAsia="Times New Roman" w:hAnsiTheme="minorHAnsi" w:cstheme="minorHAnsi"/>
                <w:color w:val="auto"/>
                <w:szCs w:val="20"/>
              </w:rPr>
              <w:t>Pagamenti</w:t>
            </w:r>
            <w:proofErr w:type="spellEnd"/>
            <w:r w:rsidRPr="00E532A3">
              <w:rPr>
                <w:rFonts w:asciiTheme="minorHAnsi" w:eastAsia="Times New Roman" w:hAnsiTheme="minorHAnsi" w:cstheme="minorHAnsi"/>
                <w:color w:val="auto"/>
                <w:szCs w:val="20"/>
              </w:rPr>
              <w:t xml:space="preserve"> ai beneficiari (art.129)</w:t>
            </w:r>
          </w:p>
        </w:tc>
        <w:tc>
          <w:tcPr>
            <w:tcW w:w="567" w:type="dxa"/>
            <w:shd w:val="clear" w:color="000000" w:fill="DDEBF7"/>
            <w:textDirection w:val="tbRl"/>
            <w:vAlign w:val="bottom"/>
            <w:hideMark/>
          </w:tcPr>
          <w:p w14:paraId="637CAF65"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AUTORITA' di AUDIT</w:t>
            </w:r>
          </w:p>
        </w:tc>
        <w:tc>
          <w:tcPr>
            <w:tcW w:w="4819" w:type="dxa"/>
            <w:shd w:val="clear" w:color="000000" w:fill="DDEBF7"/>
            <w:hideMark/>
          </w:tcPr>
          <w:p w14:paraId="10900F3E" w14:textId="77777777"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Gli Orientamenti per la chiusura prevedono che la RAC per il periodo contabile finale comprenda anche la garanzia che l’importo della spesa pubblica erogato ai beneficiari sia almeno pari al contributo dei fondi versato dalla Commissione allo Stato membro (articolo 129 dell’RDC). </w:t>
            </w:r>
            <w:r w:rsidRPr="00E532A3">
              <w:rPr>
                <w:rFonts w:asciiTheme="minorHAnsi" w:eastAsia="Times New Roman" w:hAnsiTheme="minorHAnsi" w:cstheme="minorHAnsi"/>
                <w:szCs w:val="20"/>
              </w:rPr>
              <w:br/>
              <w:t>Più nel dettaglio, gli Orientamenti precisano che l’AdC debba garantire il rispetto dell’articolo 129 nei suoi calcoli per i conti finali e che l’AdA includa questo aspetto nel suo audit dei conti per il periodo contabile finale e riferire in merito all’affidabilità ottenuta nel capitolo 6 della relazione finale di controllo.</w:t>
            </w:r>
          </w:p>
          <w:p w14:paraId="521FB1E7" w14:textId="432EFBB3" w:rsidR="00602551"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Le informazioni sull’importo totale dei pagamenti ai beneficiari a norma dell’art. 132, paragrafo 1, del regolamento (UE) n. 1303/2013, effettuati nel periodo contabile di riferimento sono contenute nella Colonna C dell’Appendice 1 dei conti. Di conseguenza, nel corso di ogni anno contabile, compreso l’anno contabile finale, l’AdC nel suo lavoro di controllo ai fini della elaborazione delle Appendici dei conti, si accerta che la colonna C dell’Appendice 1 contenga l'importo totale dei pagamenti corrispondenti effettuati ai beneficiari a norma dell'articolo 132, paragrafo 1, RDC.</w:t>
            </w:r>
          </w:p>
          <w:p w14:paraId="4161912E" w14:textId="3506E115"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A sua volta, l’AdA nel corso dell’Audit dei Conti verifica la correttezza dei dati riportati nelle Appendici per ciascun anno contabile, compreso quello finale.</w:t>
            </w:r>
            <w:r w:rsidR="00602551">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rPr>
              <w:t xml:space="preserve">Ciò considerato e posto che la verifica deve essere fatta a livello del dato aggregato e non di singola operazione, si ritiene che in sede di audit dei conti finale, l’AdA acquisisca dall’AdC, a garanzia della conformità all’articolo 129 dell’RDC, evidenza che la somma del dato delle Colonne C dell’Appendice 1 di tutti gli anni contabili, compreso quello finale, sia almeno pari al contributo dei Fondi versato dalla CE allo Stato membro: in tal modo, l’AdA può verificare ed acquisire la giusta affidabilità anche del </w:t>
            </w:r>
            <w:r w:rsidRPr="00E532A3">
              <w:rPr>
                <w:rFonts w:asciiTheme="minorHAnsi" w:eastAsia="Times New Roman" w:hAnsiTheme="minorHAnsi" w:cstheme="minorHAnsi"/>
                <w:szCs w:val="20"/>
              </w:rPr>
              <w:lastRenderedPageBreak/>
              <w:t>rispetto dell’art. 129 e registrarne gli esiti nel capitolo 6 della relazione finale di controllo (e ancora prima nel Report di Audit dei Conti).</w:t>
            </w:r>
          </w:p>
        </w:tc>
        <w:tc>
          <w:tcPr>
            <w:tcW w:w="4536" w:type="dxa"/>
            <w:shd w:val="clear" w:color="000000" w:fill="DDEBF7"/>
            <w:hideMark/>
          </w:tcPr>
          <w:p w14:paraId="5C507FD4" w14:textId="77777777"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Sì, ma per quanto riguarda la verifica della conformità all'articolo 129 dell'RDC si noti che:</w:t>
            </w:r>
          </w:p>
          <w:p w14:paraId="7DAD6892" w14:textId="77777777" w:rsidR="005643C5" w:rsidRDefault="005643C5" w:rsidP="00602551">
            <w:pPr>
              <w:spacing w:after="0" w:line="240" w:lineRule="auto"/>
              <w:jc w:val="both"/>
              <w:rPr>
                <w:rFonts w:asciiTheme="minorHAnsi" w:eastAsia="Times New Roman" w:hAnsiTheme="minorHAnsi" w:cstheme="minorHAnsi"/>
                <w:szCs w:val="20"/>
              </w:rPr>
            </w:pPr>
          </w:p>
          <w:p w14:paraId="6E198CA6" w14:textId="77777777"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il pagamento del saldo finale (effettuato dopo l'accettazione dei conti finali) è preso in considerazione anche nel calcolo del contributo dei fondi versati dalla CE allo Stato membro (cfr. domanda interpretativa su RegioWiki IQ00915).</w:t>
            </w:r>
          </w:p>
          <w:p w14:paraId="06D46022" w14:textId="77777777" w:rsidR="005643C5"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questo requisito è verificato a livello del programma.</w:t>
            </w:r>
          </w:p>
          <w:p w14:paraId="570B633B" w14:textId="1C78B62B"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Poiché questo requisito solleva interrogativi, i servizi della Commissione intendono invitare uno Stato membro che si è già imbattuto nella chiusura anticipata a presentare in una delle riunioni per le AdA (TM, HGM) il proprio approccio per questo esercizio, al fine di agevolare il lavoro di altre autorità di audit.</w:t>
            </w:r>
          </w:p>
        </w:tc>
        <w:tc>
          <w:tcPr>
            <w:tcW w:w="2204" w:type="dxa"/>
            <w:shd w:val="clear" w:color="000000" w:fill="DDEBF7"/>
            <w:hideMark/>
          </w:tcPr>
          <w:p w14:paraId="6AEAC03F"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 documento Quesiti Rovereto e risposte - finale del 16/06/2023</w:t>
            </w:r>
          </w:p>
        </w:tc>
      </w:tr>
      <w:tr w:rsidR="00E532A3" w:rsidRPr="00156CEB" w14:paraId="0E386811" w14:textId="77777777" w:rsidTr="00314F2C">
        <w:trPr>
          <w:trHeight w:val="58"/>
        </w:trPr>
        <w:tc>
          <w:tcPr>
            <w:tcW w:w="426" w:type="dxa"/>
            <w:shd w:val="clear" w:color="000000" w:fill="FFFFFF"/>
            <w:hideMark/>
          </w:tcPr>
          <w:p w14:paraId="488CB6FF"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26</w:t>
            </w:r>
          </w:p>
        </w:tc>
        <w:tc>
          <w:tcPr>
            <w:tcW w:w="1134" w:type="dxa"/>
            <w:shd w:val="clear" w:color="000000" w:fill="FFFFFF"/>
            <w:hideMark/>
          </w:tcPr>
          <w:p w14:paraId="59553598"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Gestione </w:t>
            </w:r>
            <w:proofErr w:type="spellStart"/>
            <w:r w:rsidRPr="00E532A3">
              <w:rPr>
                <w:rFonts w:asciiTheme="minorHAnsi" w:eastAsia="Times New Roman" w:hAnsiTheme="minorHAnsi" w:cstheme="minorHAnsi"/>
                <w:color w:val="auto"/>
                <w:szCs w:val="20"/>
              </w:rPr>
              <w:t>finanziaria_Pagamenti</w:t>
            </w:r>
            <w:proofErr w:type="spellEnd"/>
            <w:r w:rsidRPr="00E532A3">
              <w:rPr>
                <w:rFonts w:asciiTheme="minorHAnsi" w:eastAsia="Times New Roman" w:hAnsiTheme="minorHAnsi" w:cstheme="minorHAnsi"/>
                <w:color w:val="auto"/>
                <w:szCs w:val="20"/>
              </w:rPr>
              <w:t xml:space="preserve"> ai beneficiari (art.129)</w:t>
            </w:r>
          </w:p>
        </w:tc>
        <w:tc>
          <w:tcPr>
            <w:tcW w:w="567" w:type="dxa"/>
            <w:shd w:val="clear" w:color="000000" w:fill="FFFFFF"/>
            <w:textDirection w:val="tbRl"/>
            <w:vAlign w:val="bottom"/>
            <w:hideMark/>
          </w:tcPr>
          <w:p w14:paraId="34F5E3B5"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MARCHE/FSE</w:t>
            </w:r>
          </w:p>
        </w:tc>
        <w:tc>
          <w:tcPr>
            <w:tcW w:w="4819" w:type="dxa"/>
            <w:shd w:val="clear" w:color="000000" w:fill="FFFFFF"/>
            <w:hideMark/>
          </w:tcPr>
          <w:p w14:paraId="582D6846" w14:textId="3695AFE5"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1. In base all'art. 129 del Regolamento: “Lo Stato membro assicura che, entro la chiusura del programma operativo, l'importo della spesa pubblica erogato ai beneficiari sia almeno pari al contributo dei fondi e del FEAMP versato dalla Commissione allo Stato membro”.</w:t>
            </w:r>
            <w:r w:rsidRPr="00E532A3">
              <w:rPr>
                <w:rFonts w:asciiTheme="minorHAnsi" w:eastAsia="Times New Roman" w:hAnsiTheme="minorHAnsi" w:cstheme="minorHAnsi"/>
                <w:szCs w:val="20"/>
              </w:rPr>
              <w:br/>
              <w:t xml:space="preserve">L'art. 131 precisa, inoltre, che: “Nel caso degli aiuti di Stato, il contributo pubblico corrispondente alle spese contenute in una domanda di pagamento è stato versato ai beneficiari dall’organismo che concede l’aiuto”. </w:t>
            </w:r>
            <w:r w:rsidRPr="00E532A3">
              <w:rPr>
                <w:rFonts w:asciiTheme="minorHAnsi" w:eastAsia="Times New Roman" w:hAnsiTheme="minorHAnsi" w:cstheme="minorHAnsi"/>
                <w:szCs w:val="20"/>
              </w:rPr>
              <w:br/>
              <w:t>Pertanto, ci chiediamo se è corretto ritenere che:</w:t>
            </w:r>
            <w:r w:rsidRPr="00E532A3">
              <w:rPr>
                <w:rFonts w:asciiTheme="minorHAnsi" w:eastAsia="Times New Roman" w:hAnsiTheme="minorHAnsi" w:cstheme="minorHAnsi"/>
                <w:szCs w:val="20"/>
              </w:rPr>
              <w:br/>
              <w:t>• il rimborso da parte della Regione ai beneficiari in aiuto di stato deve avvenire entro il 31/07/2024, termine per la presentazione dell'ultima domanda di pagamento;</w:t>
            </w:r>
            <w:r w:rsidRPr="00E532A3">
              <w:rPr>
                <w:rFonts w:asciiTheme="minorHAnsi" w:eastAsia="Times New Roman" w:hAnsiTheme="minorHAnsi" w:cstheme="minorHAnsi"/>
                <w:szCs w:val="20"/>
              </w:rPr>
              <w:br/>
              <w:t xml:space="preserve">• il rimborso da parte della Regione agli altri beneficiari (enti pubblici) </w:t>
            </w:r>
            <w:r w:rsidRPr="00E532A3">
              <w:rPr>
                <w:rFonts w:asciiTheme="minorHAnsi" w:eastAsia="Times New Roman" w:hAnsiTheme="minorHAnsi" w:cstheme="minorHAnsi"/>
                <w:b/>
                <w:bCs/>
                <w:color w:val="auto"/>
                <w:szCs w:val="20"/>
              </w:rPr>
              <w:t>non in aiuto</w:t>
            </w:r>
            <w:r w:rsidRPr="00E532A3">
              <w:rPr>
                <w:rFonts w:asciiTheme="minorHAnsi" w:eastAsia="Times New Roman" w:hAnsiTheme="minorHAnsi" w:cstheme="minorHAnsi"/>
                <w:color w:val="auto"/>
                <w:szCs w:val="20"/>
              </w:rPr>
              <w:t xml:space="preserve"> </w:t>
            </w:r>
            <w:r w:rsidRPr="00E532A3">
              <w:rPr>
                <w:rFonts w:asciiTheme="minorHAnsi" w:eastAsia="Times New Roman" w:hAnsiTheme="minorHAnsi" w:cstheme="minorHAnsi"/>
                <w:szCs w:val="20"/>
              </w:rPr>
              <w:t>può avvenire entro il 15//02/2025, termine per la presentazione dei documenti di chiusura (o altra data utile) affinché l'AdA ne dia conto nell'audit dei conti del periodo contabile finale come previsto dal punto 1.2.4.3 degli orientamenti di chiusura.</w:t>
            </w:r>
            <w:r w:rsidR="00602551">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rPr>
              <w:t>Tale interpretazione è suffragata dalle procedure adottate nella fase di chiusura della programmazione 2007-2013: nelle FAQ diffuse dalla commissione esistevano infatti dei precisi riferimenti, ad es. si vedano le risposte alle domande 22, 24, 124 e 126. Si ritiene che tali indicazioni siano tuttora applicabili, non sussistendo differenze sostanziali nella ratio della norma tra le due programmazioni (art. 78 ex Reg. CE 1083 vs art. 131 ex reg. UE 1303)”.</w:t>
            </w:r>
          </w:p>
        </w:tc>
        <w:tc>
          <w:tcPr>
            <w:tcW w:w="4536" w:type="dxa"/>
            <w:shd w:val="clear" w:color="000000" w:fill="FFFFFF"/>
            <w:hideMark/>
          </w:tcPr>
          <w:p w14:paraId="3A13C98F" w14:textId="77777777" w:rsidR="00602551"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b/>
                <w:bCs/>
                <w:szCs w:val="20"/>
              </w:rPr>
              <w:t>Riscontro Commissione DG REGIO 13.06.2023</w:t>
            </w:r>
            <w:r w:rsidRPr="00E532A3">
              <w:rPr>
                <w:rFonts w:asciiTheme="minorHAnsi" w:eastAsia="Times New Roman" w:hAnsiTheme="minorHAnsi" w:cstheme="minorHAnsi"/>
                <w:szCs w:val="20"/>
              </w:rPr>
              <w:br/>
              <w:t>Per quanto riguarda la domanda delle Marche sull’applicazione in analogia con le FAQ N° 22, 24, 124 e 126 del periodo 2007-2013, bisognerà aspettare la raccolta completa di tutte le domande provenienti dai vari Stati membri e l’apposita riunione dell’ESEGIF per ottenere le risposte formali (si prevede la pubblicazione delle risposte formali a settembre).</w:t>
            </w:r>
          </w:p>
          <w:p w14:paraId="6106373E" w14:textId="514F290E"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b/>
                <w:bCs/>
                <w:color w:val="auto"/>
                <w:szCs w:val="20"/>
              </w:rPr>
              <w:t>Riscontro Commissione DG EMPL 19.06.2023</w:t>
            </w:r>
            <w:r w:rsidRPr="00E532A3">
              <w:rPr>
                <w:rFonts w:asciiTheme="minorHAnsi" w:eastAsia="Times New Roman" w:hAnsiTheme="minorHAnsi" w:cstheme="minorHAnsi"/>
                <w:color w:val="auto"/>
                <w:szCs w:val="20"/>
              </w:rPr>
              <w:br/>
              <w:t>Risposta quesito B1 b): se per “non in aiuto”  si intende spesa che non è considerata aiuto di Stato, il rimborso al beneficiario è da effe</w:t>
            </w:r>
            <w:r w:rsidR="00C95C97">
              <w:rPr>
                <w:rFonts w:asciiTheme="minorHAnsi" w:eastAsia="Times New Roman" w:hAnsiTheme="minorHAnsi" w:cstheme="minorHAnsi"/>
                <w:color w:val="auto"/>
                <w:szCs w:val="20"/>
              </w:rPr>
              <w:t>t</w:t>
            </w:r>
            <w:r w:rsidRPr="00E532A3">
              <w:rPr>
                <w:rFonts w:asciiTheme="minorHAnsi" w:eastAsia="Times New Roman" w:hAnsiTheme="minorHAnsi" w:cstheme="minorHAnsi"/>
                <w:color w:val="auto"/>
                <w:szCs w:val="20"/>
              </w:rPr>
              <w:t>tuarsi ai sensi dell’articolo 132 paragrafo 1: “In funzione della disponibilità dei finanziamenti a titolo di prefinanziamento iniziale e annuale e dei pagamenti intermedi l'autorità di gestione  assicura che un beneficiario riceva l'importo totale della spesa pubblica ammissibile dovuta entro 90 giorni dalla data di presentazione della domanda di pagamento da parte del beneficiario”. La scadenza per i pagamenti ai beneficiari pu</w:t>
            </w:r>
            <w:r w:rsidR="00C95C97">
              <w:rPr>
                <w:rFonts w:asciiTheme="minorHAnsi" w:eastAsia="Times New Roman" w:hAnsiTheme="minorHAnsi" w:cstheme="minorHAnsi"/>
                <w:color w:val="auto"/>
                <w:szCs w:val="20"/>
              </w:rPr>
              <w:t>ò</w:t>
            </w:r>
            <w:r w:rsidRPr="00E532A3">
              <w:rPr>
                <w:rFonts w:asciiTheme="minorHAnsi" w:eastAsia="Times New Roman" w:hAnsiTheme="minorHAnsi" w:cstheme="minorHAnsi"/>
                <w:color w:val="auto"/>
                <w:szCs w:val="20"/>
              </w:rPr>
              <w:t xml:space="preserve"> essere interrotta nei casi previsti dall’articolo 132 paragrafo 2 del RDC. Si noti inoltre che, in linea con l'articolo 2, per "operazione completata" si intende "un'operazione che è stata materialmente completata o pienamente realizzata e per la quale tutti i pagamenti previsti sono stati effettuati dai beneficiari e il contributo pubblico corrispondente è stato corrisposto ai beneficiari ».</w:t>
            </w:r>
          </w:p>
        </w:tc>
        <w:tc>
          <w:tcPr>
            <w:tcW w:w="2204" w:type="dxa"/>
            <w:shd w:val="clear" w:color="000000" w:fill="FFFFFF"/>
            <w:hideMark/>
          </w:tcPr>
          <w:p w14:paraId="4682425B" w14:textId="682E0510" w:rsidR="00E532A3" w:rsidRPr="00E532A3" w:rsidRDefault="00E532A3" w:rsidP="00156CEB">
            <w:pPr>
              <w:spacing w:after="24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Risposta presente nel documento 23.06.05_Quesiti Regioni RAR2022_Riscontro CE</w:t>
            </w:r>
            <w:r w:rsidRPr="00E532A3">
              <w:rPr>
                <w:rFonts w:asciiTheme="minorHAnsi" w:eastAsia="Times New Roman" w:hAnsiTheme="minorHAnsi" w:cstheme="minorHAnsi"/>
                <w:color w:val="auto"/>
                <w:szCs w:val="20"/>
              </w:rPr>
              <w:br/>
            </w:r>
            <w:r w:rsidRPr="00E532A3">
              <w:rPr>
                <w:rFonts w:asciiTheme="minorHAnsi" w:eastAsia="Times New Roman" w:hAnsiTheme="minorHAnsi" w:cstheme="minorHAnsi"/>
                <w:color w:val="auto"/>
                <w:szCs w:val="20"/>
              </w:rPr>
              <w:br/>
            </w:r>
            <w:r w:rsidR="00314F2C" w:rsidRPr="00314F2C">
              <w:rPr>
                <w:rFonts w:asciiTheme="minorHAnsi" w:eastAsia="Times New Roman" w:hAnsiTheme="minorHAnsi" w:cstheme="minorHAnsi"/>
                <w:color w:val="auto"/>
                <w:szCs w:val="20"/>
              </w:rPr>
              <w:t>Risposte fornite da DG EMPL a quesito CT FSE - mail 19/06/2023</w:t>
            </w:r>
          </w:p>
        </w:tc>
      </w:tr>
      <w:tr w:rsidR="00E532A3" w:rsidRPr="00156CEB" w14:paraId="1A699364" w14:textId="77777777" w:rsidTr="00314F2C">
        <w:trPr>
          <w:trHeight w:val="131"/>
        </w:trPr>
        <w:tc>
          <w:tcPr>
            <w:tcW w:w="426" w:type="dxa"/>
            <w:shd w:val="clear" w:color="DDEBF7" w:fill="DDEBF7"/>
            <w:hideMark/>
          </w:tcPr>
          <w:p w14:paraId="24FD00D6"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27</w:t>
            </w:r>
          </w:p>
        </w:tc>
        <w:tc>
          <w:tcPr>
            <w:tcW w:w="1134" w:type="dxa"/>
            <w:shd w:val="clear" w:color="DDEBF7" w:fill="DDEBF7"/>
            <w:hideMark/>
          </w:tcPr>
          <w:p w14:paraId="1915CF1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Overbooking</w:t>
            </w:r>
          </w:p>
        </w:tc>
        <w:tc>
          <w:tcPr>
            <w:tcW w:w="567" w:type="dxa"/>
            <w:shd w:val="clear" w:color="DDEBF7" w:fill="DDEBF7"/>
            <w:textDirection w:val="tbRl"/>
            <w:vAlign w:val="bottom"/>
            <w:hideMark/>
          </w:tcPr>
          <w:p w14:paraId="74B735F1" w14:textId="21D424FF"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LOMBARDIA</w:t>
            </w:r>
          </w:p>
        </w:tc>
        <w:tc>
          <w:tcPr>
            <w:tcW w:w="4819" w:type="dxa"/>
            <w:shd w:val="clear" w:color="DDEBF7" w:fill="DDEBF7"/>
            <w:hideMark/>
          </w:tcPr>
          <w:p w14:paraId="339D5769"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Con riferimento al paragrafo 4.4 degli </w:t>
            </w:r>
            <w:r w:rsidRPr="00E532A3">
              <w:rPr>
                <w:rFonts w:asciiTheme="minorHAnsi" w:eastAsia="Times New Roman" w:hAnsiTheme="minorHAnsi" w:cstheme="minorHAnsi"/>
                <w:color w:val="auto"/>
                <w:szCs w:val="20"/>
              </w:rPr>
              <w:t>OdC</w:t>
            </w:r>
            <w:r w:rsidRPr="00E532A3">
              <w:rPr>
                <w:rFonts w:asciiTheme="minorHAnsi" w:eastAsia="Times New Roman" w:hAnsiTheme="minorHAnsi" w:cstheme="minorHAnsi"/>
                <w:szCs w:val="20"/>
              </w:rPr>
              <w:t xml:space="preserve">, si conferma se sia possibile certificare </w:t>
            </w:r>
            <w:r w:rsidRPr="00E532A3">
              <w:rPr>
                <w:rFonts w:asciiTheme="minorHAnsi" w:eastAsia="Times New Roman" w:hAnsiTheme="minorHAnsi" w:cstheme="minorHAnsi"/>
                <w:b/>
                <w:bCs/>
                <w:szCs w:val="20"/>
              </w:rPr>
              <w:t xml:space="preserve">prima le spese di overbooking </w:t>
            </w:r>
            <w:r w:rsidRPr="00E532A3">
              <w:rPr>
                <w:rFonts w:asciiTheme="minorHAnsi" w:eastAsia="Times New Roman" w:hAnsiTheme="minorHAnsi" w:cstheme="minorHAnsi"/>
                <w:szCs w:val="20"/>
              </w:rPr>
              <w:t xml:space="preserve">e solo in seguito apportare le corrispondenti </w:t>
            </w:r>
            <w:r w:rsidRPr="00E532A3">
              <w:rPr>
                <w:rFonts w:asciiTheme="minorHAnsi" w:eastAsia="Times New Roman" w:hAnsiTheme="minorHAnsi" w:cstheme="minorHAnsi"/>
                <w:b/>
                <w:bCs/>
                <w:szCs w:val="20"/>
              </w:rPr>
              <w:t xml:space="preserve">modifiche al piano finanziario </w:t>
            </w:r>
            <w:r w:rsidRPr="00E532A3">
              <w:rPr>
                <w:rFonts w:asciiTheme="minorHAnsi" w:eastAsia="Times New Roman" w:hAnsiTheme="minorHAnsi" w:cstheme="minorHAnsi"/>
                <w:szCs w:val="20"/>
              </w:rPr>
              <w:t>del programma.</w:t>
            </w:r>
          </w:p>
        </w:tc>
        <w:tc>
          <w:tcPr>
            <w:tcW w:w="4536" w:type="dxa"/>
            <w:shd w:val="clear" w:color="DDEBF7" w:fill="DDEBF7"/>
            <w:hideMark/>
          </w:tcPr>
          <w:p w14:paraId="0749CD06"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Se la differenza tra la priorità sottoutilizzata e quella eccedentaria rientra nella flessibilità del 15 % consentita dall'articolo 130.3, non è necessario modificare il piano finanziario.</w:t>
            </w:r>
          </w:p>
          <w:p w14:paraId="362F3089" w14:textId="354B0DC9"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Tuttavia, se la differenza è maggiore, è opportuno prendere in considerazione la modifica del PO. Il termine per modificare il PO è settembre 2023 </w:t>
            </w:r>
            <w:r w:rsidRPr="00E532A3">
              <w:rPr>
                <w:rFonts w:asciiTheme="minorHAnsi" w:eastAsia="Times New Roman" w:hAnsiTheme="minorHAnsi" w:cstheme="minorHAnsi"/>
                <w:szCs w:val="20"/>
              </w:rPr>
              <w:br/>
              <w:t xml:space="preserve">La dichiarazione di spesa è indipendente dal momento della presentazione della modifica del PO. La </w:t>
            </w:r>
            <w:r w:rsidRPr="00E532A3">
              <w:rPr>
                <w:rFonts w:asciiTheme="minorHAnsi" w:eastAsia="Times New Roman" w:hAnsiTheme="minorHAnsi" w:cstheme="minorHAnsi"/>
                <w:szCs w:val="20"/>
              </w:rPr>
              <w:lastRenderedPageBreak/>
              <w:t>dichiarazione di overbooking deve avvenire durante l'ultimo esercizio contabile.</w:t>
            </w:r>
          </w:p>
        </w:tc>
        <w:tc>
          <w:tcPr>
            <w:tcW w:w="2204" w:type="dxa"/>
            <w:shd w:val="clear" w:color="DDEBF7" w:fill="DDEBF7"/>
            <w:hideMark/>
          </w:tcPr>
          <w:p w14:paraId="4B65C5FF" w14:textId="381F44A9"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44EC14F2" w14:textId="77777777" w:rsidTr="00314F2C">
        <w:trPr>
          <w:trHeight w:val="2257"/>
        </w:trPr>
        <w:tc>
          <w:tcPr>
            <w:tcW w:w="426" w:type="dxa"/>
            <w:shd w:val="clear" w:color="auto" w:fill="auto"/>
            <w:hideMark/>
          </w:tcPr>
          <w:p w14:paraId="5F482F4E"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28</w:t>
            </w:r>
          </w:p>
        </w:tc>
        <w:tc>
          <w:tcPr>
            <w:tcW w:w="1134" w:type="dxa"/>
            <w:shd w:val="clear" w:color="auto" w:fill="auto"/>
            <w:hideMark/>
          </w:tcPr>
          <w:p w14:paraId="6F4BA43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Overbooking</w:t>
            </w:r>
          </w:p>
        </w:tc>
        <w:tc>
          <w:tcPr>
            <w:tcW w:w="567" w:type="dxa"/>
            <w:shd w:val="clear" w:color="auto" w:fill="auto"/>
            <w:textDirection w:val="tbRl"/>
            <w:vAlign w:val="bottom"/>
            <w:hideMark/>
          </w:tcPr>
          <w:p w14:paraId="43E7CCD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MARCHE</w:t>
            </w:r>
          </w:p>
        </w:tc>
        <w:tc>
          <w:tcPr>
            <w:tcW w:w="4819" w:type="dxa"/>
            <w:shd w:val="clear" w:color="auto" w:fill="auto"/>
            <w:hideMark/>
          </w:tcPr>
          <w:p w14:paraId="2EAB0FEE" w14:textId="1B5CB11D"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4.4</w:t>
            </w:r>
            <w:r w:rsidRPr="00E532A3">
              <w:rPr>
                <w:rFonts w:asciiTheme="minorHAnsi" w:eastAsia="Times New Roman" w:hAnsiTheme="minorHAnsi" w:cstheme="minorHAnsi"/>
                <w:i/>
                <w:iCs/>
                <w:szCs w:val="20"/>
              </w:rPr>
              <w:t xml:space="preserve"> </w:t>
            </w:r>
            <w:r w:rsidRPr="00E532A3">
              <w:rPr>
                <w:rFonts w:asciiTheme="minorHAnsi" w:eastAsia="Times New Roman" w:hAnsiTheme="minorHAnsi" w:cstheme="minorHAnsi"/>
                <w:b/>
                <w:bCs/>
                <w:i/>
                <w:iCs/>
                <w:szCs w:val="20"/>
              </w:rPr>
              <w:t>le spese di overbooking [..] dichiarate alla Commissione che superano il contributo massimo dei Fondi per la priorità non saranno riportate al periodo contabile successivo.</w:t>
            </w:r>
            <w:r w:rsidRPr="00E532A3">
              <w:rPr>
                <w:rFonts w:asciiTheme="minorHAnsi" w:eastAsia="Times New Roman" w:hAnsiTheme="minorHAnsi" w:cstheme="minorHAnsi"/>
                <w:szCs w:val="20"/>
              </w:rPr>
              <w:br/>
              <w:t xml:space="preserve">Tale disposizione significa che, se in un esercizio contabile l'AC presenta richieste di pagamento per un importo superiore alla dotazione di un asse, la spesa in eccesso non è automaticamente riportata dai sistemi della Commissione al periodo successivo, ma può ancora essere ripresentata al fine di avvalersi della flessibilità tra gli assi? Oppure non può più essere presentata una volta dichiarata? </w:t>
            </w:r>
          </w:p>
        </w:tc>
        <w:tc>
          <w:tcPr>
            <w:tcW w:w="4536" w:type="dxa"/>
            <w:shd w:val="clear" w:color="auto" w:fill="auto"/>
            <w:hideMark/>
          </w:tcPr>
          <w:p w14:paraId="738EE889"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Se la spesa è già stata dichiarata, non può essere nuovamente dichiarata. Per questo motivo nella sezione 4.4 degli orientamenti sulla chiusura la Commissione raccomanda di dichiarare le spese </w:t>
            </w:r>
            <w:proofErr w:type="spellStart"/>
            <w:r w:rsidRPr="00E532A3">
              <w:rPr>
                <w:rFonts w:asciiTheme="minorHAnsi" w:eastAsia="Times New Roman" w:hAnsiTheme="minorHAnsi" w:cstheme="minorHAnsi"/>
                <w:szCs w:val="20"/>
              </w:rPr>
              <w:t>sovradichiarate</w:t>
            </w:r>
            <w:proofErr w:type="spellEnd"/>
            <w:r w:rsidRPr="00E532A3">
              <w:rPr>
                <w:rFonts w:asciiTheme="minorHAnsi" w:eastAsia="Times New Roman" w:hAnsiTheme="minorHAnsi" w:cstheme="minorHAnsi"/>
                <w:szCs w:val="20"/>
              </w:rPr>
              <w:t xml:space="preserve"> nel periodo contabile finale solo [se non sono necessarie prima].</w:t>
            </w:r>
          </w:p>
        </w:tc>
        <w:tc>
          <w:tcPr>
            <w:tcW w:w="2204" w:type="dxa"/>
            <w:shd w:val="clear" w:color="auto" w:fill="auto"/>
            <w:hideMark/>
          </w:tcPr>
          <w:p w14:paraId="4C7BD01F" w14:textId="01E7490E"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6FBD209D" w14:textId="77777777" w:rsidTr="00314F2C">
        <w:trPr>
          <w:trHeight w:val="1058"/>
        </w:trPr>
        <w:tc>
          <w:tcPr>
            <w:tcW w:w="426" w:type="dxa"/>
            <w:shd w:val="clear" w:color="DDEBF7" w:fill="DDEBF7"/>
            <w:hideMark/>
          </w:tcPr>
          <w:p w14:paraId="2FEC600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29</w:t>
            </w:r>
          </w:p>
        </w:tc>
        <w:tc>
          <w:tcPr>
            <w:tcW w:w="1134" w:type="dxa"/>
            <w:shd w:val="clear" w:color="DDEBF7" w:fill="DDEBF7"/>
            <w:hideMark/>
          </w:tcPr>
          <w:p w14:paraId="1A2CDDC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Overbooking</w:t>
            </w:r>
          </w:p>
        </w:tc>
        <w:tc>
          <w:tcPr>
            <w:tcW w:w="567" w:type="dxa"/>
            <w:shd w:val="clear" w:color="DDEBF7" w:fill="DDEBF7"/>
            <w:textDirection w:val="tbRl"/>
            <w:vAlign w:val="bottom"/>
            <w:hideMark/>
          </w:tcPr>
          <w:p w14:paraId="464446E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PIEMONTE</w:t>
            </w:r>
          </w:p>
        </w:tc>
        <w:tc>
          <w:tcPr>
            <w:tcW w:w="4819" w:type="dxa"/>
            <w:shd w:val="clear" w:color="DDEBF7" w:fill="DDEBF7"/>
            <w:hideMark/>
          </w:tcPr>
          <w:p w14:paraId="4461B7B5"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Secondo il calcolo del saldo finale di cui al punto 4.3, risulta che gli assi possono essere "ridotti" senza una limitazione del 10 %: è corretto?</w:t>
            </w:r>
          </w:p>
        </w:tc>
        <w:tc>
          <w:tcPr>
            <w:tcW w:w="4536" w:type="dxa"/>
            <w:shd w:val="clear" w:color="DDEBF7" w:fill="DDEBF7"/>
            <w:hideMark/>
          </w:tcPr>
          <w:p w14:paraId="73D16AC6" w14:textId="20EA4726"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Gli Stati membri possono dichiarare al di sotto del massimale e ottenere ancora il massimo del programma grazie al 15 %</w:t>
            </w:r>
          </w:p>
        </w:tc>
        <w:tc>
          <w:tcPr>
            <w:tcW w:w="2204" w:type="dxa"/>
            <w:shd w:val="clear" w:color="DDEBF7" w:fill="DDEBF7"/>
            <w:hideMark/>
          </w:tcPr>
          <w:p w14:paraId="43FA2DD5" w14:textId="56B844F6"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6789135A" w14:textId="77777777" w:rsidTr="00314F2C">
        <w:trPr>
          <w:trHeight w:val="600"/>
        </w:trPr>
        <w:tc>
          <w:tcPr>
            <w:tcW w:w="426" w:type="dxa"/>
            <w:shd w:val="clear" w:color="auto" w:fill="auto"/>
            <w:hideMark/>
          </w:tcPr>
          <w:p w14:paraId="459917E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30</w:t>
            </w:r>
          </w:p>
        </w:tc>
        <w:tc>
          <w:tcPr>
            <w:tcW w:w="1134" w:type="dxa"/>
            <w:shd w:val="clear" w:color="auto" w:fill="auto"/>
            <w:hideMark/>
          </w:tcPr>
          <w:p w14:paraId="1D35DB7F"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Overbooking</w:t>
            </w:r>
          </w:p>
        </w:tc>
        <w:tc>
          <w:tcPr>
            <w:tcW w:w="567" w:type="dxa"/>
            <w:shd w:val="clear" w:color="auto" w:fill="auto"/>
            <w:textDirection w:val="tbRl"/>
            <w:vAlign w:val="bottom"/>
            <w:hideMark/>
          </w:tcPr>
          <w:p w14:paraId="363258E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VENETO</w:t>
            </w:r>
          </w:p>
        </w:tc>
        <w:tc>
          <w:tcPr>
            <w:tcW w:w="4819" w:type="dxa"/>
            <w:shd w:val="clear" w:color="auto" w:fill="auto"/>
            <w:hideMark/>
          </w:tcPr>
          <w:p w14:paraId="448A4201"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Con quali mezzi procedurali (ad esempio: comunicazione unilaterale tramite SFC) è possibile, dopo la chiusura, sostituire gli importi irregolari riducendo gli importi certificati in overbooking (cfr. punto 10.4 degli orientamenti sulla chiusura)?</w:t>
            </w:r>
          </w:p>
        </w:tc>
        <w:tc>
          <w:tcPr>
            <w:tcW w:w="4536" w:type="dxa"/>
            <w:shd w:val="clear" w:color="auto" w:fill="auto"/>
            <w:hideMark/>
          </w:tcPr>
          <w:p w14:paraId="07130C44"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Lo Stato membro è tenuto a comunicare alla Commissione gli importi irregolari tramite SFC2014 in base ai quali la Commissione ricalcolerebbe il saldo finale del programma [in caso di overbooking, la deduzione degli importi irregolari potrebbe non incidere sul contributo dei Fondi al programma.</w:t>
            </w:r>
          </w:p>
        </w:tc>
        <w:tc>
          <w:tcPr>
            <w:tcW w:w="2204" w:type="dxa"/>
            <w:shd w:val="clear" w:color="auto" w:fill="auto"/>
            <w:hideMark/>
          </w:tcPr>
          <w:p w14:paraId="00CA2F66" w14:textId="763A7F22" w:rsidR="00E532A3" w:rsidRPr="00E532A3" w:rsidRDefault="00E532A3" w:rsidP="00156CEB">
            <w:pPr>
              <w:spacing w:after="0" w:line="240" w:lineRule="auto"/>
              <w:jc w:val="center"/>
              <w:rPr>
                <w:rFonts w:asciiTheme="minorHAnsi" w:eastAsia="Times New Roman" w:hAnsiTheme="minorHAnsi" w:cstheme="minorHAnsi"/>
                <w:color w:val="FF0000"/>
                <w:szCs w:val="20"/>
              </w:rPr>
            </w:pPr>
          </w:p>
        </w:tc>
      </w:tr>
      <w:tr w:rsidR="00E532A3" w:rsidRPr="00156CEB" w14:paraId="693C9B11" w14:textId="77777777" w:rsidTr="00314F2C">
        <w:trPr>
          <w:trHeight w:val="1789"/>
        </w:trPr>
        <w:tc>
          <w:tcPr>
            <w:tcW w:w="426" w:type="dxa"/>
            <w:shd w:val="clear" w:color="DDEBF7" w:fill="DDEBF7"/>
            <w:hideMark/>
          </w:tcPr>
          <w:p w14:paraId="10B83F7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31</w:t>
            </w:r>
          </w:p>
        </w:tc>
        <w:tc>
          <w:tcPr>
            <w:tcW w:w="1134" w:type="dxa"/>
            <w:shd w:val="clear" w:color="DDEBF7" w:fill="DDEBF7"/>
            <w:hideMark/>
          </w:tcPr>
          <w:p w14:paraId="07684A8C"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Overbooking</w:t>
            </w:r>
          </w:p>
        </w:tc>
        <w:tc>
          <w:tcPr>
            <w:tcW w:w="567" w:type="dxa"/>
            <w:shd w:val="clear" w:color="DDEBF7" w:fill="DDEBF7"/>
            <w:textDirection w:val="tbRl"/>
            <w:vAlign w:val="bottom"/>
            <w:hideMark/>
          </w:tcPr>
          <w:p w14:paraId="47008FCF"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EMILIA-ROMAGNA</w:t>
            </w:r>
          </w:p>
        </w:tc>
        <w:tc>
          <w:tcPr>
            <w:tcW w:w="4819" w:type="dxa"/>
            <w:shd w:val="clear" w:color="DDEBF7" w:fill="DDEBF7"/>
            <w:hideMark/>
          </w:tcPr>
          <w:p w14:paraId="7B99E5D1"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Si prega di confermare che, se le spese irregolari sono riconosciute dopo la presentazione dei conti per il periodo contabile finale/dopo la chiusura, è possibile compensare le spese di overbooking di uno qualsiasi degli assi prioritari del programma e non necessariamente dell'asse prioritario all'interno del quale è stata rilevata la spesa irregolare</w:t>
            </w:r>
          </w:p>
        </w:tc>
        <w:tc>
          <w:tcPr>
            <w:tcW w:w="4536" w:type="dxa"/>
            <w:shd w:val="clear" w:color="DDEBF7" w:fill="DDEBF7"/>
            <w:hideMark/>
          </w:tcPr>
          <w:p w14:paraId="5A127929" w14:textId="3D2C3F8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L'overbooking può sostituire le spese irregolari all'interno della stessa priorità, non tra priorità diverse. Tuttavia, la flessibilità del 15 % tra gli assi prioritari alla chiusura può in pratica portare alla copertura (totale o parziale) delle rettifiche finanziarie in diversi assi prioritari.</w:t>
            </w:r>
          </w:p>
        </w:tc>
        <w:tc>
          <w:tcPr>
            <w:tcW w:w="2204" w:type="dxa"/>
            <w:shd w:val="clear" w:color="DDEBF7" w:fill="DDEBF7"/>
            <w:hideMark/>
          </w:tcPr>
          <w:p w14:paraId="11BF0C03" w14:textId="658DE167" w:rsidR="00E532A3" w:rsidRPr="00E532A3" w:rsidRDefault="00E532A3" w:rsidP="00156CEB">
            <w:pPr>
              <w:spacing w:after="0" w:line="240" w:lineRule="auto"/>
              <w:jc w:val="center"/>
              <w:rPr>
                <w:rFonts w:asciiTheme="minorHAnsi" w:eastAsia="Times New Roman" w:hAnsiTheme="minorHAnsi" w:cstheme="minorHAnsi"/>
                <w:color w:val="FF0000"/>
                <w:szCs w:val="20"/>
              </w:rPr>
            </w:pPr>
          </w:p>
        </w:tc>
      </w:tr>
      <w:tr w:rsidR="00E532A3" w:rsidRPr="00156CEB" w14:paraId="0AB78429" w14:textId="77777777" w:rsidTr="00314F2C">
        <w:trPr>
          <w:trHeight w:val="2618"/>
        </w:trPr>
        <w:tc>
          <w:tcPr>
            <w:tcW w:w="426" w:type="dxa"/>
            <w:shd w:val="clear" w:color="auto" w:fill="auto"/>
            <w:hideMark/>
          </w:tcPr>
          <w:p w14:paraId="5515BC0F"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32</w:t>
            </w:r>
          </w:p>
        </w:tc>
        <w:tc>
          <w:tcPr>
            <w:tcW w:w="1134" w:type="dxa"/>
            <w:shd w:val="clear" w:color="auto" w:fill="auto"/>
            <w:hideMark/>
          </w:tcPr>
          <w:p w14:paraId="3DDC5FF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Overbooking</w:t>
            </w:r>
          </w:p>
        </w:tc>
        <w:tc>
          <w:tcPr>
            <w:tcW w:w="567" w:type="dxa"/>
            <w:shd w:val="clear" w:color="auto" w:fill="auto"/>
            <w:textDirection w:val="tbRl"/>
            <w:vAlign w:val="bottom"/>
            <w:hideMark/>
          </w:tcPr>
          <w:p w14:paraId="4A5A82B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UMBRIA/FSE</w:t>
            </w:r>
          </w:p>
        </w:tc>
        <w:tc>
          <w:tcPr>
            <w:tcW w:w="4819" w:type="dxa"/>
            <w:shd w:val="clear" w:color="auto" w:fill="auto"/>
            <w:hideMark/>
          </w:tcPr>
          <w:p w14:paraId="43A6563B" w14:textId="77777777" w:rsidR="00C95C97" w:rsidRDefault="00E532A3" w:rsidP="00602551">
            <w:pPr>
              <w:spacing w:after="0" w:line="240" w:lineRule="auto"/>
              <w:jc w:val="both"/>
              <w:rPr>
                <w:rFonts w:asciiTheme="minorHAnsi" w:eastAsia="Times New Roman" w:hAnsiTheme="minorHAnsi" w:cstheme="minorHAnsi"/>
                <w:b/>
                <w:bCs/>
                <w:color w:val="auto"/>
                <w:szCs w:val="20"/>
              </w:rPr>
            </w:pPr>
            <w:r w:rsidRPr="00E532A3">
              <w:rPr>
                <w:rFonts w:asciiTheme="minorHAnsi" w:eastAsia="Times New Roman" w:hAnsiTheme="minorHAnsi" w:cstheme="minorHAnsi"/>
                <w:b/>
                <w:bCs/>
                <w:color w:val="auto"/>
                <w:szCs w:val="20"/>
              </w:rPr>
              <w:t>Domanda 2</w:t>
            </w:r>
          </w:p>
          <w:p w14:paraId="1768BBB8" w14:textId="77777777"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La flessibilità del 15% tra Assi nel periodo contabile finale viene calcolata soltanto in riferimento alla quota comunitaria o viene determinata rispetto all’intera dotazione del Programma?</w:t>
            </w:r>
          </w:p>
          <w:p w14:paraId="67783B48" w14:textId="27F6304D" w:rsidR="00602551"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In questo caso, la dotazione per gli assi è il bilancio iniziale o è "detratta" dall'importo delle risorse di cofinanziamento nazionale svincolate a seguito della certificazione al 100 % della quota UE negli esercizi contabili C7 e C8?</w:t>
            </w:r>
          </w:p>
          <w:p w14:paraId="0D5657BE" w14:textId="7DE4904B"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Il limite del 15 % dovrebbe essere calcolato solo in riferimento all'asse ricevente o dovrebbe essere preso in considerazione anche in relazione all'asse del cedente?</w:t>
            </w:r>
            <w:r w:rsidR="00602551">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rPr>
              <w:t>Anche l'assistenza tecnica dell'asse nell'esercizio contabile finale può essere aumentata grazie alla flessibilità?</w:t>
            </w:r>
          </w:p>
        </w:tc>
        <w:tc>
          <w:tcPr>
            <w:tcW w:w="4536" w:type="dxa"/>
            <w:shd w:val="clear" w:color="auto" w:fill="auto"/>
            <w:hideMark/>
          </w:tcPr>
          <w:p w14:paraId="6D6C78F7"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a norma dell'articolo 130 (3), il contributo dei fondi non supera, di oltre il 15 %, il contributo dei Fondi o del FEAMP per ciascuna priorità per fondo e per categoria di regioni.</w:t>
            </w:r>
          </w:p>
          <w:p w14:paraId="49C89DC4" w14:textId="756987A0"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Pertanto, il 15 % si riferisce a ciascuna priorità (per fondo e per categoria di regioni). Sarà calcolato sulla base dell'ultimo piano finanziario del programma</w:t>
            </w:r>
            <w:r w:rsidR="00C95C97">
              <w:rPr>
                <w:rFonts w:asciiTheme="minorHAnsi" w:eastAsia="Times New Roman" w:hAnsiTheme="minorHAnsi" w:cstheme="minorHAnsi"/>
                <w:szCs w:val="20"/>
              </w:rPr>
              <w:t>.</w:t>
            </w:r>
          </w:p>
          <w:p w14:paraId="57BC8B79" w14:textId="114972DF" w:rsidR="00602551"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L'applicazione temporanea del cofinanziamento del 100 % non ha inciso sulla flessibilità del 15 % alla chiusura.</w:t>
            </w:r>
            <w:r w:rsidR="00602551">
              <w:rPr>
                <w:rFonts w:asciiTheme="minorHAnsi" w:eastAsia="Times New Roman" w:hAnsiTheme="minorHAnsi" w:cstheme="minorHAnsi"/>
                <w:szCs w:val="20"/>
              </w:rPr>
              <w:t xml:space="preserve"> </w:t>
            </w:r>
          </w:p>
          <w:p w14:paraId="4470C7A6" w14:textId="27DCABEE"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 flessibilità del 15 % si applica anche alla priorità AT.</w:t>
            </w:r>
            <w:r w:rsidRPr="00E532A3">
              <w:rPr>
                <w:rFonts w:asciiTheme="minorHAnsi" w:eastAsia="Times New Roman" w:hAnsiTheme="minorHAnsi" w:cstheme="minorHAnsi"/>
                <w:szCs w:val="20"/>
              </w:rPr>
              <w:br/>
              <w:t>Cfr. l'allegato IV degli orientamenti sulla chiusura, che riporta un esempio (semplificato) di funzionamento del calcolo.</w:t>
            </w:r>
          </w:p>
        </w:tc>
        <w:tc>
          <w:tcPr>
            <w:tcW w:w="2204" w:type="dxa"/>
            <w:shd w:val="clear" w:color="auto" w:fill="auto"/>
            <w:hideMark/>
          </w:tcPr>
          <w:p w14:paraId="35A80AEA" w14:textId="75A67D73" w:rsidR="00E532A3" w:rsidRPr="00E532A3" w:rsidRDefault="00314F2C" w:rsidP="00156CEB">
            <w:pPr>
              <w:spacing w:after="0" w:line="240" w:lineRule="auto"/>
              <w:jc w:val="center"/>
              <w:rPr>
                <w:rFonts w:asciiTheme="minorHAnsi" w:eastAsia="Times New Roman" w:hAnsiTheme="minorHAnsi" w:cstheme="minorHAnsi"/>
                <w:color w:val="auto"/>
                <w:szCs w:val="20"/>
              </w:rPr>
            </w:pPr>
            <w:r w:rsidRPr="00314F2C">
              <w:rPr>
                <w:rFonts w:asciiTheme="minorHAnsi" w:eastAsia="Times New Roman" w:hAnsiTheme="minorHAnsi" w:cstheme="minorHAnsi"/>
                <w:color w:val="auto"/>
                <w:szCs w:val="20"/>
              </w:rPr>
              <w:t>Risposte fornite da DG EMPL a quesito CT FSE - mail 19/06/2023</w:t>
            </w:r>
          </w:p>
        </w:tc>
      </w:tr>
      <w:tr w:rsidR="00E532A3" w:rsidRPr="00156CEB" w14:paraId="09DB5721" w14:textId="77777777" w:rsidTr="00314F2C">
        <w:trPr>
          <w:trHeight w:val="698"/>
        </w:trPr>
        <w:tc>
          <w:tcPr>
            <w:tcW w:w="426" w:type="dxa"/>
            <w:shd w:val="clear" w:color="DDEBF7" w:fill="DDEBF7"/>
            <w:hideMark/>
          </w:tcPr>
          <w:p w14:paraId="3D55C18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33</w:t>
            </w:r>
          </w:p>
        </w:tc>
        <w:tc>
          <w:tcPr>
            <w:tcW w:w="1134" w:type="dxa"/>
            <w:shd w:val="clear" w:color="DDEBF7" w:fill="DDEBF7"/>
            <w:hideMark/>
          </w:tcPr>
          <w:p w14:paraId="1DED5CF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Overbooking</w:t>
            </w:r>
          </w:p>
        </w:tc>
        <w:tc>
          <w:tcPr>
            <w:tcW w:w="567" w:type="dxa"/>
            <w:shd w:val="clear" w:color="DDEBF7" w:fill="DDEBF7"/>
            <w:textDirection w:val="tbRl"/>
            <w:vAlign w:val="bottom"/>
            <w:hideMark/>
          </w:tcPr>
          <w:p w14:paraId="36132C52" w14:textId="594FAFC9"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color w:val="auto"/>
                <w:szCs w:val="20"/>
              </w:rPr>
              <w:t>SICILIA</w:t>
            </w:r>
          </w:p>
        </w:tc>
        <w:tc>
          <w:tcPr>
            <w:tcW w:w="4819" w:type="dxa"/>
            <w:shd w:val="clear" w:color="DDEBF7" w:fill="DDEBF7"/>
            <w:hideMark/>
          </w:tcPr>
          <w:p w14:paraId="1898040F"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È possibile utilizzare l'overbooking sull'asse Assistenza tecnica per compensare spese inferiori dichiarate per l'altro asse prioritario?</w:t>
            </w:r>
          </w:p>
        </w:tc>
        <w:tc>
          <w:tcPr>
            <w:tcW w:w="4536" w:type="dxa"/>
            <w:shd w:val="clear" w:color="DDEBF7" w:fill="DDEBF7"/>
            <w:hideMark/>
          </w:tcPr>
          <w:p w14:paraId="1AE064C1" w14:textId="73AB4F94"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sì, a patto che a livello nazionale non si superi il tetto max del 4% (risposta da confermare nella </w:t>
            </w:r>
            <w:r w:rsidR="00602551" w:rsidRPr="00E532A3">
              <w:rPr>
                <w:rFonts w:asciiTheme="minorHAnsi" w:eastAsia="Times New Roman" w:hAnsiTheme="minorHAnsi" w:cstheme="minorHAnsi"/>
                <w:szCs w:val="20"/>
              </w:rPr>
              <w:t>versione</w:t>
            </w:r>
            <w:r w:rsidRPr="00E532A3">
              <w:rPr>
                <w:rFonts w:asciiTheme="minorHAnsi" w:eastAsia="Times New Roman" w:hAnsiTheme="minorHAnsi" w:cstheme="minorHAnsi"/>
                <w:szCs w:val="20"/>
              </w:rPr>
              <w:t xml:space="preserve"> finale </w:t>
            </w:r>
            <w:r w:rsidR="00602551" w:rsidRPr="00E532A3">
              <w:rPr>
                <w:rFonts w:asciiTheme="minorHAnsi" w:eastAsia="Times New Roman" w:hAnsiTheme="minorHAnsi" w:cstheme="minorHAnsi"/>
                <w:szCs w:val="20"/>
              </w:rPr>
              <w:t>delle</w:t>
            </w:r>
            <w:r w:rsidRPr="00E532A3">
              <w:rPr>
                <w:rFonts w:asciiTheme="minorHAnsi" w:eastAsia="Times New Roman" w:hAnsiTheme="minorHAnsi" w:cstheme="minorHAnsi"/>
                <w:szCs w:val="20"/>
              </w:rPr>
              <w:t xml:space="preserve"> Domande &amp; Risposte prevista per settembre 2023)</w:t>
            </w:r>
          </w:p>
        </w:tc>
        <w:tc>
          <w:tcPr>
            <w:tcW w:w="2204" w:type="dxa"/>
            <w:shd w:val="clear" w:color="DDEBF7" w:fill="DDEBF7"/>
            <w:hideMark/>
          </w:tcPr>
          <w:p w14:paraId="2D860785" w14:textId="4573A62F" w:rsidR="00E532A3" w:rsidRPr="00E532A3" w:rsidRDefault="00E532A3" w:rsidP="00156CEB">
            <w:pPr>
              <w:spacing w:after="0" w:line="240" w:lineRule="auto"/>
              <w:jc w:val="center"/>
              <w:rPr>
                <w:rFonts w:asciiTheme="minorHAnsi" w:eastAsia="Times New Roman" w:hAnsiTheme="minorHAnsi" w:cstheme="minorHAnsi"/>
                <w:color w:val="FF0000"/>
                <w:szCs w:val="20"/>
              </w:rPr>
            </w:pPr>
          </w:p>
        </w:tc>
      </w:tr>
      <w:tr w:rsidR="00E532A3" w:rsidRPr="00156CEB" w14:paraId="5DD63B9D" w14:textId="77777777" w:rsidTr="00314F2C">
        <w:trPr>
          <w:trHeight w:val="1500"/>
        </w:trPr>
        <w:tc>
          <w:tcPr>
            <w:tcW w:w="426" w:type="dxa"/>
            <w:shd w:val="clear" w:color="auto" w:fill="auto"/>
            <w:hideMark/>
          </w:tcPr>
          <w:p w14:paraId="3EAA505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34</w:t>
            </w:r>
          </w:p>
        </w:tc>
        <w:tc>
          <w:tcPr>
            <w:tcW w:w="1134" w:type="dxa"/>
            <w:shd w:val="clear" w:color="auto" w:fill="auto"/>
            <w:hideMark/>
          </w:tcPr>
          <w:p w14:paraId="26D94B7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Rettifiche finanziarie/Overbooking</w:t>
            </w:r>
          </w:p>
        </w:tc>
        <w:tc>
          <w:tcPr>
            <w:tcW w:w="567" w:type="dxa"/>
            <w:shd w:val="clear" w:color="auto" w:fill="auto"/>
            <w:textDirection w:val="tbRl"/>
            <w:vAlign w:val="bottom"/>
            <w:hideMark/>
          </w:tcPr>
          <w:p w14:paraId="7931B62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EMILIA-ROMAGNA</w:t>
            </w:r>
          </w:p>
        </w:tc>
        <w:tc>
          <w:tcPr>
            <w:tcW w:w="4819" w:type="dxa"/>
            <w:shd w:val="clear" w:color="auto" w:fill="auto"/>
            <w:hideMark/>
          </w:tcPr>
          <w:p w14:paraId="0324E0EA"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In merito alla questione del sub appalto si richiede se nel caso di decurtazione della percentuale del 5% sia possibile procedere nell’applicare la percentuale interamente in fase di saldo (avendo risorse disponibili in grado di assorbire l’intera quota) invece di decurtare la quota corrispondente su ciascuno degli stati d’avanzamento certificati, in molti casi, in anni contabili precedenti.</w:t>
            </w:r>
          </w:p>
        </w:tc>
        <w:tc>
          <w:tcPr>
            <w:tcW w:w="4536" w:type="dxa"/>
            <w:shd w:val="clear" w:color="auto" w:fill="auto"/>
            <w:hideMark/>
          </w:tcPr>
          <w:p w14:paraId="38D52B14"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Dopo aver consultato la nostra DAC, la nostra DAC ha emesso 9 lettere di pre-rettifica (relative a 5 PO FESR, 5 FSE e 4 PO </w:t>
            </w:r>
            <w:proofErr w:type="spellStart"/>
            <w:r w:rsidRPr="00E532A3">
              <w:rPr>
                <w:rFonts w:asciiTheme="minorHAnsi" w:eastAsia="Times New Roman" w:hAnsiTheme="minorHAnsi" w:cstheme="minorHAnsi"/>
                <w:szCs w:val="20"/>
              </w:rPr>
              <w:t>multifondo</w:t>
            </w:r>
            <w:proofErr w:type="spellEnd"/>
            <w:r w:rsidRPr="00E532A3">
              <w:rPr>
                <w:rFonts w:asciiTheme="minorHAnsi" w:eastAsia="Times New Roman" w:hAnsiTheme="minorHAnsi" w:cstheme="minorHAnsi"/>
                <w:szCs w:val="20"/>
              </w:rPr>
              <w:t>) riguardanti la questione del subappalto orizzontale in Italia. Le irregolarità derivanti dal subappalto non sono diverse da qualsiasi altra irregolarità e il trattamento per la rettifica delle irregolarità è quello della successiva domanda di pagamento. Tali rettifiche non sono rettifiche nette e pertanto, una volta effettuate le rettifiche, il programma può riutilizzare i fondi e quindi, se sono già a conoscenza del fatto che saranno oggetto di overbooking, il rischio di perdere i fondi del FESR/FSE non dovrebbe verificarsi.</w:t>
            </w:r>
          </w:p>
        </w:tc>
        <w:tc>
          <w:tcPr>
            <w:tcW w:w="2204" w:type="dxa"/>
            <w:shd w:val="clear" w:color="auto" w:fill="auto"/>
            <w:hideMark/>
          </w:tcPr>
          <w:p w14:paraId="64E26F57" w14:textId="00BB3983" w:rsidR="00E532A3" w:rsidRPr="00E532A3" w:rsidRDefault="00E532A3" w:rsidP="00156CEB">
            <w:pPr>
              <w:spacing w:after="0" w:line="240" w:lineRule="auto"/>
              <w:jc w:val="center"/>
              <w:rPr>
                <w:rFonts w:asciiTheme="minorHAnsi" w:eastAsia="Times New Roman" w:hAnsiTheme="minorHAnsi" w:cstheme="minorHAnsi"/>
                <w:color w:val="FF0000"/>
                <w:szCs w:val="20"/>
              </w:rPr>
            </w:pPr>
          </w:p>
        </w:tc>
      </w:tr>
      <w:tr w:rsidR="00E532A3" w:rsidRPr="00156CEB" w14:paraId="6ACDFD0F" w14:textId="77777777" w:rsidTr="00C95C97">
        <w:trPr>
          <w:trHeight w:val="982"/>
        </w:trPr>
        <w:tc>
          <w:tcPr>
            <w:tcW w:w="426" w:type="dxa"/>
            <w:shd w:val="clear" w:color="DDEBF7" w:fill="DDEBF7"/>
            <w:hideMark/>
          </w:tcPr>
          <w:p w14:paraId="7EB9DC2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35</w:t>
            </w:r>
          </w:p>
        </w:tc>
        <w:tc>
          <w:tcPr>
            <w:tcW w:w="1134" w:type="dxa"/>
            <w:shd w:val="clear" w:color="DDEBF7" w:fill="DDEBF7"/>
            <w:hideMark/>
          </w:tcPr>
          <w:p w14:paraId="3B4000D7"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Performance Framework/Indicatori</w:t>
            </w:r>
          </w:p>
        </w:tc>
        <w:tc>
          <w:tcPr>
            <w:tcW w:w="567" w:type="dxa"/>
            <w:shd w:val="clear" w:color="DDEBF7" w:fill="DDEBF7"/>
            <w:textDirection w:val="tbRl"/>
            <w:vAlign w:val="bottom"/>
            <w:hideMark/>
          </w:tcPr>
          <w:p w14:paraId="216CF9F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FSE</w:t>
            </w:r>
          </w:p>
        </w:tc>
        <w:tc>
          <w:tcPr>
            <w:tcW w:w="4819" w:type="dxa"/>
            <w:shd w:val="clear" w:color="DDEBF7" w:fill="DDEBF7"/>
            <w:hideMark/>
          </w:tcPr>
          <w:p w14:paraId="6CBE6BF8" w14:textId="299A014D"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Per quanto riguarda l'articolo 25 bis e in particolare l'applicazione del tasso di cofinanziamento del 100 %, si chiede di confermare che, nel caso in cui non sia stata effettuata alcuna revisione per tenere conto degli "effetti sostanziali" sul PF dell'applicazione del tasso del 100 %, il mancato conseguimento degli obiettivi di PR può essere spiegato, ai sensi dell'articolo 22, paragrafo 7, dell'RDC, nella relazione finale di attuazione, come effetto di </w:t>
            </w:r>
            <w:r w:rsidRPr="00E532A3">
              <w:rPr>
                <w:rFonts w:asciiTheme="minorHAnsi" w:eastAsia="Times New Roman" w:hAnsiTheme="minorHAnsi" w:cstheme="minorHAnsi"/>
                <w:szCs w:val="20"/>
              </w:rPr>
              <w:lastRenderedPageBreak/>
              <w:t>riduzione delle risorse disponibili del POR senza incorrere nelle rettifiche derivanti dalla definizione di carenze gravi di cui all'articolo 6 del regolamento (CE) n. 215/2014.</w:t>
            </w:r>
          </w:p>
        </w:tc>
        <w:tc>
          <w:tcPr>
            <w:tcW w:w="4536" w:type="dxa"/>
            <w:shd w:val="clear" w:color="DDEBF7" w:fill="DDEBF7"/>
            <w:hideMark/>
          </w:tcPr>
          <w:p w14:paraId="01423D96" w14:textId="77777777"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lastRenderedPageBreak/>
              <w:t>Nel caso di uno scostamento superiore al 20 % degli obiettivi per gli indicatori di programma — va inserita una giustificazione nella colonna "Osservazioni" della tabella pertinente.</w:t>
            </w:r>
          </w:p>
          <w:p w14:paraId="6040F0DE" w14:textId="5F99E8E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Per gli indicatori del quadro di riferimento dell'efficacia dell'attuazione una grave mancanza nel conseguimento dei valori-obiettivo relativi unicamente agli indicatori finanziari, agli indicatori di </w:t>
            </w:r>
            <w:r w:rsidRPr="00E532A3">
              <w:rPr>
                <w:rFonts w:asciiTheme="minorHAnsi" w:eastAsia="Times New Roman" w:hAnsiTheme="minorHAnsi" w:cstheme="minorHAnsi"/>
                <w:color w:val="auto"/>
                <w:szCs w:val="20"/>
              </w:rPr>
              <w:lastRenderedPageBreak/>
              <w:t>output e alle fasi di attuazione principali può dar luogo a rettifiche finanziarie se si verificano le condizioni di cui all'articolo 22, paragrafo 7, del Regolamento recante disposizioni comuni (RDC).</w:t>
            </w:r>
          </w:p>
        </w:tc>
        <w:tc>
          <w:tcPr>
            <w:tcW w:w="2204" w:type="dxa"/>
            <w:shd w:val="clear" w:color="DDEBF7" w:fill="DDEBF7"/>
            <w:hideMark/>
          </w:tcPr>
          <w:p w14:paraId="36656484" w14:textId="747E669D" w:rsidR="00E532A3" w:rsidRPr="00E532A3" w:rsidRDefault="00314F2C" w:rsidP="00156CEB">
            <w:pPr>
              <w:spacing w:after="0" w:line="240" w:lineRule="auto"/>
              <w:jc w:val="center"/>
              <w:rPr>
                <w:rFonts w:asciiTheme="minorHAnsi" w:eastAsia="Times New Roman" w:hAnsiTheme="minorHAnsi" w:cstheme="minorHAnsi"/>
                <w:color w:val="auto"/>
                <w:szCs w:val="20"/>
              </w:rPr>
            </w:pPr>
            <w:r w:rsidRPr="00314F2C">
              <w:rPr>
                <w:rFonts w:asciiTheme="minorHAnsi" w:eastAsia="Times New Roman" w:hAnsiTheme="minorHAnsi" w:cstheme="minorHAnsi"/>
                <w:color w:val="auto"/>
                <w:szCs w:val="20"/>
              </w:rPr>
              <w:lastRenderedPageBreak/>
              <w:t xml:space="preserve">Risposte fornite </w:t>
            </w:r>
            <w:r>
              <w:rPr>
                <w:rFonts w:asciiTheme="minorHAnsi" w:eastAsia="Times New Roman" w:hAnsiTheme="minorHAnsi" w:cstheme="minorHAnsi"/>
                <w:color w:val="auto"/>
                <w:szCs w:val="20"/>
              </w:rPr>
              <w:t xml:space="preserve">anche </w:t>
            </w:r>
            <w:r w:rsidRPr="00314F2C">
              <w:rPr>
                <w:rFonts w:asciiTheme="minorHAnsi" w:eastAsia="Times New Roman" w:hAnsiTheme="minorHAnsi" w:cstheme="minorHAnsi"/>
                <w:color w:val="auto"/>
                <w:szCs w:val="20"/>
              </w:rPr>
              <w:t>da DG EMPL a quesito CT FSE - mail 19/06/2023</w:t>
            </w:r>
          </w:p>
        </w:tc>
      </w:tr>
      <w:tr w:rsidR="00E532A3" w:rsidRPr="00156CEB" w14:paraId="54269BE0" w14:textId="77777777" w:rsidTr="00314F2C">
        <w:trPr>
          <w:trHeight w:val="840"/>
        </w:trPr>
        <w:tc>
          <w:tcPr>
            <w:tcW w:w="426" w:type="dxa"/>
            <w:shd w:val="clear" w:color="000000" w:fill="FFFFFF"/>
            <w:hideMark/>
          </w:tcPr>
          <w:p w14:paraId="7B7211DF"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36</w:t>
            </w:r>
          </w:p>
        </w:tc>
        <w:tc>
          <w:tcPr>
            <w:tcW w:w="1134" w:type="dxa"/>
            <w:shd w:val="clear" w:color="000000" w:fill="FFFFFF"/>
            <w:hideMark/>
          </w:tcPr>
          <w:p w14:paraId="622487BA"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Performance Framework/Indicatori</w:t>
            </w:r>
          </w:p>
        </w:tc>
        <w:tc>
          <w:tcPr>
            <w:tcW w:w="567" w:type="dxa"/>
            <w:shd w:val="clear" w:color="000000" w:fill="FFFFFF"/>
            <w:textDirection w:val="tbRl"/>
            <w:vAlign w:val="bottom"/>
            <w:hideMark/>
          </w:tcPr>
          <w:p w14:paraId="2E77E42E"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Varie AdG (RAR)</w:t>
            </w:r>
          </w:p>
        </w:tc>
        <w:tc>
          <w:tcPr>
            <w:tcW w:w="4819" w:type="dxa"/>
            <w:shd w:val="clear" w:color="000000" w:fill="FFFFFF"/>
            <w:hideMark/>
          </w:tcPr>
          <w:p w14:paraId="48798AFB"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Alcune Amministrazioni hanno evidenziato la problematica relativa alla mancata modifica dei piani finanziari a seguito della applicazione del tasso di cofinanziamento UE pari al 100% per gli anni contabili 2020-2021 e 2021-2022 e al suo impatto sul performance framework in fase di chiusura dei programmi 2014-2020. In particolare, a fronte della riduzione netta del volume finanziario dei programmi operativi, originatasi dalla riduzione del cofinanziamento nazionale, non risultano più congrui i target finanziari e quelli relativi agli output fisici originariamente previsti.</w:t>
            </w:r>
          </w:p>
        </w:tc>
        <w:tc>
          <w:tcPr>
            <w:tcW w:w="4536" w:type="dxa"/>
            <w:shd w:val="clear" w:color="000000" w:fill="FFFFFF"/>
            <w:hideMark/>
          </w:tcPr>
          <w:p w14:paraId="79D5A9F4" w14:textId="1430AEFC"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 Commissione ha effettuato delle simulazioni e, per quanto riguarda il FESR, non dovrebbero registrarsi criticità per nessun Programma (= grave carenza nel raggiungimento dei target finali relativi ai soli indicatori finanziari, indicatori di output e fasi di attuazione principali definiti nel quadro di riferimento dell'efficacia dell'attuazione ai sensi dell’art. 22 del Regolamento (UE) 1303/2013) nell’ambito dell'esame del rapporto finale di attuazione. Come da orientamenti alla chiusura, i rapporti di attuazione finali dovranno includere la giustificazione dello scostamento dei target, anche quando sia eventualmente dovuto alle modifiche intervenute nei tassi di cofinanziamento dei due anni contabili 2020-2021 e 2021-2022. È stata confermata la volontà della Commissione di escludere una modifica dei piani finanziari e dei target dei programmi determinata esclusivamente dall’applicazione del tasso di cofinanziamento 100%, mentre le suddette modifiche sono ammesse in caso di riallocazioni finanziarie tra assi ex Art.30 del Regolamento Generale (CE) N° 1303-2013. Inoltre, relativamente al mancato raggiungimento dei target, sarà operata una valutazione caso per caso in sede di esame del rapporto finale di attuazione.</w:t>
            </w:r>
          </w:p>
        </w:tc>
        <w:tc>
          <w:tcPr>
            <w:tcW w:w="2204" w:type="dxa"/>
            <w:shd w:val="clear" w:color="000000" w:fill="FFFFFF"/>
            <w:hideMark/>
          </w:tcPr>
          <w:p w14:paraId="14E5EFA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presente nelle conclusioni operative RAR</w:t>
            </w:r>
          </w:p>
        </w:tc>
      </w:tr>
      <w:tr w:rsidR="00E532A3" w:rsidRPr="00156CEB" w14:paraId="42588A17" w14:textId="77777777" w:rsidTr="00314F2C">
        <w:trPr>
          <w:trHeight w:val="1643"/>
        </w:trPr>
        <w:tc>
          <w:tcPr>
            <w:tcW w:w="426" w:type="dxa"/>
            <w:shd w:val="clear" w:color="DDEBF7" w:fill="DDEBF7"/>
            <w:hideMark/>
          </w:tcPr>
          <w:p w14:paraId="6836B68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37</w:t>
            </w:r>
          </w:p>
        </w:tc>
        <w:tc>
          <w:tcPr>
            <w:tcW w:w="1134" w:type="dxa"/>
            <w:shd w:val="clear" w:color="DDEBF7" w:fill="DDEBF7"/>
            <w:hideMark/>
          </w:tcPr>
          <w:p w14:paraId="1605C7FE"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Performance Framework/Indicatori</w:t>
            </w:r>
          </w:p>
        </w:tc>
        <w:tc>
          <w:tcPr>
            <w:tcW w:w="567" w:type="dxa"/>
            <w:shd w:val="clear" w:color="DDEBF7" w:fill="DDEBF7"/>
            <w:textDirection w:val="tbRl"/>
            <w:vAlign w:val="bottom"/>
            <w:hideMark/>
          </w:tcPr>
          <w:p w14:paraId="76D61869" w14:textId="6117A868"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LOMBARDIA</w:t>
            </w:r>
          </w:p>
        </w:tc>
        <w:tc>
          <w:tcPr>
            <w:tcW w:w="4819" w:type="dxa"/>
            <w:shd w:val="clear" w:color="DDEBF7" w:fill="DDEBF7"/>
            <w:hideMark/>
          </w:tcPr>
          <w:p w14:paraId="0E737CBE"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Per quanto riguarda il punto 5 degli orientamenti sulla chiusura dei programmi operativi, si chiede di confermare la possibilità di rivedere gli obiettivi degli indicatori oltre il termine del 2022 nei casi in cui tale revisione sia dovuta a una riassegnazione delle risorse al programma nell'ambito della flessibilità del 10 % o a una modifica del piano finanziario.</w:t>
            </w:r>
          </w:p>
        </w:tc>
        <w:tc>
          <w:tcPr>
            <w:tcW w:w="4536" w:type="dxa"/>
            <w:shd w:val="clear" w:color="DDEBF7" w:fill="DDEBF7"/>
            <w:hideMark/>
          </w:tcPr>
          <w:p w14:paraId="539AF453"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Gli indicatori possono essere modificati fino al punto 2023 se giustificato da trasferimenti finanziari tra priorità o scaglioni.</w:t>
            </w:r>
          </w:p>
          <w:p w14:paraId="1BA389B6" w14:textId="77777777" w:rsidR="00C95C97" w:rsidRDefault="00C95C97" w:rsidP="00602551">
            <w:pPr>
              <w:spacing w:after="0" w:line="240" w:lineRule="auto"/>
              <w:jc w:val="both"/>
              <w:rPr>
                <w:rFonts w:asciiTheme="minorHAnsi" w:eastAsia="Times New Roman" w:hAnsiTheme="minorHAnsi" w:cstheme="minorHAnsi"/>
                <w:szCs w:val="20"/>
              </w:rPr>
            </w:pPr>
          </w:p>
          <w:p w14:paraId="7F853D97" w14:textId="594A8A2B"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 flessibilità del 15 % sarà applicata dalla Commissione alla chiusura. Non è necessario modificare il PO</w:t>
            </w:r>
          </w:p>
        </w:tc>
        <w:tc>
          <w:tcPr>
            <w:tcW w:w="2204" w:type="dxa"/>
            <w:shd w:val="clear" w:color="DDEBF7" w:fill="DDEBF7"/>
            <w:hideMark/>
          </w:tcPr>
          <w:p w14:paraId="3598CF61" w14:textId="2AB5A784"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75BE5517" w14:textId="77777777" w:rsidTr="00314F2C">
        <w:trPr>
          <w:trHeight w:val="1200"/>
        </w:trPr>
        <w:tc>
          <w:tcPr>
            <w:tcW w:w="426" w:type="dxa"/>
            <w:shd w:val="clear" w:color="auto" w:fill="auto"/>
            <w:hideMark/>
          </w:tcPr>
          <w:p w14:paraId="59B663A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38</w:t>
            </w:r>
          </w:p>
        </w:tc>
        <w:tc>
          <w:tcPr>
            <w:tcW w:w="1134" w:type="dxa"/>
            <w:shd w:val="clear" w:color="auto" w:fill="auto"/>
            <w:hideMark/>
          </w:tcPr>
          <w:p w14:paraId="4518F812"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Performance Framework/Indicatori</w:t>
            </w:r>
          </w:p>
        </w:tc>
        <w:tc>
          <w:tcPr>
            <w:tcW w:w="567" w:type="dxa"/>
            <w:shd w:val="clear" w:color="auto" w:fill="auto"/>
            <w:textDirection w:val="tbRl"/>
            <w:vAlign w:val="bottom"/>
            <w:hideMark/>
          </w:tcPr>
          <w:p w14:paraId="69F1A98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MARCHE</w:t>
            </w:r>
          </w:p>
        </w:tc>
        <w:tc>
          <w:tcPr>
            <w:tcW w:w="4819" w:type="dxa"/>
            <w:shd w:val="clear" w:color="auto" w:fill="auto"/>
            <w:hideMark/>
          </w:tcPr>
          <w:p w14:paraId="770245FC"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Ci si chiede se le giustificazioni alla chiusura per scostamenti superiori al 20 % debbano riguardare anche gli indicatori di risultato che, essendo collegati a variabili contestuali misurate dall'ISTAT, potrebbero essere significativi. Giustificarli significherebbe salire gli specchi e tenere conto delle variazioni legate a variabili macroeconomiche o strutturali che sono solo in minima parte legate al POR.</w:t>
            </w:r>
          </w:p>
        </w:tc>
        <w:tc>
          <w:tcPr>
            <w:tcW w:w="4536" w:type="dxa"/>
            <w:shd w:val="clear" w:color="auto" w:fill="auto"/>
            <w:hideMark/>
          </w:tcPr>
          <w:p w14:paraId="2D43C47E" w14:textId="15E84A5C"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In linea di principio dovrebbe essere inclusa anche una breve spiegazione per contestualizzare qualsiasi differenza significativa tra l'obiettivo e l'ultimo valore disponibile. I cambiamenti nel contesto socio-economico o di mercato possono naturalmente costituire una valida ragione di forti differenze.</w:t>
            </w:r>
          </w:p>
        </w:tc>
        <w:tc>
          <w:tcPr>
            <w:tcW w:w="2204" w:type="dxa"/>
            <w:shd w:val="clear" w:color="auto" w:fill="auto"/>
            <w:hideMark/>
          </w:tcPr>
          <w:p w14:paraId="1BD5D7A3" w14:textId="0B796DA0"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169EF1D7" w14:textId="77777777" w:rsidTr="00314F2C">
        <w:trPr>
          <w:trHeight w:val="765"/>
        </w:trPr>
        <w:tc>
          <w:tcPr>
            <w:tcW w:w="426" w:type="dxa"/>
            <w:shd w:val="clear" w:color="DDEBF7" w:fill="DDEBF7"/>
            <w:hideMark/>
          </w:tcPr>
          <w:p w14:paraId="21D33B2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39</w:t>
            </w:r>
          </w:p>
        </w:tc>
        <w:tc>
          <w:tcPr>
            <w:tcW w:w="1134" w:type="dxa"/>
            <w:shd w:val="clear" w:color="DDEBF7" w:fill="DDEBF7"/>
            <w:hideMark/>
          </w:tcPr>
          <w:p w14:paraId="3F9050DB"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Performance Framework/Indicatori</w:t>
            </w:r>
          </w:p>
        </w:tc>
        <w:tc>
          <w:tcPr>
            <w:tcW w:w="567" w:type="dxa"/>
            <w:shd w:val="clear" w:color="DDEBF7" w:fill="DDEBF7"/>
            <w:textDirection w:val="tbRl"/>
            <w:vAlign w:val="bottom"/>
            <w:hideMark/>
          </w:tcPr>
          <w:p w14:paraId="1E7AC2A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PON METRO</w:t>
            </w:r>
          </w:p>
        </w:tc>
        <w:tc>
          <w:tcPr>
            <w:tcW w:w="4819" w:type="dxa"/>
            <w:shd w:val="clear" w:color="DDEBF7" w:fill="DDEBF7"/>
            <w:hideMark/>
          </w:tcPr>
          <w:p w14:paraId="668ADD2E"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Le richieste di modifica del programma per la revisione degli obiettivi dovrebbero essere presentate entro il 30 settembre 2023, qualora tale obbligo derivi dal carattere graduale di talune operazioni?</w:t>
            </w:r>
          </w:p>
        </w:tc>
        <w:tc>
          <w:tcPr>
            <w:tcW w:w="4536" w:type="dxa"/>
            <w:shd w:val="clear" w:color="DDEBF7" w:fill="DDEBF7"/>
            <w:hideMark/>
          </w:tcPr>
          <w:p w14:paraId="78541D5A"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Sì</w:t>
            </w:r>
          </w:p>
        </w:tc>
        <w:tc>
          <w:tcPr>
            <w:tcW w:w="2204" w:type="dxa"/>
            <w:shd w:val="clear" w:color="DDEBF7" w:fill="DDEBF7"/>
            <w:hideMark/>
          </w:tcPr>
          <w:p w14:paraId="4DF6F843" w14:textId="4C6F45D0"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4359D7CB" w14:textId="77777777" w:rsidTr="00314F2C">
        <w:trPr>
          <w:trHeight w:val="2257"/>
        </w:trPr>
        <w:tc>
          <w:tcPr>
            <w:tcW w:w="426" w:type="dxa"/>
            <w:shd w:val="clear" w:color="000000" w:fill="FFFFFF"/>
            <w:hideMark/>
          </w:tcPr>
          <w:p w14:paraId="6AB0943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40</w:t>
            </w:r>
          </w:p>
        </w:tc>
        <w:tc>
          <w:tcPr>
            <w:tcW w:w="1134" w:type="dxa"/>
            <w:shd w:val="clear" w:color="000000" w:fill="FFFFFF"/>
            <w:hideMark/>
          </w:tcPr>
          <w:p w14:paraId="13336E15"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Performance Framework/Indicatori</w:t>
            </w:r>
          </w:p>
        </w:tc>
        <w:tc>
          <w:tcPr>
            <w:tcW w:w="567" w:type="dxa"/>
            <w:shd w:val="clear" w:color="000000" w:fill="FFFFFF"/>
            <w:textDirection w:val="tbRl"/>
            <w:vAlign w:val="bottom"/>
            <w:hideMark/>
          </w:tcPr>
          <w:p w14:paraId="3712DC85"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BASILICATA</w:t>
            </w:r>
          </w:p>
        </w:tc>
        <w:tc>
          <w:tcPr>
            <w:tcW w:w="4819" w:type="dxa"/>
            <w:shd w:val="clear" w:color="000000" w:fill="FFFFFF"/>
            <w:hideMark/>
          </w:tcPr>
          <w:p w14:paraId="7DCF81A1"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1. E’ noto che l’articolo 6, paragrafi 3 e 4, del Regolamento n. 215/2014 prevede una “grave carenza” che potrebbe comportare una rettifica finanziaria nei seguenti casi:</w:t>
            </w:r>
            <w:r w:rsidRPr="00E532A3">
              <w:rPr>
                <w:rFonts w:asciiTheme="minorHAnsi" w:eastAsia="Times New Roman" w:hAnsiTheme="minorHAnsi" w:cstheme="minorHAnsi"/>
                <w:szCs w:val="20"/>
              </w:rPr>
              <w:br/>
              <w:t xml:space="preserve">• Per una priorità il cui quadro di riferimento dell'efficacia dell'attuazione include non oltre due indicatori, viene considerata una grave carenza nel conseguire i target finali non raggiungere almeno il 65% del valore del target finale entro la fine del 2023 per uno dei due indicatori. </w:t>
            </w:r>
            <w:r w:rsidRPr="00E532A3">
              <w:rPr>
                <w:rFonts w:asciiTheme="minorHAnsi" w:eastAsia="Times New Roman" w:hAnsiTheme="minorHAnsi" w:cstheme="minorHAnsi"/>
                <w:szCs w:val="20"/>
              </w:rPr>
              <w:br/>
              <w:t>• Per una priorità il cui quadro di riferimento dell'efficacia dell'attuazione comprende oltre due indicatori viene considerata una grave carenza nel conseguire i target finali non raggiungere almeno il 65 % del valore del target finale entro la fine del 2023 per almeno due di tali indicatori.</w:t>
            </w:r>
            <w:r w:rsidRPr="00E532A3">
              <w:rPr>
                <w:rFonts w:asciiTheme="minorHAnsi" w:eastAsia="Times New Roman" w:hAnsiTheme="minorHAnsi" w:cstheme="minorHAnsi"/>
                <w:szCs w:val="20"/>
              </w:rPr>
              <w:br/>
              <w:t xml:space="preserve">Si segnala che al paragrafo “2.A.8 Quadro di riferimento dell'efficacia dell'attuazione” in calce alla Tabella 6 di ciascun Asse prioritario sono riportate le “Informazioni qualitative aggiuntive sull'istituzione del quadro di riferimento dell'efficienza dell'attuazione”. In linea con la nota metodologica del PO, in tale sezione è indicato il metodo di stima dei target sulla base della dotazione finanziarie delle azioni sulle quali insiste ciascun indicatore. Tale dotazione finanziaria è riportata nei Piani finanziari di dettaglio al livello di azione (c.d. “Piani ombra”). Allorquando, entro il 30 settembre 2023, saranno presentate proposte di rimodulazioni tra Assi per ridurre la dotazione di alcuni assi a beneficio di altri, tale riduzione potrebbe impattare sulla dotazione finanziaria </w:t>
            </w:r>
            <w:r w:rsidRPr="00E532A3">
              <w:rPr>
                <w:rFonts w:asciiTheme="minorHAnsi" w:eastAsia="Times New Roman" w:hAnsiTheme="minorHAnsi" w:cstheme="minorHAnsi"/>
                <w:szCs w:val="20"/>
              </w:rPr>
              <w:lastRenderedPageBreak/>
              <w:t>delle azioni connesse al PF. In tal caso anche il valore target degli indicatori di output potrebbe subire una modifica. In che termini la Commissione consentirà la possibilità di modificare i target a seguito di modifiche del programma che prevedono una modifica della dotazione degli assi prioritari?</w:t>
            </w:r>
          </w:p>
          <w:p w14:paraId="69A29954" w14:textId="5D9FD9EE"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2. E’ noto che con la certificazione al 100% delle spese per l’anno contabile 2020/2021 non dovrà essere modificato il Piano finanziario del Programma. Pertanto, il target di spesa pubblica complessiva da raggiungere, sul quale la Commissione europea calcolerà il rimborso a saldo, sarà inferiore alla dotazione del Programma, in quanto una parte del cofinanziamento nazionale “de facto” sarà oggetto di rimborso a livello nazionale a titolo POC. La Commissione terrà conto di tale meccanismo nel calcolo della suddetta “soglia” del 65% che potrebbe comportare la “grave carenza”?</w:t>
            </w:r>
          </w:p>
        </w:tc>
        <w:tc>
          <w:tcPr>
            <w:tcW w:w="4536" w:type="dxa"/>
            <w:shd w:val="clear" w:color="000000" w:fill="FFFFFF"/>
            <w:hideMark/>
          </w:tcPr>
          <w:p w14:paraId="0FB18D4E"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Riscontro Commissione DG REGIO 13.06.2023</w:t>
            </w:r>
            <w:r w:rsidRPr="00E532A3">
              <w:rPr>
                <w:rFonts w:asciiTheme="minorHAnsi" w:eastAsia="Times New Roman" w:hAnsiTheme="minorHAnsi" w:cstheme="minorHAnsi"/>
                <w:szCs w:val="20"/>
              </w:rPr>
              <w:br/>
              <w:t xml:space="preserve">In che termini la Commissione consentirà la possibilità di modificare i target a seguito di modifiche del programma che prevedono una modifica della dotazione degli assi prioritari? </w:t>
            </w:r>
          </w:p>
          <w:p w14:paraId="7C5F9F78"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Sempre a Napoli, la Commissione ha ricordato che, ad eccezione dell’impatto sugli indicatori determinato delle modifiche intervenute nei tassi di cofinanziamento dei due anni contabili 2020-2021 e 2021-2022  in applicazione del tasso di cofinanziamento 100%, tutte le altre riallocazioni finanziarie tra assi avverranno ex Art.30 del Regolamento Generale (CE) 1303</w:t>
            </w:r>
            <w:r w:rsidR="00C95C97">
              <w:rPr>
                <w:rFonts w:asciiTheme="minorHAnsi" w:eastAsia="Times New Roman" w:hAnsiTheme="minorHAnsi" w:cstheme="minorHAnsi"/>
                <w:szCs w:val="20"/>
              </w:rPr>
              <w:t>/</w:t>
            </w:r>
            <w:r w:rsidRPr="00E532A3">
              <w:rPr>
                <w:rFonts w:asciiTheme="minorHAnsi" w:eastAsia="Times New Roman" w:hAnsiTheme="minorHAnsi" w:cstheme="minorHAnsi"/>
                <w:szCs w:val="20"/>
              </w:rPr>
              <w:t>2013 (significativi cambiamenti economici, ambientali e delle condizioni del mercato del lavoro) e paragrafo 5 dell’allegato II del RDC 2014-2020, nonché previsioni errate che hanno condotto ad una sottostima o sovrastima dei target 2023, secondo quanto previsto dall’Art 5(6) del Regolamento di Attuazione 2014/215.</w:t>
            </w:r>
          </w:p>
          <w:p w14:paraId="1DE12281" w14:textId="7B75B37B"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Pertanto, le eventuali revisioni dei target dovranno essere debitamente giustificate nel documento metodologico sugli indicatori, mentre il mancato raggiungimento dei target sarà comunque oggetto di una valutazione, caso per caso, in sede di esame del rapporto finale di attuazione.</w:t>
            </w:r>
          </w:p>
        </w:tc>
        <w:tc>
          <w:tcPr>
            <w:tcW w:w="2204" w:type="dxa"/>
            <w:shd w:val="clear" w:color="000000" w:fill="FFFFFF"/>
            <w:hideMark/>
          </w:tcPr>
          <w:p w14:paraId="60F5736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presente nel documento 23.06.05_Quesiti Regioni RAR2022_Riscontro CE</w:t>
            </w:r>
          </w:p>
        </w:tc>
      </w:tr>
      <w:tr w:rsidR="00E532A3" w:rsidRPr="00156CEB" w14:paraId="7E8C9D31" w14:textId="77777777" w:rsidTr="00314F2C">
        <w:trPr>
          <w:trHeight w:val="6038"/>
        </w:trPr>
        <w:tc>
          <w:tcPr>
            <w:tcW w:w="426" w:type="dxa"/>
            <w:shd w:val="clear" w:color="000000" w:fill="DDEBF7"/>
            <w:hideMark/>
          </w:tcPr>
          <w:p w14:paraId="68B84D4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41</w:t>
            </w:r>
          </w:p>
        </w:tc>
        <w:tc>
          <w:tcPr>
            <w:tcW w:w="1134" w:type="dxa"/>
            <w:shd w:val="clear" w:color="000000" w:fill="DDEBF7"/>
            <w:hideMark/>
          </w:tcPr>
          <w:p w14:paraId="01788D89"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Performance Framework/Indicatori</w:t>
            </w:r>
          </w:p>
        </w:tc>
        <w:tc>
          <w:tcPr>
            <w:tcW w:w="567" w:type="dxa"/>
            <w:shd w:val="clear" w:color="000000" w:fill="DDEBF7"/>
            <w:textDirection w:val="tbRl"/>
            <w:vAlign w:val="bottom"/>
            <w:hideMark/>
          </w:tcPr>
          <w:p w14:paraId="08DA68D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AUTORITA' di AUDIT</w:t>
            </w:r>
          </w:p>
        </w:tc>
        <w:tc>
          <w:tcPr>
            <w:tcW w:w="4819" w:type="dxa"/>
            <w:shd w:val="clear" w:color="000000" w:fill="DDEBF7"/>
            <w:hideMark/>
          </w:tcPr>
          <w:p w14:paraId="54F601BF"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Tenuto conto di quanto segue:</w:t>
            </w:r>
          </w:p>
          <w:p w14:paraId="6B369306" w14:textId="7CADD8C5"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la relazione di attuazione finale rientra tra i documenti di chiusura da presentare da parte dell’AdG entro il 15 febbraio 2025 (salvo proroga al 1 marzo 2025);</w:t>
            </w:r>
          </w:p>
          <w:p w14:paraId="1BDB9296" w14:textId="3461FC59"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che la relazione di attuazione finale include i valori di raggiungimento degli indicatori al 31 dicembre 2023, salvo quanto previsto al punto 5.1 in merito al fatto che - in sostanza - possono essere riportati gli output delle operazioni cofinanziate fino alla data di presentazione della relazione di attuazione finale (15 febbraio 2025 salvo proroghe al 1 marzo 2025);</w:t>
            </w:r>
          </w:p>
          <w:p w14:paraId="4EE061A0"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con riferimento al periodo contabile finale, alla data di esecuzione delle verifiche l’AdA non disporrà della relazione di attuazione finale - che come sopra riportato – rientra tra i documenti da presentare a chiusura -  e pertanto le AdA non avranno a disposizione i “dati aggregati comunicati alla Commissione” dall’AdG;</w:t>
            </w:r>
          </w:p>
          <w:p w14:paraId="73BF9929"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che l’AdA effettuerà, con riferimento al periodo contabile finale, le verifiche sull'affidabilità dei dati relativi agli indicatori attraverso audit sulle operazioni e audit di sistema sul RC6, verificando altresì la correttezza dei dati aggregati come risultanti dal sistema informativo del PO alla data di esecuzione dell’audit;</w:t>
            </w:r>
          </w:p>
          <w:p w14:paraId="12AC0FBB"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si chiede di chiarire cosa si intenda:</w:t>
            </w:r>
          </w:p>
          <w:p w14:paraId="536746E7" w14:textId="659CA8E9"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a) al par 12.4.2 “Affidabilità dei dati” laddove si riporta “Tale valutazione del requisito fondamentale 6 dovrebbe includere la conferma della correttezza dei dati aggregati comunicati alla Commissione”</w:t>
            </w:r>
          </w:p>
          <w:p w14:paraId="3DF57A38" w14:textId="7A7764EC"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b) Al par. 5.1. “Rendicontazione dei valori di raggiungimento degli indicatori di output” laddove si riporta “È opportuno che le autorità di audit del programma traggano conclusioni sull'affidabilità dei dati sull'efficacia dell'attuazione nella relazione annuale di controllo del periodo contabile finale”.</w:t>
            </w:r>
          </w:p>
        </w:tc>
        <w:tc>
          <w:tcPr>
            <w:tcW w:w="4536" w:type="dxa"/>
            <w:shd w:val="clear" w:color="000000" w:fill="DDEBF7"/>
            <w:hideMark/>
          </w:tcPr>
          <w:p w14:paraId="0D5E8176"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Al fine di permettere a tutte le autorità di svolgere correttamente il proprio lavoro è essenziale assicurare procedure di coordinamento adeguate tra le varie autorità. Questo vale anche per la conferma della correttezza dei dati aggregati comunicati alla Commissione e riportati nella relazione di attuazione finale o nell'ultima relazione di attuazione annuale per il FEAMP. Quest’ultimo documento dovrebbe essere condiviso con l’AdA in tempo utile ad effettuare le verifiche finali sugli indicatori che eventualmente hanno subito delle modifiche in relazione all’ultimo monitoraggio da parte dell’AdA.</w:t>
            </w:r>
          </w:p>
        </w:tc>
        <w:tc>
          <w:tcPr>
            <w:tcW w:w="2204" w:type="dxa"/>
            <w:shd w:val="clear" w:color="000000" w:fill="DDEBF7"/>
            <w:hideMark/>
          </w:tcPr>
          <w:p w14:paraId="7D99563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 documento Quesiti Rovereto e risposte - finale del 16/06/2023</w:t>
            </w:r>
          </w:p>
        </w:tc>
      </w:tr>
      <w:tr w:rsidR="00E532A3" w:rsidRPr="00156CEB" w14:paraId="13CC5152" w14:textId="77777777" w:rsidTr="00314F2C">
        <w:trPr>
          <w:trHeight w:val="2438"/>
        </w:trPr>
        <w:tc>
          <w:tcPr>
            <w:tcW w:w="426" w:type="dxa"/>
            <w:shd w:val="clear" w:color="auto" w:fill="auto"/>
            <w:hideMark/>
          </w:tcPr>
          <w:p w14:paraId="737769B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42</w:t>
            </w:r>
          </w:p>
        </w:tc>
        <w:tc>
          <w:tcPr>
            <w:tcW w:w="1134" w:type="dxa"/>
            <w:shd w:val="clear" w:color="auto" w:fill="auto"/>
            <w:hideMark/>
          </w:tcPr>
          <w:p w14:paraId="471EA61C"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Suddivisione in </w:t>
            </w:r>
            <w:proofErr w:type="spellStart"/>
            <w:r w:rsidRPr="00E532A3">
              <w:rPr>
                <w:rFonts w:asciiTheme="minorHAnsi" w:eastAsia="Times New Roman" w:hAnsiTheme="minorHAnsi" w:cstheme="minorHAnsi"/>
                <w:color w:val="auto"/>
                <w:szCs w:val="20"/>
              </w:rPr>
              <w:t>fasi_Anticipo</w:t>
            </w:r>
            <w:proofErr w:type="spellEnd"/>
            <w:r w:rsidRPr="00E532A3">
              <w:rPr>
                <w:rFonts w:asciiTheme="minorHAnsi" w:eastAsia="Times New Roman" w:hAnsiTheme="minorHAnsi" w:cstheme="minorHAnsi"/>
                <w:color w:val="auto"/>
                <w:szCs w:val="20"/>
              </w:rPr>
              <w:t xml:space="preserve"> di pagamento</w:t>
            </w:r>
          </w:p>
        </w:tc>
        <w:tc>
          <w:tcPr>
            <w:tcW w:w="567" w:type="dxa"/>
            <w:shd w:val="clear" w:color="auto" w:fill="auto"/>
            <w:textDirection w:val="tbRl"/>
            <w:vAlign w:val="bottom"/>
            <w:hideMark/>
          </w:tcPr>
          <w:p w14:paraId="7DD74EEB"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SICILIA</w:t>
            </w:r>
          </w:p>
        </w:tc>
        <w:tc>
          <w:tcPr>
            <w:tcW w:w="4819" w:type="dxa"/>
            <w:shd w:val="clear" w:color="auto" w:fill="auto"/>
            <w:hideMark/>
          </w:tcPr>
          <w:p w14:paraId="47FB89E7" w14:textId="63D624F9"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b/>
                <w:bCs/>
                <w:color w:val="auto"/>
                <w:szCs w:val="20"/>
              </w:rPr>
              <w:t>Certificazione delle somme erogate a titolo di anticipazione</w:t>
            </w:r>
            <w:r w:rsidRPr="00E532A3">
              <w:rPr>
                <w:rFonts w:asciiTheme="minorHAnsi" w:eastAsia="Times New Roman" w:hAnsiTheme="minorHAnsi" w:cstheme="minorHAnsi"/>
                <w:szCs w:val="20"/>
              </w:rPr>
              <w:br/>
              <w:t>Considerato che l'anticipo del 20 % (che può essere portato al 30 % fino al 31.12.2022) viene recuperato durante l'esecuzione del contratto in percentuale degli importi liquidati per le singole relazioni sullo stato di avanzamento, ci si chiede se le spese sostenute per tale anticipo possano essere imputate per l'intero PO FESR 2014-2020 come "certificate" sulla base dei documenti contabili giustificativi.</w:t>
            </w:r>
          </w:p>
        </w:tc>
        <w:tc>
          <w:tcPr>
            <w:tcW w:w="4536" w:type="dxa"/>
            <w:shd w:val="clear" w:color="auto" w:fill="auto"/>
            <w:hideMark/>
          </w:tcPr>
          <w:p w14:paraId="7BF951AD" w14:textId="77777777"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Gli anticipi possono essere ammissibili a condizione che:</w:t>
            </w:r>
          </w:p>
          <w:p w14:paraId="039C9815" w14:textId="26BF648B"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sono pagate dai beneficiari entro la fine del 2023 (termine di ammissibilità),</w:t>
            </w:r>
          </w:p>
          <w:p w14:paraId="000C4706" w14:textId="2672F09E"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siano giustificati da fatture o altri documenti aventi forza probatoria equivalente, e</w:t>
            </w:r>
          </w:p>
          <w:p w14:paraId="0C6457ED" w14:textId="4FA4CAFE"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 essi sono coperti dai lavori/servizi/forniture di valore almeno equivalente a tali anticipi. Questi lavori/servizi/forniture che coprono gli anticipi devono essere eseguiti entro la data di presentazione dei documenti di chiusura (15.2.2025 o 1.3.2025). </w:t>
            </w:r>
            <w:r w:rsidRPr="00E532A3">
              <w:rPr>
                <w:rFonts w:asciiTheme="minorHAnsi" w:eastAsia="Times New Roman" w:hAnsiTheme="minorHAnsi" w:cstheme="minorHAnsi"/>
                <w:color w:val="auto"/>
                <w:szCs w:val="20"/>
              </w:rPr>
              <w:br/>
              <w:t xml:space="preserve">L'AdG deve garantire che ciò sia in linea con le norme nazionali in materia di ammissibilità degli anticipi (codice degli appalti) </w:t>
            </w:r>
          </w:p>
          <w:p w14:paraId="17E63890" w14:textId="6C59A990"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Senza conoscere la domanda/il progetto specifico non possiamo dare una risposta più concreta.</w:t>
            </w:r>
          </w:p>
        </w:tc>
        <w:tc>
          <w:tcPr>
            <w:tcW w:w="2204" w:type="dxa"/>
            <w:shd w:val="clear" w:color="auto" w:fill="auto"/>
            <w:hideMark/>
          </w:tcPr>
          <w:p w14:paraId="7614B763" w14:textId="49CD328B" w:rsidR="00E532A3" w:rsidRPr="00E532A3" w:rsidRDefault="00E532A3" w:rsidP="00156CEB">
            <w:pPr>
              <w:spacing w:after="0" w:line="240" w:lineRule="auto"/>
              <w:jc w:val="center"/>
              <w:rPr>
                <w:rFonts w:asciiTheme="minorHAnsi" w:eastAsia="Times New Roman" w:hAnsiTheme="minorHAnsi" w:cstheme="minorHAnsi"/>
                <w:color w:val="FF0000"/>
                <w:szCs w:val="20"/>
              </w:rPr>
            </w:pPr>
          </w:p>
        </w:tc>
      </w:tr>
      <w:tr w:rsidR="00E532A3" w:rsidRPr="00156CEB" w14:paraId="13BF8537" w14:textId="77777777" w:rsidTr="00314F2C">
        <w:trPr>
          <w:trHeight w:val="1500"/>
        </w:trPr>
        <w:tc>
          <w:tcPr>
            <w:tcW w:w="426" w:type="dxa"/>
            <w:shd w:val="clear" w:color="DDEBF7" w:fill="DDEBF7"/>
            <w:hideMark/>
          </w:tcPr>
          <w:p w14:paraId="2058701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43</w:t>
            </w:r>
          </w:p>
        </w:tc>
        <w:tc>
          <w:tcPr>
            <w:tcW w:w="1134" w:type="dxa"/>
            <w:shd w:val="clear" w:color="DDEBF7" w:fill="DDEBF7"/>
            <w:hideMark/>
          </w:tcPr>
          <w:p w14:paraId="7BD1BA49"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Suddivisione in </w:t>
            </w:r>
            <w:proofErr w:type="spellStart"/>
            <w:r w:rsidRPr="00E532A3">
              <w:rPr>
                <w:rFonts w:asciiTheme="minorHAnsi" w:eastAsia="Times New Roman" w:hAnsiTheme="minorHAnsi" w:cstheme="minorHAnsi"/>
                <w:color w:val="auto"/>
                <w:szCs w:val="20"/>
              </w:rPr>
              <w:t>fasi_Anticipo</w:t>
            </w:r>
            <w:proofErr w:type="spellEnd"/>
            <w:r w:rsidRPr="00E532A3">
              <w:rPr>
                <w:rFonts w:asciiTheme="minorHAnsi" w:eastAsia="Times New Roman" w:hAnsiTheme="minorHAnsi" w:cstheme="minorHAnsi"/>
                <w:color w:val="auto"/>
                <w:szCs w:val="20"/>
              </w:rPr>
              <w:t xml:space="preserve"> di pagamento</w:t>
            </w:r>
          </w:p>
        </w:tc>
        <w:tc>
          <w:tcPr>
            <w:tcW w:w="567" w:type="dxa"/>
            <w:shd w:val="clear" w:color="DDEBF7" w:fill="DDEBF7"/>
            <w:textDirection w:val="tbRl"/>
            <w:vAlign w:val="bottom"/>
            <w:hideMark/>
          </w:tcPr>
          <w:p w14:paraId="37E473B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PON METRO</w:t>
            </w:r>
          </w:p>
        </w:tc>
        <w:tc>
          <w:tcPr>
            <w:tcW w:w="4819" w:type="dxa"/>
            <w:shd w:val="clear" w:color="DDEBF7" w:fill="DDEBF7"/>
            <w:hideMark/>
          </w:tcPr>
          <w:p w14:paraId="26FD6C22"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Ci chiediamo se sia possibile avvalersi della prassi del ciclo di programmazione 2007/13 per consentire ai beneficiari delle </w:t>
            </w:r>
            <w:r w:rsidRPr="00E532A3">
              <w:rPr>
                <w:rFonts w:asciiTheme="minorHAnsi" w:eastAsia="Times New Roman" w:hAnsiTheme="minorHAnsi" w:cstheme="minorHAnsi"/>
                <w:b/>
                <w:bCs/>
                <w:szCs w:val="20"/>
              </w:rPr>
              <w:t xml:space="preserve">operazioni di assistenza </w:t>
            </w:r>
            <w:r w:rsidRPr="00E532A3">
              <w:rPr>
                <w:rFonts w:asciiTheme="minorHAnsi" w:eastAsia="Times New Roman" w:hAnsiTheme="minorHAnsi" w:cstheme="minorHAnsi"/>
                <w:szCs w:val="20"/>
              </w:rPr>
              <w:t xml:space="preserve">tecnica attuate mediante incarichi di servizi, compresa la parte di React-EU, di versarli </w:t>
            </w:r>
            <w:r w:rsidRPr="00E532A3">
              <w:rPr>
                <w:rFonts w:asciiTheme="minorHAnsi" w:eastAsia="Times New Roman" w:hAnsiTheme="minorHAnsi" w:cstheme="minorHAnsi"/>
                <w:b/>
                <w:bCs/>
                <w:szCs w:val="20"/>
              </w:rPr>
              <w:t>anticipatamente</w:t>
            </w:r>
            <w:r w:rsidRPr="00E532A3">
              <w:rPr>
                <w:rFonts w:asciiTheme="minorHAnsi" w:eastAsia="Times New Roman" w:hAnsiTheme="minorHAnsi" w:cstheme="minorHAnsi"/>
                <w:szCs w:val="20"/>
              </w:rPr>
              <w:t xml:space="preserve"> entro il termine di ammissibilità delle spese fissato, anche dopo il completamento delle operazioni entro la fine del 2023.</w:t>
            </w:r>
          </w:p>
          <w:p w14:paraId="5238DED1" w14:textId="46C5A2A5"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Le spese così sostenute e incluse nell'ultima DFP prevista per il 31.7.2024 possono essere considerate ammissibili al rimborso da parte del PON Metro?</w:t>
            </w:r>
          </w:p>
        </w:tc>
        <w:tc>
          <w:tcPr>
            <w:tcW w:w="4536" w:type="dxa"/>
            <w:shd w:val="clear" w:color="DDEBF7" w:fill="DDEBF7"/>
            <w:hideMark/>
          </w:tcPr>
          <w:p w14:paraId="6AC8EADD" w14:textId="6018DE1A"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Vedi risposta precedente</w:t>
            </w:r>
          </w:p>
        </w:tc>
        <w:tc>
          <w:tcPr>
            <w:tcW w:w="2204" w:type="dxa"/>
            <w:shd w:val="clear" w:color="DDEBF7" w:fill="DDEBF7"/>
            <w:hideMark/>
          </w:tcPr>
          <w:p w14:paraId="38E7128D" w14:textId="350D82F5"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40D56191" w14:textId="77777777" w:rsidTr="00314F2C">
        <w:trPr>
          <w:trHeight w:val="765"/>
        </w:trPr>
        <w:tc>
          <w:tcPr>
            <w:tcW w:w="426" w:type="dxa"/>
            <w:shd w:val="clear" w:color="auto" w:fill="auto"/>
            <w:hideMark/>
          </w:tcPr>
          <w:p w14:paraId="3566483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44</w:t>
            </w:r>
          </w:p>
        </w:tc>
        <w:tc>
          <w:tcPr>
            <w:tcW w:w="1134" w:type="dxa"/>
            <w:shd w:val="clear" w:color="auto" w:fill="auto"/>
            <w:hideMark/>
          </w:tcPr>
          <w:p w14:paraId="2FEDAA3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Suddivisione in fasi</w:t>
            </w:r>
          </w:p>
        </w:tc>
        <w:tc>
          <w:tcPr>
            <w:tcW w:w="567" w:type="dxa"/>
            <w:shd w:val="clear" w:color="auto" w:fill="auto"/>
            <w:textDirection w:val="tbRl"/>
            <w:vAlign w:val="bottom"/>
            <w:hideMark/>
          </w:tcPr>
          <w:p w14:paraId="4BA7F551" w14:textId="3EF6553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PON ETRO</w:t>
            </w:r>
          </w:p>
        </w:tc>
        <w:tc>
          <w:tcPr>
            <w:tcW w:w="4819" w:type="dxa"/>
            <w:shd w:val="clear" w:color="auto" w:fill="auto"/>
            <w:hideMark/>
          </w:tcPr>
          <w:p w14:paraId="057B0F81"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Il costo totale dell'operazione selezionata per il sostegno, superiore a 5 000 000 EUR o 1 000 000 EUR, dovrebbe essere inteso come il costo totale dell'operazione?</w:t>
            </w:r>
          </w:p>
        </w:tc>
        <w:tc>
          <w:tcPr>
            <w:tcW w:w="4536" w:type="dxa"/>
            <w:shd w:val="clear" w:color="auto" w:fill="auto"/>
            <w:hideMark/>
          </w:tcPr>
          <w:p w14:paraId="5D0E6AA1"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D) sì; Gli importi soglia (5 o 1 milioni di EUR) si riferiscono ai costi totali di un'operazione (ossia FESR e, se del caso, nazionale/pubblico).</w:t>
            </w:r>
          </w:p>
        </w:tc>
        <w:tc>
          <w:tcPr>
            <w:tcW w:w="2204" w:type="dxa"/>
            <w:shd w:val="clear" w:color="auto" w:fill="auto"/>
            <w:hideMark/>
          </w:tcPr>
          <w:p w14:paraId="0D1D871F" w14:textId="6265BFFA"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29A9E45B" w14:textId="77777777" w:rsidTr="00314F2C">
        <w:trPr>
          <w:trHeight w:val="286"/>
        </w:trPr>
        <w:tc>
          <w:tcPr>
            <w:tcW w:w="426" w:type="dxa"/>
            <w:shd w:val="clear" w:color="DDEBF7" w:fill="DDEBF7"/>
            <w:hideMark/>
          </w:tcPr>
          <w:p w14:paraId="550CBF15"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45</w:t>
            </w:r>
          </w:p>
        </w:tc>
        <w:tc>
          <w:tcPr>
            <w:tcW w:w="1134" w:type="dxa"/>
            <w:shd w:val="clear" w:color="DDEBF7" w:fill="DDEBF7"/>
            <w:hideMark/>
          </w:tcPr>
          <w:p w14:paraId="650B667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Suddivisione in fasi</w:t>
            </w:r>
          </w:p>
        </w:tc>
        <w:tc>
          <w:tcPr>
            <w:tcW w:w="567" w:type="dxa"/>
            <w:shd w:val="clear" w:color="DDEBF7" w:fill="DDEBF7"/>
            <w:textDirection w:val="tbRl"/>
            <w:vAlign w:val="bottom"/>
            <w:hideMark/>
          </w:tcPr>
          <w:p w14:paraId="0165C06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PON METRO</w:t>
            </w:r>
          </w:p>
        </w:tc>
        <w:tc>
          <w:tcPr>
            <w:tcW w:w="4819" w:type="dxa"/>
            <w:shd w:val="clear" w:color="DDEBF7" w:fill="DDEBF7"/>
            <w:hideMark/>
          </w:tcPr>
          <w:p w14:paraId="3FBFB738" w14:textId="77777777" w:rsidR="00C95C97" w:rsidRDefault="00E532A3" w:rsidP="00602551">
            <w:pPr>
              <w:spacing w:after="0" w:line="240" w:lineRule="auto"/>
              <w:jc w:val="both"/>
              <w:rPr>
                <w:rFonts w:asciiTheme="minorHAnsi" w:eastAsia="Times New Roman" w:hAnsiTheme="minorHAnsi" w:cstheme="minorHAnsi"/>
                <w:b/>
                <w:bCs/>
                <w:szCs w:val="20"/>
              </w:rPr>
            </w:pPr>
            <w:r w:rsidRPr="00E532A3">
              <w:rPr>
                <w:rFonts w:asciiTheme="minorHAnsi" w:eastAsia="Times New Roman" w:hAnsiTheme="minorHAnsi" w:cstheme="minorHAnsi"/>
                <w:szCs w:val="20"/>
              </w:rPr>
              <w:t xml:space="preserve">Un'operazione scaglionata a norma dell'articolo 118 bis, che è una delle azioni pianificate attribuita </w:t>
            </w:r>
            <w:r w:rsidRPr="00E532A3">
              <w:rPr>
                <w:rFonts w:asciiTheme="minorHAnsi" w:eastAsia="Times New Roman" w:hAnsiTheme="minorHAnsi" w:cstheme="minorHAnsi"/>
                <w:b/>
                <w:bCs/>
                <w:szCs w:val="20"/>
              </w:rPr>
              <w:t>a un tipo di</w:t>
            </w:r>
            <w:r w:rsidRPr="00E532A3">
              <w:rPr>
                <w:rFonts w:asciiTheme="minorHAnsi" w:eastAsia="Times New Roman" w:hAnsiTheme="minorHAnsi" w:cstheme="minorHAnsi"/>
                <w:szCs w:val="20"/>
              </w:rPr>
              <w:t xml:space="preserve"> intervento </w:t>
            </w:r>
            <w:proofErr w:type="spellStart"/>
            <w:r w:rsidRPr="00E532A3">
              <w:rPr>
                <w:rFonts w:asciiTheme="minorHAnsi" w:eastAsia="Times New Roman" w:hAnsiTheme="minorHAnsi" w:cstheme="minorHAnsi"/>
                <w:szCs w:val="20"/>
              </w:rPr>
              <w:t>ai</w:t>
            </w:r>
            <w:r w:rsidRPr="00E532A3">
              <w:rPr>
                <w:rFonts w:asciiTheme="minorHAnsi" w:eastAsia="Times New Roman" w:hAnsiTheme="minorHAnsi" w:cstheme="minorHAnsi"/>
                <w:b/>
                <w:bCs/>
                <w:szCs w:val="20"/>
              </w:rPr>
              <w:t>sensi</w:t>
            </w:r>
            <w:proofErr w:type="spellEnd"/>
            <w:r w:rsidRPr="00E532A3">
              <w:rPr>
                <w:rFonts w:asciiTheme="minorHAnsi" w:eastAsia="Times New Roman" w:hAnsiTheme="minorHAnsi" w:cstheme="minorHAnsi"/>
                <w:b/>
                <w:bCs/>
                <w:szCs w:val="20"/>
              </w:rPr>
              <w:t xml:space="preserve"> dell'allegato I del regolamento (UE) 2021/1060, è soggetta, per entrambe le fasi, esclusivamente a tutte le condizioni di ammissibilità del periodo di programmazione 2014-2020?</w:t>
            </w:r>
          </w:p>
          <w:p w14:paraId="3793614C" w14:textId="3A420A81"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b/>
                <w:bCs/>
                <w:szCs w:val="20"/>
              </w:rPr>
              <w:br/>
              <w:t>In caso di risposta affermativa, la pista di controllo della 2a fase, ammissibile al sostegno nell'ambito della programmazione 2021-2027, dovrebbe essere conforme all'allegato XIII del regolamento (UE) 2021/1060?</w:t>
            </w:r>
          </w:p>
        </w:tc>
        <w:tc>
          <w:tcPr>
            <w:tcW w:w="4536" w:type="dxa"/>
            <w:shd w:val="clear" w:color="DDEBF7" w:fill="DDEBF7"/>
            <w:hideMark/>
          </w:tcPr>
          <w:p w14:paraId="63074D4F"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L'operazione è selezionata nel suo insieme nell'ambito dei programmi del periodo 2014-20, pertanto si applicano tutte le norme di ammissibilità di tale periodo. </w:t>
            </w:r>
          </w:p>
          <w:p w14:paraId="31C01CE0"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L'articolo 118 bis facilita la selezione della seconda fase di tale operazione nel periodo 2021-27: l'autorità di gestione non è tenuta a condurre una procedura di selezione (deroga all'articolo 73); al contrario, l'AG deve soltanto verificare che siano soddisfatte E35le condizioni di cui all'articolo 118 bis.</w:t>
            </w:r>
          </w:p>
          <w:p w14:paraId="2C0882B1" w14:textId="322083BC"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 xml:space="preserve">Per contro, devono essere rispettati i principi orizzontali (come il principio DNSH). </w:t>
            </w:r>
            <w:r w:rsidRPr="00E532A3">
              <w:rPr>
                <w:rFonts w:asciiTheme="minorHAnsi" w:eastAsia="Times New Roman" w:hAnsiTheme="minorHAnsi" w:cstheme="minorHAnsi"/>
                <w:szCs w:val="20"/>
              </w:rPr>
              <w:br/>
            </w:r>
            <w:r w:rsidRPr="00E532A3">
              <w:rPr>
                <w:rFonts w:asciiTheme="minorHAnsi" w:eastAsia="Times New Roman" w:hAnsiTheme="minorHAnsi" w:cstheme="minorHAnsi"/>
                <w:color w:val="auto"/>
                <w:szCs w:val="20"/>
              </w:rPr>
              <w:t>Per la 2a fase devono essere rispettate le prescrizioni dell'allegato XIII.</w:t>
            </w:r>
          </w:p>
        </w:tc>
        <w:tc>
          <w:tcPr>
            <w:tcW w:w="2204" w:type="dxa"/>
            <w:shd w:val="clear" w:color="DDEBF7" w:fill="DDEBF7"/>
            <w:hideMark/>
          </w:tcPr>
          <w:p w14:paraId="5D8A9CB0" w14:textId="57C84E52"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706048ED" w14:textId="77777777" w:rsidTr="00314F2C">
        <w:trPr>
          <w:trHeight w:val="2149"/>
        </w:trPr>
        <w:tc>
          <w:tcPr>
            <w:tcW w:w="426" w:type="dxa"/>
            <w:shd w:val="clear" w:color="auto" w:fill="auto"/>
            <w:hideMark/>
          </w:tcPr>
          <w:p w14:paraId="75AA376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46</w:t>
            </w:r>
          </w:p>
        </w:tc>
        <w:tc>
          <w:tcPr>
            <w:tcW w:w="1134" w:type="dxa"/>
            <w:shd w:val="clear" w:color="auto" w:fill="auto"/>
            <w:hideMark/>
          </w:tcPr>
          <w:p w14:paraId="1E1D053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Suddivisione in fasi</w:t>
            </w:r>
          </w:p>
        </w:tc>
        <w:tc>
          <w:tcPr>
            <w:tcW w:w="567" w:type="dxa"/>
            <w:shd w:val="clear" w:color="auto" w:fill="auto"/>
            <w:textDirection w:val="tbRl"/>
            <w:vAlign w:val="bottom"/>
            <w:hideMark/>
          </w:tcPr>
          <w:p w14:paraId="5A5D3CC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UMBRIA</w:t>
            </w:r>
          </w:p>
        </w:tc>
        <w:tc>
          <w:tcPr>
            <w:tcW w:w="4819" w:type="dxa"/>
            <w:shd w:val="clear" w:color="auto" w:fill="auto"/>
            <w:hideMark/>
          </w:tcPr>
          <w:p w14:paraId="70E8C286" w14:textId="77777777" w:rsidR="00C95C97" w:rsidRDefault="00E532A3" w:rsidP="00602551">
            <w:pPr>
              <w:spacing w:after="0" w:line="240" w:lineRule="auto"/>
              <w:jc w:val="both"/>
              <w:rPr>
                <w:rFonts w:asciiTheme="minorHAnsi" w:eastAsia="Times New Roman" w:hAnsiTheme="minorHAnsi" w:cstheme="minorHAnsi"/>
                <w:b/>
                <w:bCs/>
                <w:color w:val="auto"/>
                <w:szCs w:val="20"/>
              </w:rPr>
            </w:pPr>
            <w:r w:rsidRPr="00E532A3">
              <w:rPr>
                <w:rFonts w:asciiTheme="minorHAnsi" w:eastAsia="Times New Roman" w:hAnsiTheme="minorHAnsi" w:cstheme="minorHAnsi"/>
                <w:b/>
                <w:bCs/>
                <w:color w:val="auto"/>
                <w:szCs w:val="20"/>
              </w:rPr>
              <w:t>Domanda 3a)</w:t>
            </w:r>
          </w:p>
          <w:p w14:paraId="6B1A633F" w14:textId="2C7B70B0"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Operazioni, già parzialmente certificate nell'ambito del POR FESR, che non sono più in grado di riportare l'importo residuo nell'ambito dell'asse di riferimento, in quanto la quota UE è esaurita a seguito dell'applicazione del tasso del 100 %.</w:t>
            </w:r>
          </w:p>
          <w:p w14:paraId="45F1BAE5" w14:textId="6E5E5475"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In tal caso, i fondi rimanenti sarebbero trasferiti al POC.</w:t>
            </w:r>
          </w:p>
        </w:tc>
        <w:tc>
          <w:tcPr>
            <w:tcW w:w="4536" w:type="dxa"/>
            <w:shd w:val="clear" w:color="auto" w:fill="auto"/>
            <w:hideMark/>
          </w:tcPr>
          <w:p w14:paraId="2694567D"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 Corte applica il termine della fase per consentire l'attuazione e il finanziamento di progetti</w:t>
            </w:r>
            <w:r w:rsidRPr="00E532A3">
              <w:rPr>
                <w:rFonts w:asciiTheme="minorHAnsi" w:eastAsia="Times New Roman" w:hAnsiTheme="minorHAnsi" w:cstheme="minorHAnsi"/>
                <w:b/>
                <w:bCs/>
                <w:szCs w:val="20"/>
              </w:rPr>
              <w:t xml:space="preserve"> nell'ambito di due periodi di programmazione</w:t>
            </w:r>
            <w:r w:rsidRPr="00E532A3">
              <w:rPr>
                <w:rFonts w:asciiTheme="minorHAnsi" w:eastAsia="Times New Roman" w:hAnsiTheme="minorHAnsi" w:cstheme="minorHAnsi"/>
                <w:szCs w:val="20"/>
              </w:rPr>
              <w:t xml:space="preserve">. Non si tratta di una "fase" tra </w:t>
            </w:r>
            <w:r w:rsidRPr="00E532A3">
              <w:rPr>
                <w:rFonts w:asciiTheme="minorHAnsi" w:eastAsia="Times New Roman" w:hAnsiTheme="minorHAnsi" w:cstheme="minorHAnsi"/>
                <w:b/>
                <w:bCs/>
                <w:szCs w:val="20"/>
              </w:rPr>
              <w:t>diverse fonti di finanziamento</w:t>
            </w:r>
            <w:r w:rsidRPr="00E532A3">
              <w:rPr>
                <w:rFonts w:asciiTheme="minorHAnsi" w:eastAsia="Times New Roman" w:hAnsiTheme="minorHAnsi" w:cstheme="minorHAnsi"/>
                <w:szCs w:val="20"/>
              </w:rPr>
              <w:t xml:space="preserve"> (PO Umbria e POC) nello </w:t>
            </w:r>
            <w:r w:rsidRPr="00E532A3">
              <w:rPr>
                <w:rFonts w:asciiTheme="minorHAnsi" w:eastAsia="Times New Roman" w:hAnsiTheme="minorHAnsi" w:cstheme="minorHAnsi"/>
                <w:b/>
                <w:bCs/>
                <w:szCs w:val="20"/>
              </w:rPr>
              <w:t>stesso periodo</w:t>
            </w:r>
            <w:r w:rsidRPr="00E532A3">
              <w:rPr>
                <w:rFonts w:asciiTheme="minorHAnsi" w:eastAsia="Times New Roman" w:hAnsiTheme="minorHAnsi" w:cstheme="minorHAnsi"/>
                <w:szCs w:val="20"/>
              </w:rPr>
              <w:t>.</w:t>
            </w:r>
          </w:p>
          <w:p w14:paraId="659BAECB" w14:textId="23C6B2F5"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Ci risulta che le operazioni menzionate nell'interrogazione saranno completate entro il periodo 2014-20 (al più tardi entro il 15.2.2025 o il 1.3.2025, se richiesto). In tal caso, solo le spese sostenute entro il 31.12.2023 sono ammissibili e possono essere certificate alla Commissione. </w:t>
            </w:r>
            <w:r w:rsidRPr="00E532A3">
              <w:rPr>
                <w:rFonts w:asciiTheme="minorHAnsi" w:eastAsia="Times New Roman" w:hAnsiTheme="minorHAnsi" w:cstheme="minorHAnsi"/>
                <w:szCs w:val="20"/>
              </w:rPr>
              <w:br/>
              <w:t>A livello delle operazioni, se il contributo del FESR per l'asse prioritario è già speso, gli Stati membri dovranno finanziare tale operazione da fonti nazionali o da altre fonti, conformemente alle norme e alle disposizioni di finanziamento nazionali. A nostro avviso, i POC costituiscono una fonte nazionale di questo tipo.</w:t>
            </w:r>
          </w:p>
        </w:tc>
        <w:tc>
          <w:tcPr>
            <w:tcW w:w="2204" w:type="dxa"/>
            <w:shd w:val="clear" w:color="auto" w:fill="auto"/>
            <w:hideMark/>
          </w:tcPr>
          <w:p w14:paraId="208D8627" w14:textId="3A71846B"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64692511" w14:textId="77777777" w:rsidTr="00314F2C">
        <w:trPr>
          <w:trHeight w:val="853"/>
        </w:trPr>
        <w:tc>
          <w:tcPr>
            <w:tcW w:w="426" w:type="dxa"/>
            <w:shd w:val="clear" w:color="DDEBF7" w:fill="DDEBF7"/>
            <w:hideMark/>
          </w:tcPr>
          <w:p w14:paraId="38DAA63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47</w:t>
            </w:r>
          </w:p>
        </w:tc>
        <w:tc>
          <w:tcPr>
            <w:tcW w:w="1134" w:type="dxa"/>
            <w:shd w:val="clear" w:color="DDEBF7" w:fill="DDEBF7"/>
            <w:hideMark/>
          </w:tcPr>
          <w:p w14:paraId="37280245"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Suddivisione in fasi</w:t>
            </w:r>
          </w:p>
        </w:tc>
        <w:tc>
          <w:tcPr>
            <w:tcW w:w="567" w:type="dxa"/>
            <w:shd w:val="clear" w:color="DDEBF7" w:fill="DDEBF7"/>
            <w:textDirection w:val="tbRl"/>
            <w:vAlign w:val="bottom"/>
            <w:hideMark/>
          </w:tcPr>
          <w:p w14:paraId="14EBECEE"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UMBRIA</w:t>
            </w:r>
          </w:p>
        </w:tc>
        <w:tc>
          <w:tcPr>
            <w:tcW w:w="4819" w:type="dxa"/>
            <w:shd w:val="clear" w:color="DDEBF7" w:fill="DDEBF7"/>
            <w:hideMark/>
          </w:tcPr>
          <w:p w14:paraId="675B544C" w14:textId="77777777" w:rsidR="00C95C97" w:rsidRDefault="00E532A3" w:rsidP="00602551">
            <w:pPr>
              <w:spacing w:after="0" w:line="240" w:lineRule="auto"/>
              <w:jc w:val="both"/>
              <w:rPr>
                <w:rFonts w:asciiTheme="minorHAnsi" w:eastAsia="Times New Roman" w:hAnsiTheme="minorHAnsi" w:cstheme="minorHAnsi"/>
                <w:b/>
                <w:bCs/>
                <w:color w:val="auto"/>
                <w:szCs w:val="20"/>
              </w:rPr>
            </w:pPr>
            <w:r w:rsidRPr="00E532A3">
              <w:rPr>
                <w:rFonts w:asciiTheme="minorHAnsi" w:eastAsia="Times New Roman" w:hAnsiTheme="minorHAnsi" w:cstheme="minorHAnsi"/>
                <w:b/>
                <w:bCs/>
                <w:color w:val="auto"/>
                <w:szCs w:val="20"/>
              </w:rPr>
              <w:t>Domanda 4</w:t>
            </w:r>
          </w:p>
          <w:p w14:paraId="4F4DE0EF"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È possibile considerare la progettazione di un'opera pubblica come una fase autonoma e finanziariamente distinguibile, da riferire nel contesto del periodo di programmazione 2014-2020, sulla base delle disposizioni dell'articolo 118 bis?</w:t>
            </w:r>
          </w:p>
          <w:p w14:paraId="39ED3476" w14:textId="79BB1E11"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L'esecuzione dei lavori relativi ai lavori pubblici sarebbe effettuata nell'ambito del periodo di programmazione 2021-2027, rispetto al quale essa è del resto perfettamente coerente in termini di ammissibilità del programma.</w:t>
            </w:r>
          </w:p>
        </w:tc>
        <w:tc>
          <w:tcPr>
            <w:tcW w:w="4536" w:type="dxa"/>
            <w:shd w:val="clear" w:color="DDEBF7" w:fill="DDEBF7"/>
            <w:hideMark/>
          </w:tcPr>
          <w:p w14:paraId="5C027014" w14:textId="47B899E8"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 fase tra i periodi di programmazione (2014-20 e 2021-27) si riferisce a intere operazioni.</w:t>
            </w:r>
            <w:r w:rsidR="00602551">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rPr>
              <w:t>Non esistono disposizioni relative alla suddivisione dei progetti in fasi; spetta allo Stato membro definire le fasi per particolari operazioni (conformemente alle disposizioni giuridiche, alle norme nazionali per l'attuazione dei fondi 2014-20, ecc.). Il regolamento recante disposizioni comuni per il periodo 2021-27 prevede che le fasi siano identificabili da un punto di vista finanziario, con piste di controllo separate.</w:t>
            </w:r>
            <w:r w:rsidRPr="00E532A3">
              <w:rPr>
                <w:rFonts w:asciiTheme="minorHAnsi" w:eastAsia="Times New Roman" w:hAnsiTheme="minorHAnsi" w:cstheme="minorHAnsi"/>
                <w:szCs w:val="20"/>
              </w:rPr>
              <w:br/>
              <w:t xml:space="preserve">Nell'esempio descritto nella domanda, l'intero progetto sarà selezionato e approvato nel periodo 2014-20, con la convenzione di sovvenzione (modificata se necessario) in cui si afferma chiaramente che il progetto sarà la fase 1 (2014-20) e l'esecuzione sarà la fase II. Nel periodo 2021-27 non sarebbe necessaria una procedura di selezione ufficiale (ai sensi dell'articolo 73 (1) e (2) del regolamento (UE) 2021/1060); tuttavia, l'AG dovrebbe </w:t>
            </w:r>
            <w:r w:rsidRPr="00E532A3">
              <w:rPr>
                <w:rFonts w:asciiTheme="minorHAnsi" w:eastAsia="Times New Roman" w:hAnsiTheme="minorHAnsi" w:cstheme="minorHAnsi"/>
                <w:szCs w:val="20"/>
              </w:rPr>
              <w:lastRenderedPageBreak/>
              <w:t>verificare che siano soddisfatte le condizioni di cui all'articolo 118 bis.</w:t>
            </w:r>
            <w:r w:rsidR="00602551">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rPr>
              <w:t>Nel caso di grandi progetti, la fase deve essere descritta nella domanda di grande progetto (o nella richiesta di modifica) presentata alla Commissione e da essa approvata, specificando chiaramente, per ciascuna fase, i costi (costi totali ammissibili e non ammissibili), gli elementi fisici, gli indicatori e il calendario.</w:t>
            </w:r>
          </w:p>
        </w:tc>
        <w:tc>
          <w:tcPr>
            <w:tcW w:w="2204" w:type="dxa"/>
            <w:shd w:val="clear" w:color="DDEBF7" w:fill="DDEBF7"/>
            <w:hideMark/>
          </w:tcPr>
          <w:p w14:paraId="6492879B" w14:textId="2FF1D48A"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5A05B251" w14:textId="77777777" w:rsidTr="00314F2C">
        <w:trPr>
          <w:trHeight w:val="1812"/>
        </w:trPr>
        <w:tc>
          <w:tcPr>
            <w:tcW w:w="426" w:type="dxa"/>
            <w:shd w:val="clear" w:color="auto" w:fill="auto"/>
            <w:hideMark/>
          </w:tcPr>
          <w:p w14:paraId="30BFDC4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48</w:t>
            </w:r>
          </w:p>
        </w:tc>
        <w:tc>
          <w:tcPr>
            <w:tcW w:w="1134" w:type="dxa"/>
            <w:shd w:val="clear" w:color="auto" w:fill="auto"/>
            <w:hideMark/>
          </w:tcPr>
          <w:p w14:paraId="4B71BD1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Suddivisione in fasi</w:t>
            </w:r>
          </w:p>
        </w:tc>
        <w:tc>
          <w:tcPr>
            <w:tcW w:w="567" w:type="dxa"/>
            <w:shd w:val="clear" w:color="auto" w:fill="auto"/>
            <w:textDirection w:val="tbRl"/>
            <w:vAlign w:val="bottom"/>
            <w:hideMark/>
          </w:tcPr>
          <w:p w14:paraId="656F475C" w14:textId="5D1793C8"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SICILIA</w:t>
            </w:r>
          </w:p>
        </w:tc>
        <w:tc>
          <w:tcPr>
            <w:tcW w:w="4819" w:type="dxa"/>
            <w:shd w:val="clear" w:color="auto" w:fill="auto"/>
            <w:hideMark/>
          </w:tcPr>
          <w:p w14:paraId="79117CDE"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b/>
                <w:bCs/>
                <w:color w:val="auto"/>
                <w:szCs w:val="20"/>
              </w:rPr>
              <w:t>Scaglionamento delle operazioni con costo totale di entrambe le fasi superiore a 1 milione</w:t>
            </w:r>
            <w:r w:rsidRPr="00E532A3">
              <w:rPr>
                <w:rFonts w:asciiTheme="minorHAnsi" w:eastAsia="Times New Roman" w:hAnsiTheme="minorHAnsi" w:cstheme="minorHAnsi"/>
                <w:szCs w:val="20"/>
              </w:rPr>
              <w:br/>
              <w:t>Si chiede di confermare se i lavori, già selezionati sul PO, in fase di progettazione al 29 giugno 2022, vale a dire nella fase di aggiudicazione dei lavori (contatto non ancora firmato), debbano essere considerati avviati.</w:t>
            </w:r>
          </w:p>
        </w:tc>
        <w:tc>
          <w:tcPr>
            <w:tcW w:w="4536" w:type="dxa"/>
            <w:shd w:val="clear" w:color="auto" w:fill="auto"/>
            <w:hideMark/>
          </w:tcPr>
          <w:p w14:paraId="2EF058CB"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Una delle condizioni connesse allo scaglionamento delle operazioni a norma dell'articolo 118 bis dell'RDC 2021-2027 è che esse devono essere state selezionate e avviate prima del 29 giugno 2022, cfr. articolo 118 bis, paragrafo 1. Come spiegato al considerando 10 del regolamento FAST CARE, l'attuazione di tali operazioni avrebbe dovuto iniziare conformemente al quadro legislativo 2014-2020, che, in assenza di una definizione, dovrebbe essere la data di inizio dell'attuazione delle operazioni e che deve essere indicata nel documento che stabilisce le condizioni del sostegno e registrata e conservata in formato elettronico dall'autorità di gestione.</w:t>
            </w:r>
            <w:r w:rsidRPr="00E532A3">
              <w:rPr>
                <w:rFonts w:asciiTheme="minorHAnsi" w:eastAsia="Times New Roman" w:hAnsiTheme="minorHAnsi" w:cstheme="minorHAnsi"/>
                <w:color w:val="auto"/>
                <w:szCs w:val="20"/>
              </w:rPr>
              <w:br/>
              <w:t>Se il contratto non è ancora stato firmato = non è stato avviato</w:t>
            </w:r>
          </w:p>
        </w:tc>
        <w:tc>
          <w:tcPr>
            <w:tcW w:w="2204" w:type="dxa"/>
            <w:shd w:val="clear" w:color="auto" w:fill="auto"/>
            <w:hideMark/>
          </w:tcPr>
          <w:p w14:paraId="558B3F3C" w14:textId="6B73798A" w:rsidR="00E532A3" w:rsidRPr="00E532A3" w:rsidRDefault="00E532A3" w:rsidP="00156CEB">
            <w:pPr>
              <w:spacing w:after="0" w:line="240" w:lineRule="auto"/>
              <w:jc w:val="center"/>
              <w:rPr>
                <w:rFonts w:asciiTheme="minorHAnsi" w:eastAsia="Times New Roman" w:hAnsiTheme="minorHAnsi" w:cstheme="minorHAnsi"/>
                <w:color w:val="FF0000"/>
                <w:szCs w:val="20"/>
              </w:rPr>
            </w:pPr>
          </w:p>
        </w:tc>
      </w:tr>
      <w:tr w:rsidR="00E532A3" w:rsidRPr="00156CEB" w14:paraId="61B7AF2E" w14:textId="77777777" w:rsidTr="00314F2C">
        <w:trPr>
          <w:trHeight w:val="1200"/>
        </w:trPr>
        <w:tc>
          <w:tcPr>
            <w:tcW w:w="426" w:type="dxa"/>
            <w:shd w:val="clear" w:color="000000" w:fill="DDEBF7"/>
            <w:hideMark/>
          </w:tcPr>
          <w:p w14:paraId="2796BF3E"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49</w:t>
            </w:r>
          </w:p>
        </w:tc>
        <w:tc>
          <w:tcPr>
            <w:tcW w:w="1134" w:type="dxa"/>
            <w:shd w:val="clear" w:color="000000" w:fill="DDEBF7"/>
            <w:hideMark/>
          </w:tcPr>
          <w:p w14:paraId="5D3383F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Suddivisione in fasi</w:t>
            </w:r>
          </w:p>
        </w:tc>
        <w:tc>
          <w:tcPr>
            <w:tcW w:w="567" w:type="dxa"/>
            <w:shd w:val="clear" w:color="000000" w:fill="DDEBF7"/>
            <w:textDirection w:val="tbRl"/>
            <w:vAlign w:val="bottom"/>
            <w:hideMark/>
          </w:tcPr>
          <w:p w14:paraId="1C5B724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PUGLIA</w:t>
            </w:r>
          </w:p>
        </w:tc>
        <w:tc>
          <w:tcPr>
            <w:tcW w:w="4819" w:type="dxa"/>
            <w:shd w:val="clear" w:color="000000" w:fill="DDEBF7"/>
            <w:hideMark/>
          </w:tcPr>
          <w:p w14:paraId="7B3BE0CF"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Su quesito posto in riunione dalla Regione, la Commissione ha chiarito che:</w:t>
            </w:r>
          </w:p>
        </w:tc>
        <w:tc>
          <w:tcPr>
            <w:tcW w:w="4536" w:type="dxa"/>
            <w:shd w:val="clear" w:color="000000" w:fill="DDEBF7"/>
            <w:hideMark/>
          </w:tcPr>
          <w:p w14:paraId="432C6F4B" w14:textId="480A80F1"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se un’operazione soggetta ad esecuzione scaglionata è stata selezionata ed avviata nel 2014-2020 prima del 29 giugno 2022 a norma del regolamento (UE) n. 1303/2013 e dei regolamenti specifici dei relativi ai fondi, ad essa si applicheranno le regole del 2014-2020 anche per la fase attuativa che avrà luogo nel 2021-2027, in linea con quanto previsto dall’Art.118bis del Regolamento (UE) N° 2021/1060. Pertanto, entrambe le fasi saranno soggette a tutte le condizioni di ammissibilità del periodo 2014-2020.</w:t>
            </w:r>
          </w:p>
        </w:tc>
        <w:tc>
          <w:tcPr>
            <w:tcW w:w="2204" w:type="dxa"/>
            <w:shd w:val="clear" w:color="000000" w:fill="DDEBF7"/>
            <w:hideMark/>
          </w:tcPr>
          <w:p w14:paraId="1AB6611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presente nelle conclusioni operative RAR</w:t>
            </w:r>
          </w:p>
        </w:tc>
      </w:tr>
      <w:tr w:rsidR="00E532A3" w:rsidRPr="00156CEB" w14:paraId="44605485" w14:textId="77777777" w:rsidTr="00314F2C">
        <w:trPr>
          <w:trHeight w:val="58"/>
        </w:trPr>
        <w:tc>
          <w:tcPr>
            <w:tcW w:w="426" w:type="dxa"/>
            <w:shd w:val="clear" w:color="000000" w:fill="FFFFFF"/>
            <w:hideMark/>
          </w:tcPr>
          <w:p w14:paraId="5EC87344"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50</w:t>
            </w:r>
          </w:p>
        </w:tc>
        <w:tc>
          <w:tcPr>
            <w:tcW w:w="1134" w:type="dxa"/>
            <w:shd w:val="clear" w:color="000000" w:fill="FFFFFF"/>
            <w:hideMark/>
          </w:tcPr>
          <w:p w14:paraId="4AFAE5B3"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Suddivisione in </w:t>
            </w:r>
            <w:proofErr w:type="spellStart"/>
            <w:r w:rsidRPr="00E532A3">
              <w:rPr>
                <w:rFonts w:asciiTheme="minorHAnsi" w:eastAsia="Times New Roman" w:hAnsiTheme="minorHAnsi" w:cstheme="minorHAnsi"/>
                <w:color w:val="auto"/>
                <w:szCs w:val="20"/>
              </w:rPr>
              <w:t>fasi_Anticipo</w:t>
            </w:r>
            <w:proofErr w:type="spellEnd"/>
            <w:r w:rsidRPr="00E532A3">
              <w:rPr>
                <w:rFonts w:asciiTheme="minorHAnsi" w:eastAsia="Times New Roman" w:hAnsiTheme="minorHAnsi" w:cstheme="minorHAnsi"/>
                <w:color w:val="auto"/>
                <w:szCs w:val="20"/>
              </w:rPr>
              <w:t xml:space="preserve"> di pagamento</w:t>
            </w:r>
          </w:p>
        </w:tc>
        <w:tc>
          <w:tcPr>
            <w:tcW w:w="567" w:type="dxa"/>
            <w:shd w:val="clear" w:color="000000" w:fill="FFFFFF"/>
            <w:textDirection w:val="tbRl"/>
            <w:vAlign w:val="bottom"/>
            <w:hideMark/>
          </w:tcPr>
          <w:p w14:paraId="164AD06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SICILIA</w:t>
            </w:r>
          </w:p>
        </w:tc>
        <w:tc>
          <w:tcPr>
            <w:tcW w:w="4819" w:type="dxa"/>
            <w:shd w:val="clear" w:color="000000" w:fill="FFFFFF"/>
            <w:hideMark/>
          </w:tcPr>
          <w:p w14:paraId="4F28F699"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Su quesito posto in riunione dalla Regione, relativamente alla possibilità di procedere alla concessione di anticipi (20-30% del valore del contratto e in linea con quanto previsto dall’Art.35§18 del Codice degli appalti) senza corrispondenza esatta con la stessa % di avanzamento fisico, la Commissione ha chiarito che:</w:t>
            </w:r>
          </w:p>
        </w:tc>
        <w:tc>
          <w:tcPr>
            <w:tcW w:w="4536" w:type="dxa"/>
            <w:shd w:val="clear" w:color="000000" w:fill="FFFFFF"/>
            <w:hideMark/>
          </w:tcPr>
          <w:p w14:paraId="718931DB" w14:textId="2B902AA6"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per i progetti suddivisi in fasi i pagamenti finanziari della prima fase devono essere coerenti con la legge italiana e trovare corrispondenza in analogo avanzamento fisico (lavori, fornitura di bene e prestazioni di servizi) alla data di presentazione dei documenti di chiusura (15 febbraio 2025/</w:t>
            </w:r>
            <w:r w:rsidR="00314F2C" w:rsidRPr="00E532A3">
              <w:rPr>
                <w:rFonts w:asciiTheme="minorHAnsi" w:eastAsia="Times New Roman" w:hAnsiTheme="minorHAnsi" w:cstheme="minorHAnsi"/>
                <w:szCs w:val="20"/>
              </w:rPr>
              <w:t>1° marzo</w:t>
            </w:r>
            <w:r w:rsidRPr="00E532A3">
              <w:rPr>
                <w:rFonts w:asciiTheme="minorHAnsi" w:eastAsia="Times New Roman" w:hAnsiTheme="minorHAnsi" w:cstheme="minorHAnsi"/>
                <w:szCs w:val="20"/>
              </w:rPr>
              <w:t xml:space="preserve"> 2025 in caso di deroga), da cui si deduce anche che il </w:t>
            </w:r>
            <w:r w:rsidRPr="00E532A3">
              <w:rPr>
                <w:rFonts w:asciiTheme="minorHAnsi" w:eastAsia="Times New Roman" w:hAnsiTheme="minorHAnsi" w:cstheme="minorHAnsi"/>
                <w:szCs w:val="20"/>
              </w:rPr>
              <w:lastRenderedPageBreak/>
              <w:t xml:space="preserve">pagamento di un anticipo di per sé non è sufficiente per permettere la </w:t>
            </w:r>
            <w:proofErr w:type="spellStart"/>
            <w:r w:rsidRPr="00E532A3">
              <w:rPr>
                <w:rFonts w:asciiTheme="minorHAnsi" w:eastAsia="Times New Roman" w:hAnsiTheme="minorHAnsi" w:cstheme="minorHAnsi"/>
                <w:szCs w:val="20"/>
              </w:rPr>
              <w:t>fasizzazione</w:t>
            </w:r>
            <w:proofErr w:type="spellEnd"/>
            <w:r w:rsidRPr="00E532A3">
              <w:rPr>
                <w:rFonts w:asciiTheme="minorHAnsi" w:eastAsia="Times New Roman" w:hAnsiTheme="minorHAnsi" w:cstheme="minorHAnsi"/>
                <w:szCs w:val="20"/>
              </w:rPr>
              <w:t xml:space="preserve"> di un intervento.</w:t>
            </w:r>
          </w:p>
        </w:tc>
        <w:tc>
          <w:tcPr>
            <w:tcW w:w="2204" w:type="dxa"/>
            <w:shd w:val="clear" w:color="000000" w:fill="FFFFFF"/>
            <w:hideMark/>
          </w:tcPr>
          <w:p w14:paraId="374A9C7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Risposta presente nelle conclusioni operative RAR</w:t>
            </w:r>
          </w:p>
        </w:tc>
      </w:tr>
      <w:tr w:rsidR="00E532A3" w:rsidRPr="00156CEB" w14:paraId="73BEC6B8" w14:textId="77777777" w:rsidTr="00314F2C">
        <w:trPr>
          <w:trHeight w:val="698"/>
        </w:trPr>
        <w:tc>
          <w:tcPr>
            <w:tcW w:w="426" w:type="dxa"/>
            <w:shd w:val="clear" w:color="000000" w:fill="DDEBF7"/>
            <w:hideMark/>
          </w:tcPr>
          <w:p w14:paraId="3E97585F"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51</w:t>
            </w:r>
          </w:p>
        </w:tc>
        <w:tc>
          <w:tcPr>
            <w:tcW w:w="1134" w:type="dxa"/>
            <w:shd w:val="clear" w:color="000000" w:fill="DDEBF7"/>
            <w:hideMark/>
          </w:tcPr>
          <w:p w14:paraId="4F25F71F"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Suddivisione in fasi</w:t>
            </w:r>
          </w:p>
        </w:tc>
        <w:tc>
          <w:tcPr>
            <w:tcW w:w="567" w:type="dxa"/>
            <w:shd w:val="clear" w:color="000000" w:fill="DDEBF7"/>
            <w:textDirection w:val="tbRl"/>
            <w:vAlign w:val="bottom"/>
            <w:hideMark/>
          </w:tcPr>
          <w:p w14:paraId="7E864C74"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BASILICATA</w:t>
            </w:r>
          </w:p>
        </w:tc>
        <w:tc>
          <w:tcPr>
            <w:tcW w:w="4819" w:type="dxa"/>
            <w:shd w:val="clear" w:color="000000" w:fill="DDEBF7"/>
            <w:hideMark/>
          </w:tcPr>
          <w:p w14:paraId="01300970"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Gli orientamenti di chiusura consentono di fasare un’operazione avviata prima del 29 giugno 2022, senza prevedere una definizione di operazione avviata. Si chiede di conoscere quale sia la definizione di operazione avviata per la Commissione. Nel caso di opere pubbliche, si ritiene di poter considerare avviata una operazione in presenza di un impegno giuridicamente vincolante qualsiasi, non per forza relativo all’aggiudicazione dei lavori. Ad esempio, si chiede conferma di poter ritenere avviata un’operazione per la quale prima del 29 giugno 2022 era in corso la progettazione esecutiva e sussista un primo pagamento, oppure una operazione per la quale era in corso a tale data la gara per l’aggiudicazione dei lavori.</w:t>
            </w:r>
          </w:p>
        </w:tc>
        <w:tc>
          <w:tcPr>
            <w:tcW w:w="4536" w:type="dxa"/>
            <w:shd w:val="clear" w:color="000000" w:fill="DDEBF7"/>
            <w:hideMark/>
          </w:tcPr>
          <w:p w14:paraId="2AE6B494"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Riscontro Commissione DG REGIO 13.06.2023</w:t>
            </w:r>
            <w:r w:rsidRPr="00E532A3">
              <w:rPr>
                <w:rFonts w:asciiTheme="minorHAnsi" w:eastAsia="Times New Roman" w:hAnsiTheme="minorHAnsi" w:cstheme="minorHAnsi"/>
                <w:color w:val="auto"/>
                <w:szCs w:val="20"/>
              </w:rPr>
              <w:br/>
              <w:t>Definizione di operazione avviata nel caso di opere pubbliche: per la definizione corretta di progetto avviato nel caso delle opere pubbliche, durante il meeting di Napoli, la Commissione ha invitato a fare riferimento alla definizione di operazione avviata formalizzata dall’Italia nel 2015 (IGRUE-UVAL), di cui si allega evidenza documentale. In sostanza, le operazioni relativamente agli appalti di lavori sono considerate avviate quando si trovano almeno allo stadio di stipula del contratto collegata all’assunzione della relativa obbligazione giuridicamente vincolante (OGV) o se si trovano, per sottoposte a specifica modalità attuativa, nella fase di esecuzione lavori.</w:t>
            </w:r>
          </w:p>
        </w:tc>
        <w:tc>
          <w:tcPr>
            <w:tcW w:w="2204" w:type="dxa"/>
            <w:shd w:val="clear" w:color="000000" w:fill="DDEBF7"/>
            <w:hideMark/>
          </w:tcPr>
          <w:p w14:paraId="6FAA4FA8"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Risposta presente nel documento 23.06.05_Quesiti Regioni RAR2022_Riscontro CE</w:t>
            </w:r>
            <w:r w:rsidRPr="00E532A3">
              <w:rPr>
                <w:rFonts w:asciiTheme="minorHAnsi" w:eastAsia="Times New Roman" w:hAnsiTheme="minorHAnsi" w:cstheme="minorHAnsi"/>
                <w:color w:val="auto"/>
                <w:szCs w:val="20"/>
              </w:rPr>
              <w:br/>
            </w:r>
            <w:r w:rsidRPr="00E532A3">
              <w:rPr>
                <w:rFonts w:asciiTheme="minorHAnsi" w:eastAsia="Times New Roman" w:hAnsiTheme="minorHAnsi" w:cstheme="minorHAnsi"/>
                <w:color w:val="auto"/>
                <w:szCs w:val="20"/>
              </w:rPr>
              <w:br/>
              <w:t>Risposta presente nelle conclusioni operative RAR</w:t>
            </w:r>
          </w:p>
        </w:tc>
      </w:tr>
      <w:tr w:rsidR="00E532A3" w:rsidRPr="00156CEB" w14:paraId="6E6420B8" w14:textId="77777777" w:rsidTr="00314F2C">
        <w:trPr>
          <w:trHeight w:val="2835"/>
        </w:trPr>
        <w:tc>
          <w:tcPr>
            <w:tcW w:w="426" w:type="dxa"/>
            <w:shd w:val="clear" w:color="000000" w:fill="FFFFFF"/>
            <w:hideMark/>
          </w:tcPr>
          <w:p w14:paraId="78DA6B9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52</w:t>
            </w:r>
          </w:p>
        </w:tc>
        <w:tc>
          <w:tcPr>
            <w:tcW w:w="1134" w:type="dxa"/>
            <w:shd w:val="clear" w:color="000000" w:fill="FFFFFF"/>
            <w:hideMark/>
          </w:tcPr>
          <w:p w14:paraId="6E5F601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Suddivisione in fasi</w:t>
            </w:r>
          </w:p>
        </w:tc>
        <w:tc>
          <w:tcPr>
            <w:tcW w:w="567" w:type="dxa"/>
            <w:shd w:val="clear" w:color="000000" w:fill="FFFFFF"/>
            <w:textDirection w:val="tbRl"/>
            <w:vAlign w:val="bottom"/>
            <w:hideMark/>
          </w:tcPr>
          <w:p w14:paraId="5BF64E8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FSE</w:t>
            </w:r>
          </w:p>
        </w:tc>
        <w:tc>
          <w:tcPr>
            <w:tcW w:w="4819" w:type="dxa"/>
            <w:shd w:val="clear" w:color="000000" w:fill="FFFFFF"/>
            <w:hideMark/>
          </w:tcPr>
          <w:p w14:paraId="014F4BD9" w14:textId="77777777" w:rsidR="00C95C97" w:rsidRDefault="00E532A3" w:rsidP="00C95C97">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8. Il Regolamento 2022/2039 FASTCARE ha introdotto un’ulteriore tipologia di “operazioni scaglionate”, attraverso un nuovo articolo 118 BIS del RDC 2021-2027, per consentire  che operazioni di valore superiore al milione di euro, selezionate e avviate prima del 29 giugno 2022 nel POR 14-20 possano proseguire nei PR 21-27, prevedendo la concessione diretta del sostegno in deroga all’art.73; fermo restando che tali operazioni rientrano nell’ambito del fondo interessato nel periodo di programmazione 2021-2027, essendo collegate ad un obiettivo specifico e a categorie di intervento anche di questo periodo. L’operazione dovrà essere distinta in due fasi finanziarie, ma sarà soggetta alle condizioni di ammissibilità del quadro legislativo per il periodo 2014-2020.</w:t>
            </w:r>
          </w:p>
          <w:p w14:paraId="132ED0AF" w14:textId="5A1D7FEC" w:rsidR="00E532A3" w:rsidRPr="00E532A3" w:rsidRDefault="00E532A3" w:rsidP="00C95C97">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Si chiede di fornire esempi pratici di un’operazione, che può rientrare in tale casistica, finanziata sul Fondo sociale europeo.</w:t>
            </w:r>
          </w:p>
        </w:tc>
        <w:tc>
          <w:tcPr>
            <w:tcW w:w="4536" w:type="dxa"/>
            <w:shd w:val="clear" w:color="000000" w:fill="FFFFFF"/>
            <w:hideMark/>
          </w:tcPr>
          <w:p w14:paraId="06087BEE" w14:textId="77777777" w:rsidR="00E532A3" w:rsidRPr="00E532A3" w:rsidRDefault="00E532A3" w:rsidP="00C95C97">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Non si dispone di tali esempi.</w:t>
            </w:r>
          </w:p>
        </w:tc>
        <w:tc>
          <w:tcPr>
            <w:tcW w:w="2204" w:type="dxa"/>
            <w:shd w:val="clear" w:color="000000" w:fill="FFFFFF"/>
            <w:hideMark/>
          </w:tcPr>
          <w:p w14:paraId="0E870F56" w14:textId="53485C9F" w:rsidR="00E532A3" w:rsidRPr="00E532A3" w:rsidRDefault="00314F2C" w:rsidP="00156CEB">
            <w:pPr>
              <w:spacing w:after="0" w:line="240" w:lineRule="auto"/>
              <w:jc w:val="center"/>
              <w:rPr>
                <w:rFonts w:asciiTheme="minorHAnsi" w:eastAsia="Times New Roman" w:hAnsiTheme="minorHAnsi" w:cstheme="minorHAnsi"/>
                <w:szCs w:val="20"/>
              </w:rPr>
            </w:pPr>
            <w:r w:rsidRPr="00314F2C">
              <w:rPr>
                <w:rFonts w:asciiTheme="minorHAnsi" w:eastAsia="Times New Roman" w:hAnsiTheme="minorHAnsi" w:cstheme="minorHAnsi"/>
                <w:szCs w:val="20"/>
              </w:rPr>
              <w:t>Risposte fornite da DG EMPL a quesito CT FSE - mail 19/06/2023</w:t>
            </w:r>
          </w:p>
        </w:tc>
      </w:tr>
      <w:tr w:rsidR="00E532A3" w:rsidRPr="00156CEB" w14:paraId="675763CC" w14:textId="77777777" w:rsidTr="00314F2C">
        <w:trPr>
          <w:trHeight w:val="3300"/>
        </w:trPr>
        <w:tc>
          <w:tcPr>
            <w:tcW w:w="426" w:type="dxa"/>
            <w:shd w:val="clear" w:color="000000" w:fill="DDEBF7"/>
            <w:hideMark/>
          </w:tcPr>
          <w:p w14:paraId="124821D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53</w:t>
            </w:r>
          </w:p>
        </w:tc>
        <w:tc>
          <w:tcPr>
            <w:tcW w:w="1134" w:type="dxa"/>
            <w:shd w:val="clear" w:color="000000" w:fill="DDEBF7"/>
            <w:hideMark/>
          </w:tcPr>
          <w:p w14:paraId="744602D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Suddivisione in fasi_art.118 e art.118bis</w:t>
            </w:r>
          </w:p>
        </w:tc>
        <w:tc>
          <w:tcPr>
            <w:tcW w:w="567" w:type="dxa"/>
            <w:shd w:val="clear" w:color="000000" w:fill="DDEBF7"/>
            <w:textDirection w:val="tbRl"/>
            <w:vAlign w:val="bottom"/>
            <w:hideMark/>
          </w:tcPr>
          <w:p w14:paraId="3CE83A50" w14:textId="13AF6D96" w:rsidR="00E532A3" w:rsidRPr="00E532A3" w:rsidRDefault="00E532A3" w:rsidP="00156CEB">
            <w:pPr>
              <w:spacing w:after="0" w:line="240" w:lineRule="auto"/>
              <w:jc w:val="center"/>
              <w:rPr>
                <w:rFonts w:asciiTheme="minorHAnsi" w:eastAsia="Times New Roman" w:hAnsiTheme="minorHAnsi" w:cstheme="minorHAnsi"/>
                <w:szCs w:val="20"/>
              </w:rPr>
            </w:pPr>
          </w:p>
        </w:tc>
        <w:tc>
          <w:tcPr>
            <w:tcW w:w="4819" w:type="dxa"/>
            <w:shd w:val="clear" w:color="000000" w:fill="DDEBF7"/>
            <w:hideMark/>
          </w:tcPr>
          <w:p w14:paraId="691987E6" w14:textId="77777777" w:rsidR="00C95C97" w:rsidRDefault="00E532A3" w:rsidP="00C95C97">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a) Le regole di ammissibilità di quale periodo si applicano alla seconda fase?</w:t>
            </w:r>
          </w:p>
          <w:p w14:paraId="3F28DC64" w14:textId="77777777" w:rsidR="00C95C97" w:rsidRDefault="00C95C97" w:rsidP="00C95C97">
            <w:pPr>
              <w:spacing w:after="0" w:line="240" w:lineRule="auto"/>
              <w:jc w:val="both"/>
              <w:rPr>
                <w:rFonts w:asciiTheme="minorHAnsi" w:eastAsia="Times New Roman" w:hAnsiTheme="minorHAnsi" w:cstheme="minorHAnsi"/>
                <w:szCs w:val="20"/>
              </w:rPr>
            </w:pPr>
          </w:p>
          <w:p w14:paraId="792D378B" w14:textId="77777777" w:rsidR="00C95C97" w:rsidRDefault="00C95C97" w:rsidP="00C95C97">
            <w:pPr>
              <w:spacing w:after="0" w:line="240" w:lineRule="auto"/>
              <w:jc w:val="both"/>
              <w:rPr>
                <w:rFonts w:asciiTheme="minorHAnsi" w:eastAsia="Times New Roman" w:hAnsiTheme="minorHAnsi" w:cstheme="minorHAnsi"/>
                <w:szCs w:val="20"/>
              </w:rPr>
            </w:pPr>
          </w:p>
          <w:p w14:paraId="294E465D" w14:textId="1D9BB2F6" w:rsidR="00C95C97" w:rsidRDefault="00E532A3" w:rsidP="00C95C97">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b) E' necessario modificare i programmi 2021-2027?</w:t>
            </w:r>
          </w:p>
          <w:p w14:paraId="14F804A1" w14:textId="77777777" w:rsidR="00C95C97" w:rsidRDefault="00E532A3" w:rsidP="00C95C97">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r>
            <w:r w:rsidRPr="00E532A3">
              <w:rPr>
                <w:rFonts w:asciiTheme="minorHAnsi" w:eastAsia="Times New Roman" w:hAnsiTheme="minorHAnsi" w:cstheme="minorHAnsi"/>
                <w:szCs w:val="20"/>
              </w:rPr>
              <w:br/>
              <w:t>c) La selezione della "seconda fase" dell'operazione è necessaria?</w:t>
            </w:r>
          </w:p>
          <w:p w14:paraId="3411F617" w14:textId="56B8C7D4" w:rsidR="00E532A3" w:rsidRPr="00E532A3" w:rsidRDefault="00E532A3" w:rsidP="00C95C97">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d) Si applicano le norme per l'immunizzazione dagli effetti del clima?</w:t>
            </w:r>
          </w:p>
        </w:tc>
        <w:tc>
          <w:tcPr>
            <w:tcW w:w="4536" w:type="dxa"/>
            <w:shd w:val="clear" w:color="000000" w:fill="DDEBF7"/>
            <w:hideMark/>
          </w:tcPr>
          <w:p w14:paraId="1A75C37B" w14:textId="77777777" w:rsidR="00C95C97" w:rsidRDefault="00E532A3" w:rsidP="00C95C97">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a) Ai sensi dell'Art. 118 - le regole di ammissibilità del 2021-2027; </w:t>
            </w:r>
            <w:r w:rsidRPr="00E532A3">
              <w:rPr>
                <w:rFonts w:asciiTheme="minorHAnsi" w:eastAsia="Times New Roman" w:hAnsiTheme="minorHAnsi" w:cstheme="minorHAnsi"/>
                <w:color w:val="auto"/>
                <w:szCs w:val="20"/>
              </w:rPr>
              <w:br/>
              <w:t xml:space="preserve">    Ai sensi dell'Art. 118 bis - le regole di ammissibilità del 2014-2020</w:t>
            </w:r>
          </w:p>
          <w:p w14:paraId="5F2FFF74" w14:textId="629F49CA" w:rsidR="00C95C97" w:rsidRDefault="00E532A3" w:rsidP="00C95C97">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br/>
              <w:t xml:space="preserve">b) Ai sensi dell'Art. 118 - NO; </w:t>
            </w:r>
            <w:r w:rsidRPr="00E532A3">
              <w:rPr>
                <w:rFonts w:asciiTheme="minorHAnsi" w:eastAsia="Times New Roman" w:hAnsiTheme="minorHAnsi" w:cstheme="minorHAnsi"/>
                <w:color w:val="auto"/>
                <w:szCs w:val="20"/>
              </w:rPr>
              <w:br/>
              <w:t xml:space="preserve">    Ai sensi dell'Art. 118 bis </w:t>
            </w:r>
            <w:r w:rsidR="00C95C97">
              <w:rPr>
                <w:rFonts w:asciiTheme="minorHAnsi" w:eastAsia="Times New Roman" w:hAnsiTheme="minorHAnsi" w:cstheme="minorHAnsi"/>
                <w:color w:val="auto"/>
                <w:szCs w:val="20"/>
              </w:rPr>
              <w:t>–</w:t>
            </w:r>
            <w:r w:rsidRPr="00E532A3">
              <w:rPr>
                <w:rFonts w:asciiTheme="minorHAnsi" w:eastAsia="Times New Roman" w:hAnsiTheme="minorHAnsi" w:cstheme="minorHAnsi"/>
                <w:color w:val="auto"/>
                <w:szCs w:val="20"/>
              </w:rPr>
              <w:t xml:space="preserve"> Forse</w:t>
            </w:r>
          </w:p>
          <w:p w14:paraId="42F07C7E" w14:textId="77777777" w:rsidR="00C95C97" w:rsidRDefault="00E532A3" w:rsidP="00C95C97">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br/>
              <w:t xml:space="preserve">c) Ai sensi dell'Art. 118 - SI; </w:t>
            </w:r>
            <w:r w:rsidRPr="00E532A3">
              <w:rPr>
                <w:rFonts w:asciiTheme="minorHAnsi" w:eastAsia="Times New Roman" w:hAnsiTheme="minorHAnsi" w:cstheme="minorHAnsi"/>
                <w:color w:val="auto"/>
                <w:szCs w:val="20"/>
              </w:rPr>
              <w:br/>
              <w:t xml:space="preserve">    Ai sensi dell'Art. 118 bis - può essere solo formale</w:t>
            </w:r>
          </w:p>
          <w:p w14:paraId="301AA0D4" w14:textId="1EE4BF39" w:rsidR="00E532A3" w:rsidRPr="00E532A3" w:rsidRDefault="00E532A3" w:rsidP="00C95C97">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br/>
              <w:t xml:space="preserve">d) Ai sensi dell'Art. 118 - SI; </w:t>
            </w:r>
            <w:r w:rsidRPr="00E532A3">
              <w:rPr>
                <w:rFonts w:asciiTheme="minorHAnsi" w:eastAsia="Times New Roman" w:hAnsiTheme="minorHAnsi" w:cstheme="minorHAnsi"/>
                <w:color w:val="auto"/>
                <w:szCs w:val="20"/>
              </w:rPr>
              <w:br/>
              <w:t xml:space="preserve">    Ai sensi dell'Art. 118 bis - NO</w:t>
            </w:r>
          </w:p>
        </w:tc>
        <w:tc>
          <w:tcPr>
            <w:tcW w:w="2204" w:type="dxa"/>
            <w:shd w:val="clear" w:color="000000" w:fill="DDEBF7"/>
            <w:hideMark/>
          </w:tcPr>
          <w:p w14:paraId="0898C20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nella Slide</w:t>
            </w:r>
            <w:r w:rsidRPr="00E532A3">
              <w:rPr>
                <w:rFonts w:asciiTheme="minorHAnsi" w:eastAsia="Times New Roman" w:hAnsiTheme="minorHAnsi" w:cstheme="minorHAnsi"/>
                <w:szCs w:val="20"/>
              </w:rPr>
              <w:br/>
              <w:t>"Aspetti del processo di chiusura 2014-2020"</w:t>
            </w:r>
            <w:r w:rsidRPr="00E532A3">
              <w:rPr>
                <w:rFonts w:asciiTheme="minorHAnsi" w:eastAsia="Times New Roman" w:hAnsiTheme="minorHAnsi" w:cstheme="minorHAnsi"/>
                <w:szCs w:val="20"/>
              </w:rPr>
              <w:br/>
              <w:t>Decima riunione del CPRE, 19-20 giugno 2023</w:t>
            </w:r>
          </w:p>
        </w:tc>
      </w:tr>
      <w:tr w:rsidR="00E532A3" w:rsidRPr="00156CEB" w14:paraId="1A89D421" w14:textId="77777777" w:rsidTr="00314F2C">
        <w:trPr>
          <w:trHeight w:val="2205"/>
        </w:trPr>
        <w:tc>
          <w:tcPr>
            <w:tcW w:w="426" w:type="dxa"/>
            <w:shd w:val="clear" w:color="000000" w:fill="FFFFFF"/>
            <w:hideMark/>
          </w:tcPr>
          <w:p w14:paraId="1E9C753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54</w:t>
            </w:r>
          </w:p>
        </w:tc>
        <w:tc>
          <w:tcPr>
            <w:tcW w:w="1134" w:type="dxa"/>
            <w:shd w:val="clear" w:color="000000" w:fill="FFFFFF"/>
            <w:hideMark/>
          </w:tcPr>
          <w:p w14:paraId="734A3664"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Suddivisione in fasi_art.118 e art.118bis</w:t>
            </w:r>
          </w:p>
        </w:tc>
        <w:tc>
          <w:tcPr>
            <w:tcW w:w="567" w:type="dxa"/>
            <w:shd w:val="clear" w:color="000000" w:fill="FFFFFF"/>
            <w:textDirection w:val="tbRl"/>
            <w:vAlign w:val="bottom"/>
            <w:hideMark/>
          </w:tcPr>
          <w:p w14:paraId="011591FE" w14:textId="4C0BCF36" w:rsidR="00E532A3" w:rsidRPr="00E532A3" w:rsidRDefault="00E532A3" w:rsidP="00156CEB">
            <w:pPr>
              <w:spacing w:after="0" w:line="240" w:lineRule="auto"/>
              <w:jc w:val="center"/>
              <w:rPr>
                <w:rFonts w:asciiTheme="minorHAnsi" w:eastAsia="Times New Roman" w:hAnsiTheme="minorHAnsi" w:cstheme="minorHAnsi"/>
                <w:szCs w:val="20"/>
              </w:rPr>
            </w:pPr>
          </w:p>
        </w:tc>
        <w:tc>
          <w:tcPr>
            <w:tcW w:w="4819" w:type="dxa"/>
            <w:shd w:val="clear" w:color="000000" w:fill="FFFFFF"/>
            <w:hideMark/>
          </w:tcPr>
          <w:p w14:paraId="18F818A4" w14:textId="77777777" w:rsidR="00C95C97" w:rsidRDefault="00E532A3" w:rsidP="00C95C97">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a) Si applica il principio DNSH (principio orizzontale)?</w:t>
            </w:r>
          </w:p>
          <w:p w14:paraId="4310EC66" w14:textId="77777777" w:rsidR="00C95C97" w:rsidRDefault="00E532A3" w:rsidP="00C95C97">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br/>
              <w:t>b) I progetti generatori di entrate possono essere suddivisi in fasi?</w:t>
            </w:r>
          </w:p>
          <w:p w14:paraId="2DBB9FE1" w14:textId="77777777" w:rsidR="00C95C97" w:rsidRDefault="00E532A3" w:rsidP="00C95C97">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c) Cosa significa "operazioni avviate"?</w:t>
            </w:r>
          </w:p>
          <w:p w14:paraId="0AA890B8" w14:textId="77777777" w:rsidR="00C95C97" w:rsidRDefault="00C95C97" w:rsidP="00C95C97">
            <w:pPr>
              <w:spacing w:after="0" w:line="240" w:lineRule="auto"/>
              <w:jc w:val="both"/>
              <w:rPr>
                <w:rFonts w:asciiTheme="minorHAnsi" w:eastAsia="Times New Roman" w:hAnsiTheme="minorHAnsi" w:cstheme="minorHAnsi"/>
                <w:szCs w:val="20"/>
              </w:rPr>
            </w:pPr>
          </w:p>
          <w:p w14:paraId="3645BCC0" w14:textId="77777777" w:rsidR="00C95C97" w:rsidRDefault="00C95C97" w:rsidP="00C95C97">
            <w:pPr>
              <w:spacing w:after="0" w:line="240" w:lineRule="auto"/>
              <w:jc w:val="both"/>
              <w:rPr>
                <w:rFonts w:asciiTheme="minorHAnsi" w:eastAsia="Times New Roman" w:hAnsiTheme="minorHAnsi" w:cstheme="minorHAnsi"/>
                <w:szCs w:val="20"/>
              </w:rPr>
            </w:pPr>
          </w:p>
          <w:p w14:paraId="338E73E6" w14:textId="7FC4A6F3" w:rsidR="00E532A3" w:rsidRPr="00E532A3" w:rsidRDefault="00E532A3" w:rsidP="00C95C97">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d) Cosa significa "selezionata"?</w:t>
            </w:r>
          </w:p>
        </w:tc>
        <w:tc>
          <w:tcPr>
            <w:tcW w:w="4536" w:type="dxa"/>
            <w:shd w:val="clear" w:color="000000" w:fill="FFFFFF"/>
            <w:hideMark/>
          </w:tcPr>
          <w:p w14:paraId="33CC9C00" w14:textId="77777777" w:rsidR="00C95C97" w:rsidRDefault="00E532A3" w:rsidP="00C95C97">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a) Ai sensi dell'Art. 118 e ai sensi dell'Art. 118 bis - SI</w:t>
            </w:r>
          </w:p>
          <w:p w14:paraId="73F89EA1" w14:textId="77778375" w:rsidR="00C95C97" w:rsidRDefault="00E532A3" w:rsidP="00C95C97">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br/>
              <w:t xml:space="preserve">b) Ai sensi dell'Art. 118 e ai sensi dell'Art. 118 bis </w:t>
            </w:r>
            <w:r w:rsidR="00C95C97">
              <w:rPr>
                <w:rFonts w:asciiTheme="minorHAnsi" w:eastAsia="Times New Roman" w:hAnsiTheme="minorHAnsi" w:cstheme="minorHAnsi"/>
                <w:color w:val="auto"/>
                <w:szCs w:val="20"/>
              </w:rPr>
              <w:t>–</w:t>
            </w:r>
            <w:r w:rsidRPr="00E532A3">
              <w:rPr>
                <w:rFonts w:asciiTheme="minorHAnsi" w:eastAsia="Times New Roman" w:hAnsiTheme="minorHAnsi" w:cstheme="minorHAnsi"/>
                <w:color w:val="auto"/>
                <w:szCs w:val="20"/>
              </w:rPr>
              <w:t xml:space="preserve"> SI</w:t>
            </w:r>
          </w:p>
          <w:p w14:paraId="1D805F87" w14:textId="77777777" w:rsidR="00C95C97" w:rsidRDefault="00C95C97" w:rsidP="00C95C97">
            <w:pPr>
              <w:spacing w:after="0" w:line="240" w:lineRule="auto"/>
              <w:jc w:val="both"/>
              <w:rPr>
                <w:rFonts w:asciiTheme="minorHAnsi" w:eastAsia="Times New Roman" w:hAnsiTheme="minorHAnsi" w:cstheme="minorHAnsi"/>
                <w:color w:val="auto"/>
                <w:szCs w:val="20"/>
              </w:rPr>
            </w:pPr>
          </w:p>
          <w:p w14:paraId="2DBCE5EF" w14:textId="77777777" w:rsidR="00C95C97" w:rsidRDefault="00E532A3" w:rsidP="00C95C97">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br/>
              <w:t>c) Ai sensi dell'Art. 118 e ai sensi dell'Art. 118 bis - Nessuna definizione/ Come da accordo per il sostegno (Cfr. Domanda 51)</w:t>
            </w:r>
          </w:p>
          <w:p w14:paraId="7B0101FD" w14:textId="42CDCA48" w:rsidR="00E532A3" w:rsidRPr="00E532A3" w:rsidRDefault="00E532A3" w:rsidP="00C95C97">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br/>
              <w:t>d) Ai sensi dell'Art. 118 e ai sensi dell'Art. 118 bis - Selezione da parte dell'AdG (accordo per il sostegno come fase successiva)</w:t>
            </w:r>
          </w:p>
        </w:tc>
        <w:tc>
          <w:tcPr>
            <w:tcW w:w="2204" w:type="dxa"/>
            <w:shd w:val="clear" w:color="000000" w:fill="FFFFFF"/>
            <w:hideMark/>
          </w:tcPr>
          <w:p w14:paraId="70B63E8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nella Slide</w:t>
            </w:r>
            <w:r w:rsidRPr="00E532A3">
              <w:rPr>
                <w:rFonts w:asciiTheme="minorHAnsi" w:eastAsia="Times New Roman" w:hAnsiTheme="minorHAnsi" w:cstheme="minorHAnsi"/>
                <w:szCs w:val="20"/>
              </w:rPr>
              <w:br/>
              <w:t>"Aspetti del processo di chiusura 2014-2020"</w:t>
            </w:r>
            <w:r w:rsidRPr="00E532A3">
              <w:rPr>
                <w:rFonts w:asciiTheme="minorHAnsi" w:eastAsia="Times New Roman" w:hAnsiTheme="minorHAnsi" w:cstheme="minorHAnsi"/>
                <w:szCs w:val="20"/>
              </w:rPr>
              <w:br/>
              <w:t>Decima riunione del CPRE, 19-20 giugno 2023</w:t>
            </w:r>
          </w:p>
        </w:tc>
      </w:tr>
      <w:tr w:rsidR="00E532A3" w:rsidRPr="00156CEB" w14:paraId="1EE55139" w14:textId="77777777" w:rsidTr="00314F2C">
        <w:trPr>
          <w:trHeight w:val="1800"/>
        </w:trPr>
        <w:tc>
          <w:tcPr>
            <w:tcW w:w="426" w:type="dxa"/>
            <w:shd w:val="clear" w:color="DDEBF7" w:fill="DDEBF7"/>
            <w:hideMark/>
          </w:tcPr>
          <w:p w14:paraId="349BBF0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55</w:t>
            </w:r>
          </w:p>
        </w:tc>
        <w:tc>
          <w:tcPr>
            <w:tcW w:w="1134" w:type="dxa"/>
            <w:shd w:val="clear" w:color="DDEBF7" w:fill="DDEBF7"/>
            <w:hideMark/>
          </w:tcPr>
          <w:p w14:paraId="55FCE6A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Operazioni non funzionanti</w:t>
            </w:r>
          </w:p>
        </w:tc>
        <w:tc>
          <w:tcPr>
            <w:tcW w:w="567" w:type="dxa"/>
            <w:shd w:val="clear" w:color="DDEBF7" w:fill="DDEBF7"/>
            <w:textDirection w:val="tbRl"/>
            <w:vAlign w:val="bottom"/>
            <w:hideMark/>
          </w:tcPr>
          <w:p w14:paraId="622996D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BASILICATA, PON METRO</w:t>
            </w:r>
          </w:p>
        </w:tc>
        <w:tc>
          <w:tcPr>
            <w:tcW w:w="4819" w:type="dxa"/>
            <w:shd w:val="clear" w:color="DDEBF7" w:fill="DDEBF7"/>
            <w:hideMark/>
          </w:tcPr>
          <w:p w14:paraId="7DCF87A2"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si chiede se il </w:t>
            </w:r>
            <w:r w:rsidRPr="00E532A3">
              <w:rPr>
                <w:rFonts w:asciiTheme="minorHAnsi" w:eastAsia="Times New Roman" w:hAnsiTheme="minorHAnsi" w:cstheme="minorHAnsi"/>
                <w:b/>
                <w:bCs/>
                <w:szCs w:val="20"/>
              </w:rPr>
              <w:t>valore</w:t>
            </w:r>
            <w:r w:rsidRPr="00E532A3">
              <w:rPr>
                <w:rFonts w:asciiTheme="minorHAnsi" w:eastAsia="Times New Roman" w:hAnsiTheme="minorHAnsi" w:cstheme="minorHAnsi"/>
                <w:szCs w:val="20"/>
              </w:rPr>
              <w:t xml:space="preserve"> di 2 milioni di euro fornito si riferisca all' </w:t>
            </w:r>
            <w:r w:rsidRPr="00E532A3">
              <w:rPr>
                <w:rFonts w:asciiTheme="minorHAnsi" w:eastAsia="Times New Roman" w:hAnsiTheme="minorHAnsi" w:cstheme="minorHAnsi"/>
                <w:b/>
                <w:bCs/>
                <w:szCs w:val="20"/>
              </w:rPr>
              <w:t>importo totale</w:t>
            </w:r>
            <w:r w:rsidRPr="00E532A3">
              <w:rPr>
                <w:rFonts w:asciiTheme="minorHAnsi" w:eastAsia="Times New Roman" w:hAnsiTheme="minorHAnsi" w:cstheme="minorHAnsi"/>
                <w:szCs w:val="20"/>
              </w:rPr>
              <w:t xml:space="preserve"> del progetto che, nel caso dei regimi di aiuto, è destinato alla somma dell'importo del contributo pubblico e del cofinanziamento privato.</w:t>
            </w:r>
          </w:p>
          <w:p w14:paraId="708BBD52" w14:textId="366C8418"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Dato che i progetti sono cofinanziati, si potrebbe ipotizzare che tutte le spese sostenute entro il 31/12/2023 — fino all'importo del contributo pubblico concesso — possano essere contabilizzate dal POR FESR, mentre le spese sostenute dopo tale data sono assegnate e coperte in parte al cofinanziamento privato e all'eventuale parte restante del contributo pubblico.</w:t>
            </w:r>
          </w:p>
        </w:tc>
        <w:tc>
          <w:tcPr>
            <w:tcW w:w="4536" w:type="dxa"/>
            <w:shd w:val="clear" w:color="DDEBF7" w:fill="DDEBF7"/>
            <w:hideMark/>
          </w:tcPr>
          <w:p w14:paraId="0437C838"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Come da CGL </w:t>
            </w:r>
            <w:r w:rsidRPr="00E532A3">
              <w:rPr>
                <w:rFonts w:asciiTheme="minorHAnsi" w:eastAsia="Times New Roman" w:hAnsiTheme="minorHAnsi" w:cstheme="minorHAnsi"/>
                <w:b/>
                <w:bCs/>
                <w:szCs w:val="20"/>
              </w:rPr>
              <w:t>riveduto</w:t>
            </w:r>
            <w:r w:rsidRPr="00E532A3">
              <w:rPr>
                <w:rFonts w:asciiTheme="minorHAnsi" w:eastAsia="Times New Roman" w:hAnsiTheme="minorHAnsi" w:cstheme="minorHAnsi"/>
                <w:szCs w:val="20"/>
              </w:rPr>
              <w:t>, le condizioni relative alle operazioni NF sono cambiate.</w:t>
            </w:r>
          </w:p>
          <w:p w14:paraId="620BC50F"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 La soglia minima si riferisce al costo TOTALE (FESR + </w:t>
            </w:r>
            <w:proofErr w:type="spellStart"/>
            <w:r w:rsidRPr="00E532A3">
              <w:rPr>
                <w:rFonts w:asciiTheme="minorHAnsi" w:eastAsia="Times New Roman" w:hAnsiTheme="minorHAnsi" w:cstheme="minorHAnsi"/>
                <w:szCs w:val="20"/>
              </w:rPr>
              <w:t>Nat</w:t>
            </w:r>
            <w:proofErr w:type="spellEnd"/>
            <w:r w:rsidRPr="00E532A3">
              <w:rPr>
                <w:rFonts w:asciiTheme="minorHAnsi" w:eastAsia="Times New Roman" w:hAnsiTheme="minorHAnsi" w:cstheme="minorHAnsi"/>
                <w:szCs w:val="20"/>
              </w:rPr>
              <w:t xml:space="preserve"> public + National private, se del caso)</w:t>
            </w:r>
          </w:p>
          <w:p w14:paraId="3BEAD41F" w14:textId="57FDBC41"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Le spese dopo il 31/12/2023 sono coperte da fondi nazionali/altri fondi/privati.</w:t>
            </w:r>
          </w:p>
        </w:tc>
        <w:tc>
          <w:tcPr>
            <w:tcW w:w="2204" w:type="dxa"/>
            <w:shd w:val="clear" w:color="DDEBF7" w:fill="DDEBF7"/>
            <w:hideMark/>
          </w:tcPr>
          <w:p w14:paraId="3AD8814E" w14:textId="7C191B89"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10279CA2" w14:textId="77777777" w:rsidTr="00314F2C">
        <w:trPr>
          <w:trHeight w:val="982"/>
        </w:trPr>
        <w:tc>
          <w:tcPr>
            <w:tcW w:w="426" w:type="dxa"/>
            <w:shd w:val="clear" w:color="auto" w:fill="auto"/>
            <w:hideMark/>
          </w:tcPr>
          <w:p w14:paraId="5E69C0E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56</w:t>
            </w:r>
          </w:p>
        </w:tc>
        <w:tc>
          <w:tcPr>
            <w:tcW w:w="1134" w:type="dxa"/>
            <w:shd w:val="clear" w:color="auto" w:fill="auto"/>
            <w:hideMark/>
          </w:tcPr>
          <w:p w14:paraId="1A1A963F"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Operazioni non funzionanti</w:t>
            </w:r>
          </w:p>
        </w:tc>
        <w:tc>
          <w:tcPr>
            <w:tcW w:w="567" w:type="dxa"/>
            <w:shd w:val="clear" w:color="auto" w:fill="auto"/>
            <w:textDirection w:val="tbRl"/>
            <w:vAlign w:val="bottom"/>
            <w:hideMark/>
          </w:tcPr>
          <w:p w14:paraId="09029C1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BASILICATA</w:t>
            </w:r>
          </w:p>
        </w:tc>
        <w:tc>
          <w:tcPr>
            <w:tcW w:w="4819" w:type="dxa"/>
            <w:shd w:val="clear" w:color="auto" w:fill="auto"/>
            <w:hideMark/>
          </w:tcPr>
          <w:p w14:paraId="442A2652" w14:textId="6A425D90"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L'AG si chiede se un'operazione (inferiore a 2 milioni di EUR) </w:t>
            </w:r>
            <w:r w:rsidRPr="00E532A3">
              <w:rPr>
                <w:rFonts w:asciiTheme="minorHAnsi" w:eastAsia="Times New Roman" w:hAnsiTheme="minorHAnsi" w:cstheme="minorHAnsi"/>
                <w:b/>
                <w:bCs/>
                <w:szCs w:val="20"/>
              </w:rPr>
              <w:t>materialmente completata o pienamente attuata,</w:t>
            </w:r>
            <w:r w:rsidRPr="00E532A3">
              <w:rPr>
                <w:rFonts w:asciiTheme="minorHAnsi" w:eastAsia="Times New Roman" w:hAnsiTheme="minorHAnsi" w:cstheme="minorHAnsi"/>
                <w:szCs w:val="20"/>
              </w:rPr>
              <w:t xml:space="preserve"> per la quale tutti i pagamenti previsti sono stati effettuati dal beneficiario e che ha contribuito agli obiettivi delle priorità pertinenti, possa essere considerata completata e operativa se il corrispondente contributo pubblico del POR FESR è stato versato al beneficiario, mentre la </w:t>
            </w:r>
            <w:r w:rsidRPr="00E532A3">
              <w:rPr>
                <w:rFonts w:asciiTheme="minorHAnsi" w:eastAsia="Times New Roman" w:hAnsiTheme="minorHAnsi" w:cstheme="minorHAnsi"/>
                <w:b/>
                <w:bCs/>
                <w:szCs w:val="20"/>
              </w:rPr>
              <w:t xml:space="preserve">parte del contributo pubblico relativa ad altre fonti di finanziamento nazionali e/o regionali (ad esempio i fondi del </w:t>
            </w:r>
            <w:r w:rsidRPr="00E532A3">
              <w:rPr>
                <w:rFonts w:asciiTheme="minorHAnsi" w:eastAsia="Times New Roman" w:hAnsiTheme="minorHAnsi" w:cstheme="minorHAnsi"/>
                <w:szCs w:val="20"/>
              </w:rPr>
              <w:t xml:space="preserve">programma complementare POC) per garantire che il suo completamento oltre il 31.12.2023 </w:t>
            </w:r>
            <w:r w:rsidRPr="00E532A3">
              <w:rPr>
                <w:rFonts w:asciiTheme="minorHAnsi" w:eastAsia="Times New Roman" w:hAnsiTheme="minorHAnsi" w:cstheme="minorHAnsi"/>
                <w:b/>
                <w:bCs/>
                <w:szCs w:val="20"/>
              </w:rPr>
              <w:t>non sia stato versato al beneficiario entro il termine del 15 febbraio 2025.</w:t>
            </w:r>
          </w:p>
        </w:tc>
        <w:tc>
          <w:tcPr>
            <w:tcW w:w="4536" w:type="dxa"/>
            <w:shd w:val="clear" w:color="auto" w:fill="auto"/>
            <w:hideMark/>
          </w:tcPr>
          <w:p w14:paraId="04C08AD9" w14:textId="77777777" w:rsidR="00602551"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i/>
                <w:iCs/>
                <w:szCs w:val="20"/>
              </w:rPr>
              <w:t xml:space="preserve">L'articolo 2, paragrafo 14, dell'RDC stabilisce che per "operazione completata" si intende "un'operazione che è stata materialmente completata o pienamente attuata e per la quale tutti i relativi pagamenti sono stati effettuati </w:t>
            </w:r>
            <w:r w:rsidRPr="00E532A3">
              <w:rPr>
                <w:rFonts w:asciiTheme="minorHAnsi" w:eastAsia="Times New Roman" w:hAnsiTheme="minorHAnsi" w:cstheme="minorHAnsi"/>
                <w:i/>
                <w:iCs/>
                <w:szCs w:val="20"/>
                <w:u w:val="single"/>
              </w:rPr>
              <w:t>dai beneficiari e il corrispondente contributo pubblico è stato versato ai beneficiari</w:t>
            </w:r>
            <w:r w:rsidRPr="00E532A3">
              <w:rPr>
                <w:rFonts w:asciiTheme="minorHAnsi" w:eastAsia="Times New Roman" w:hAnsiTheme="minorHAnsi" w:cstheme="minorHAnsi"/>
                <w:szCs w:val="20"/>
              </w:rPr>
              <w:t>".</w:t>
            </w:r>
            <w:r w:rsidR="00602551">
              <w:rPr>
                <w:rFonts w:asciiTheme="minorHAnsi" w:eastAsia="Times New Roman" w:hAnsiTheme="minorHAnsi" w:cstheme="minorHAnsi"/>
                <w:szCs w:val="20"/>
              </w:rPr>
              <w:t xml:space="preserve"> </w:t>
            </w:r>
          </w:p>
          <w:p w14:paraId="4384F07B" w14:textId="77777777" w:rsidR="00602551" w:rsidRDefault="00E532A3" w:rsidP="00602551">
            <w:pPr>
              <w:spacing w:after="0" w:line="240" w:lineRule="auto"/>
              <w:jc w:val="both"/>
              <w:rPr>
                <w:rFonts w:asciiTheme="minorHAnsi" w:eastAsia="Times New Roman" w:hAnsiTheme="minorHAnsi" w:cstheme="minorHAnsi"/>
                <w:i/>
                <w:iCs/>
                <w:szCs w:val="20"/>
              </w:rPr>
            </w:pPr>
            <w:r w:rsidRPr="00E532A3">
              <w:rPr>
                <w:rFonts w:asciiTheme="minorHAnsi" w:eastAsia="Times New Roman" w:hAnsiTheme="minorHAnsi" w:cstheme="minorHAnsi"/>
                <w:i/>
                <w:iCs/>
                <w:szCs w:val="20"/>
              </w:rPr>
              <w:t>L'articolo 2, paragrafo 15, dell'RDC definisce la "spesa pubblica</w:t>
            </w:r>
            <w:r w:rsidR="00602551">
              <w:rPr>
                <w:rFonts w:asciiTheme="minorHAnsi" w:eastAsia="Times New Roman" w:hAnsiTheme="minorHAnsi" w:cstheme="minorHAnsi"/>
                <w:i/>
                <w:iCs/>
                <w:szCs w:val="20"/>
              </w:rPr>
              <w:t xml:space="preserve"> </w:t>
            </w:r>
            <w:r w:rsidRPr="00E532A3">
              <w:rPr>
                <w:rFonts w:asciiTheme="minorHAnsi" w:eastAsia="Times New Roman" w:hAnsiTheme="minorHAnsi" w:cstheme="minorHAnsi"/>
                <w:i/>
                <w:iCs/>
                <w:szCs w:val="20"/>
              </w:rPr>
              <w:t>"</w:t>
            </w:r>
            <w:r w:rsidRPr="00E532A3">
              <w:rPr>
                <w:rFonts w:asciiTheme="minorHAnsi" w:eastAsia="Times New Roman" w:hAnsiTheme="minorHAnsi" w:cstheme="minorHAnsi"/>
                <w:i/>
                <w:iCs/>
                <w:szCs w:val="20"/>
                <w:u w:val="single"/>
              </w:rPr>
              <w:t>come "qualsiasi contributo pubblico al finanziamento</w:t>
            </w:r>
            <w:r w:rsidRPr="00E532A3">
              <w:rPr>
                <w:rFonts w:asciiTheme="minorHAnsi" w:eastAsia="Times New Roman" w:hAnsiTheme="minorHAnsi" w:cstheme="minorHAnsi"/>
                <w:i/>
                <w:iCs/>
                <w:szCs w:val="20"/>
              </w:rPr>
              <w:t xml:space="preserve"> di operazioni la cui fonte sia il bilancio delle autorità nazionali, regionali o locali, il bilancio dell'Unione relativo ai fondi SIE, il bilancio di organismi di diritto pubblico o il bilancio di associazioni di autorità pubbliche o di organismi di diritto pubblico [...]".</w:t>
            </w:r>
            <w:r w:rsidR="00602551">
              <w:rPr>
                <w:rFonts w:asciiTheme="minorHAnsi" w:eastAsia="Times New Roman" w:hAnsiTheme="minorHAnsi" w:cstheme="minorHAnsi"/>
                <w:i/>
                <w:iCs/>
                <w:szCs w:val="20"/>
              </w:rPr>
              <w:t xml:space="preserve"> </w:t>
            </w:r>
          </w:p>
          <w:p w14:paraId="2D747DB1" w14:textId="77777777" w:rsidR="00602551"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b/>
                <w:bCs/>
                <w:szCs w:val="20"/>
              </w:rPr>
              <w:t xml:space="preserve">Base giuridica: Articoli 2 (14) e (15) RDC </w:t>
            </w:r>
            <w:r w:rsidRPr="00E532A3">
              <w:rPr>
                <w:rFonts w:asciiTheme="minorHAnsi" w:eastAsia="Times New Roman" w:hAnsiTheme="minorHAnsi" w:cstheme="minorHAnsi"/>
                <w:b/>
                <w:bCs/>
                <w:szCs w:val="20"/>
              </w:rPr>
              <w:br/>
              <w:t xml:space="preserve"> </w:t>
            </w:r>
            <w:r w:rsidRPr="00E532A3">
              <w:rPr>
                <w:rFonts w:asciiTheme="minorHAnsi" w:eastAsia="Times New Roman" w:hAnsiTheme="minorHAnsi" w:cstheme="minorHAnsi"/>
                <w:szCs w:val="20"/>
              </w:rPr>
              <w:t xml:space="preserve">Sulla base di quanto precede, </w:t>
            </w:r>
            <w:r w:rsidRPr="00E532A3">
              <w:rPr>
                <w:rFonts w:asciiTheme="minorHAnsi" w:eastAsia="Times New Roman" w:hAnsiTheme="minorHAnsi" w:cstheme="minorHAnsi"/>
                <w:b/>
                <w:bCs/>
                <w:szCs w:val="20"/>
              </w:rPr>
              <w:t xml:space="preserve">l'operazione </w:t>
            </w:r>
            <w:r w:rsidRPr="00E532A3">
              <w:rPr>
                <w:rFonts w:asciiTheme="minorHAnsi" w:eastAsia="Times New Roman" w:hAnsiTheme="minorHAnsi" w:cstheme="minorHAnsi"/>
                <w:szCs w:val="20"/>
              </w:rPr>
              <w:t>si considera</w:t>
            </w:r>
            <w:r w:rsidRPr="00E532A3">
              <w:rPr>
                <w:rFonts w:asciiTheme="minorHAnsi" w:eastAsia="Times New Roman" w:hAnsiTheme="minorHAnsi" w:cstheme="minorHAnsi"/>
                <w:b/>
                <w:bCs/>
                <w:szCs w:val="20"/>
              </w:rPr>
              <w:t xml:space="preserve"> completata una volta soddisfatti tutti gli elementi di cui sopra, compreso tutto il contributo pubblico al finanziamento delle operazioni, versato ai beneficiari (entro il termine 15/02/2025)</w:t>
            </w:r>
            <w:r w:rsidRPr="00E532A3">
              <w:rPr>
                <w:rFonts w:asciiTheme="minorHAnsi" w:eastAsia="Times New Roman" w:hAnsiTheme="minorHAnsi" w:cstheme="minorHAnsi"/>
                <w:szCs w:val="20"/>
              </w:rPr>
              <w:t>.</w:t>
            </w:r>
            <w:r w:rsidR="00602551">
              <w:rPr>
                <w:rFonts w:asciiTheme="minorHAnsi" w:eastAsia="Times New Roman" w:hAnsiTheme="minorHAnsi" w:cstheme="minorHAnsi"/>
                <w:szCs w:val="20"/>
              </w:rPr>
              <w:t xml:space="preserve"> </w:t>
            </w:r>
          </w:p>
          <w:p w14:paraId="34CC37D7" w14:textId="77777777"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b/>
                <w:bCs/>
                <w:color w:val="auto"/>
                <w:szCs w:val="20"/>
              </w:rPr>
              <w:t>Riscontro Commissione DG REGIO 13.06.2023</w:t>
            </w:r>
            <w:r w:rsidRPr="00E532A3">
              <w:rPr>
                <w:rFonts w:asciiTheme="minorHAnsi" w:eastAsia="Times New Roman" w:hAnsiTheme="minorHAnsi" w:cstheme="minorHAnsi"/>
                <w:color w:val="auto"/>
                <w:szCs w:val="20"/>
              </w:rPr>
              <w:br/>
              <w:t>Domanda N° 1): Operazione (inferiore a 2 milioni di euro) materialmente completata o pienamente realizzata per la quale tutti i pagamenti previsti sono stati effettuati dal beneficiario con quota parte del contributo pubblico relativa ad altre fonti di finanziamento nazionali e/o regionali (ad esempio fondi del programma complementare POC), utili a garantirne il completamento oltre il 31.12.2023 non ancora corrisposta al beneficiario entro la scadenza del 15 febbraio 2025.</w:t>
            </w:r>
          </w:p>
          <w:p w14:paraId="200CF214" w14:textId="1986F8DE"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color w:val="auto"/>
                <w:szCs w:val="20"/>
              </w:rPr>
              <w:t>L’operazione non, può considerarsi materialmente completata o pienamente realizzata in quanto secondo le disposizioni dell'articolo 2, paragrafo 14 e 15 del RDC, l'operazione è da considerarsi completata solo se tutti gli elementi previsti dai suddetti paragrafi 14 e 15 sono soddisfatti. Pertanto, dal momento che il versamento della quota di contributo pubblico al beneficiario non avviene entro la scadenza 15/02/2025, l’operazione non può essere considerata conclusa.</w:t>
            </w:r>
          </w:p>
        </w:tc>
        <w:tc>
          <w:tcPr>
            <w:tcW w:w="2204" w:type="dxa"/>
            <w:shd w:val="clear" w:color="auto" w:fill="auto"/>
            <w:hideMark/>
          </w:tcPr>
          <w:p w14:paraId="2BAFBE6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presente nel documento 23.06.05_Quesiti Regioni RAR2022_Riscontro CE</w:t>
            </w:r>
          </w:p>
        </w:tc>
      </w:tr>
      <w:tr w:rsidR="00E532A3" w:rsidRPr="00156CEB" w14:paraId="4EB9B324" w14:textId="77777777" w:rsidTr="00314F2C">
        <w:trPr>
          <w:trHeight w:val="5663"/>
        </w:trPr>
        <w:tc>
          <w:tcPr>
            <w:tcW w:w="426" w:type="dxa"/>
            <w:shd w:val="clear" w:color="000000" w:fill="DDEBF7"/>
            <w:hideMark/>
          </w:tcPr>
          <w:p w14:paraId="5AB09CF6"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57</w:t>
            </w:r>
          </w:p>
        </w:tc>
        <w:tc>
          <w:tcPr>
            <w:tcW w:w="1134" w:type="dxa"/>
            <w:shd w:val="clear" w:color="000000" w:fill="DDEBF7"/>
            <w:hideMark/>
          </w:tcPr>
          <w:p w14:paraId="4482665A"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Operazioni non funzionanti</w:t>
            </w:r>
          </w:p>
        </w:tc>
        <w:tc>
          <w:tcPr>
            <w:tcW w:w="567" w:type="dxa"/>
            <w:shd w:val="clear" w:color="000000" w:fill="DDEBF7"/>
            <w:textDirection w:val="tbRl"/>
            <w:vAlign w:val="bottom"/>
            <w:hideMark/>
          </w:tcPr>
          <w:p w14:paraId="599D747E"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BASILICATA</w:t>
            </w:r>
          </w:p>
        </w:tc>
        <w:tc>
          <w:tcPr>
            <w:tcW w:w="4819" w:type="dxa"/>
            <w:shd w:val="clear" w:color="000000" w:fill="DDEBF7"/>
            <w:hideMark/>
          </w:tcPr>
          <w:p w14:paraId="20529E1F" w14:textId="77777777"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1) Si chiede conferma se </w:t>
            </w:r>
            <w:r w:rsidRPr="00E532A3">
              <w:rPr>
                <w:rFonts w:asciiTheme="minorHAnsi" w:eastAsia="Times New Roman" w:hAnsiTheme="minorHAnsi" w:cstheme="minorHAnsi"/>
                <w:b/>
                <w:bCs/>
                <w:color w:val="auto"/>
                <w:szCs w:val="20"/>
              </w:rPr>
              <w:t>l'importo di 2 milioni di EUR</w:t>
            </w:r>
            <w:r w:rsidRPr="00E532A3">
              <w:rPr>
                <w:rFonts w:asciiTheme="minorHAnsi" w:eastAsia="Times New Roman" w:hAnsiTheme="minorHAnsi" w:cstheme="minorHAnsi"/>
                <w:color w:val="auto"/>
                <w:szCs w:val="20"/>
              </w:rPr>
              <w:t xml:space="preserve"> previsti negli "Orientamenti di chiusura", </w:t>
            </w:r>
            <w:r w:rsidRPr="00E532A3">
              <w:rPr>
                <w:rFonts w:asciiTheme="minorHAnsi" w:eastAsia="Times New Roman" w:hAnsiTheme="minorHAnsi" w:cstheme="minorHAnsi"/>
                <w:b/>
                <w:bCs/>
                <w:color w:val="auto"/>
                <w:szCs w:val="20"/>
              </w:rPr>
              <w:t>sia riferito all'importo complessivo del progetto che, nel caso dei regimi di aiuto, è inteso quale sommatoria dell'importo del contributo pubblico e del cofinanziamento privato.</w:t>
            </w:r>
            <w:r w:rsidRPr="00E532A3">
              <w:rPr>
                <w:rFonts w:asciiTheme="minorHAnsi" w:eastAsia="Times New Roman" w:hAnsiTheme="minorHAnsi" w:cstheme="minorHAnsi"/>
                <w:color w:val="auto"/>
                <w:szCs w:val="20"/>
              </w:rPr>
              <w:t xml:space="preserve"> </w:t>
            </w:r>
            <w:r w:rsidRPr="00E532A3">
              <w:rPr>
                <w:rFonts w:asciiTheme="minorHAnsi" w:eastAsia="Times New Roman" w:hAnsiTheme="minorHAnsi" w:cstheme="minorHAnsi"/>
                <w:color w:val="auto"/>
                <w:szCs w:val="20"/>
              </w:rPr>
              <w:br/>
              <w:t>Nella consapevolezza che il Piano finanziario del PO (cfr. Tabella 18a) non contempla il cofinanziamento dei beneficiari, si ritiene che ove la Commissione Europea avesse voluto intendere diversamente avrebbe fatto riferimento al solo contributo pubblico e non ai "costi totali".</w:t>
            </w:r>
          </w:p>
          <w:p w14:paraId="39699AB5" w14:textId="77777777"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br/>
              <w:t>2) Posto che i progetti sono cofinanziati, si poterebbe ipotizzare che tutta la spesa sostenuta entro il 31/12/2023 - fino a concorrenza dell'importo del contributo pubblico concesso - possa essere rendicontata a carico del POR FESR, mentre le spese sostenute successivamente a tale data siano imputate e coperte in quota parte al cofinanziamento privato e per la eventuale restante parte al contributo pubblico.</w:t>
            </w:r>
          </w:p>
          <w:p w14:paraId="51792598" w14:textId="77777777"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br/>
              <w:t>Tale modalità di rendicontazione consentirebbe di massimizzare la certificazione delle spese sul POR FESR, fermo restando l'onere per la Regione/Autorità di Gestione di dover monitorare che il beneficiario assicuri il cofinanziamento e che concluda tutte le attività previste dal progetto.</w:t>
            </w:r>
          </w:p>
          <w:p w14:paraId="088AF1E6" w14:textId="2FA4276A"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Si ritiene che tale modalità possa essere attivata modificando le piste di controllo relative agli Avvisi Pubblici interessati; nonché mediante l'integrazione degli accordi/contratti con i beneficiari al fine di concordare il differente "cash flow" nell’erogazione dei contributi. </w:t>
            </w:r>
            <w:r w:rsidRPr="00E532A3">
              <w:rPr>
                <w:rFonts w:asciiTheme="minorHAnsi" w:eastAsia="Times New Roman" w:hAnsiTheme="minorHAnsi" w:cstheme="minorHAnsi"/>
                <w:color w:val="auto"/>
                <w:szCs w:val="20"/>
              </w:rPr>
              <w:br/>
              <w:t>Il quesito è da ritenersi ancora valido, fermo restando che si fa riferimento alla soglia di 2 milioni che i nuovi “orientamenti di chiusura” hanno ridotto a 1 milione di euro.</w:t>
            </w:r>
          </w:p>
        </w:tc>
        <w:tc>
          <w:tcPr>
            <w:tcW w:w="4536" w:type="dxa"/>
            <w:shd w:val="clear" w:color="000000" w:fill="DDEBF7"/>
            <w:hideMark/>
          </w:tcPr>
          <w:p w14:paraId="06438630" w14:textId="77777777" w:rsidR="00C95C97"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Riscontro Commissione DG REGIO 13.06.2023</w:t>
            </w:r>
            <w:r w:rsidRPr="00E532A3">
              <w:rPr>
                <w:rFonts w:asciiTheme="minorHAnsi" w:eastAsia="Times New Roman" w:hAnsiTheme="minorHAnsi" w:cstheme="minorHAnsi"/>
                <w:color w:val="auto"/>
                <w:szCs w:val="20"/>
              </w:rPr>
              <w:br/>
              <w:t>Domanda N° 2) Modalità di rendicontazione per massimizzare la certificazione delle spese:</w:t>
            </w:r>
            <w:r w:rsidRPr="00E532A3">
              <w:rPr>
                <w:rFonts w:asciiTheme="minorHAnsi" w:eastAsia="Times New Roman" w:hAnsiTheme="minorHAnsi" w:cstheme="minorHAnsi"/>
                <w:color w:val="auto"/>
                <w:szCs w:val="20"/>
              </w:rPr>
              <w:br/>
              <w:t>1) Premesso che a seguito della Comunicazione C(2022) 8836 del 7/12/2022 la soglia dei progetti non completati non funzionati è stata abbassa ad 1 milione di euro, si conferma che il costo totale si riferisce alla somma del costo pubblico (FESR + Quota pubblica di cofinanziamento nazionale del Progetto), più la quota di spesa privata a carico dei beneficiari e altre forti di finanziamento del progetto risultanti da evidenze documentali presenti nei sistemi contabili dell’autorità di certificazione.</w:t>
            </w:r>
          </w:p>
          <w:p w14:paraId="556EBC27" w14:textId="677F95FC"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2) Si conferma che tutte le spese sostenute entro il 31/12/2023 potranno essere oggetto certificazione finale delle spese a seguito dell'erogazione del contributo da parte dell'organismo che eroga il contributo, se certificate entro la scadenza per la presentazione della dichiarazione finale di spesa dell’ultimo anno contabile 2023-2024 ovvero il 31 luglio 2024 secondo le disposizioni regolamentari vigenti.</w:t>
            </w:r>
            <w:r w:rsidRPr="00E532A3">
              <w:rPr>
                <w:rFonts w:asciiTheme="minorHAnsi" w:eastAsia="Times New Roman" w:hAnsiTheme="minorHAnsi" w:cstheme="minorHAnsi"/>
                <w:color w:val="auto"/>
                <w:szCs w:val="20"/>
              </w:rPr>
              <w:br/>
              <w:t>Tutte le altre spese sostenute dopo il 31/12/2023 per il completamento dei progetti potranno essere coperte da altre fonti di finanziamento diverse da quelle del programma (private, altre fonti nazionali/regionali), ma non potranno essere rendicontate entro la data di presentazione dell’ultima dichiarazione finale di spesa (31 luglio 2024 secondo le disposizioni regolamentari vigenti).</w:t>
            </w:r>
          </w:p>
        </w:tc>
        <w:tc>
          <w:tcPr>
            <w:tcW w:w="2204" w:type="dxa"/>
            <w:shd w:val="clear" w:color="000000" w:fill="DDEBF7"/>
            <w:hideMark/>
          </w:tcPr>
          <w:p w14:paraId="1434F578"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Risposta presente nel documento 23.06.05_Quesiti Regioni RAR2022_Riscontro CE</w:t>
            </w:r>
            <w:r w:rsidRPr="00E532A3">
              <w:rPr>
                <w:rFonts w:asciiTheme="minorHAnsi" w:eastAsia="Times New Roman" w:hAnsiTheme="minorHAnsi" w:cstheme="minorHAnsi"/>
                <w:color w:val="auto"/>
                <w:szCs w:val="20"/>
              </w:rPr>
              <w:br/>
            </w:r>
            <w:r w:rsidRPr="00E532A3">
              <w:rPr>
                <w:rFonts w:asciiTheme="minorHAnsi" w:eastAsia="Times New Roman" w:hAnsiTheme="minorHAnsi" w:cstheme="minorHAnsi"/>
                <w:color w:val="auto"/>
                <w:szCs w:val="20"/>
              </w:rPr>
              <w:br/>
              <w:t>Cfr. anche D&amp;R n.48</w:t>
            </w:r>
          </w:p>
        </w:tc>
      </w:tr>
      <w:tr w:rsidR="00E532A3" w:rsidRPr="00156CEB" w14:paraId="0D03DEE2" w14:textId="77777777" w:rsidTr="00314F2C">
        <w:trPr>
          <w:trHeight w:val="600"/>
        </w:trPr>
        <w:tc>
          <w:tcPr>
            <w:tcW w:w="426" w:type="dxa"/>
            <w:shd w:val="clear" w:color="auto" w:fill="auto"/>
            <w:hideMark/>
          </w:tcPr>
          <w:p w14:paraId="451A4EE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58</w:t>
            </w:r>
          </w:p>
        </w:tc>
        <w:tc>
          <w:tcPr>
            <w:tcW w:w="1134" w:type="dxa"/>
            <w:shd w:val="clear" w:color="auto" w:fill="auto"/>
            <w:hideMark/>
          </w:tcPr>
          <w:p w14:paraId="1D520A8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Operazioni non funzionanti</w:t>
            </w:r>
          </w:p>
        </w:tc>
        <w:tc>
          <w:tcPr>
            <w:tcW w:w="567" w:type="dxa"/>
            <w:shd w:val="clear" w:color="auto" w:fill="auto"/>
            <w:textDirection w:val="tbRl"/>
            <w:vAlign w:val="bottom"/>
            <w:hideMark/>
          </w:tcPr>
          <w:p w14:paraId="6F6A944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TOSCANA</w:t>
            </w:r>
          </w:p>
        </w:tc>
        <w:tc>
          <w:tcPr>
            <w:tcW w:w="4819" w:type="dxa"/>
            <w:shd w:val="clear" w:color="auto" w:fill="auto"/>
            <w:hideMark/>
          </w:tcPr>
          <w:p w14:paraId="66C6C985"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Progetti non funzionanti (punto 7). Gli importi rispettivamente di 2 milioni di EUR e 5 milioni di EUR devono essere intesi come il costo totale, compresa l'eventuale quota privata del contributo finanziario?</w:t>
            </w:r>
          </w:p>
        </w:tc>
        <w:tc>
          <w:tcPr>
            <w:tcW w:w="4536" w:type="dxa"/>
            <w:shd w:val="clear" w:color="auto" w:fill="auto"/>
            <w:hideMark/>
          </w:tcPr>
          <w:p w14:paraId="732DE4D4"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Per quanto riguarda i progetti del FN (1 milioni di EUR) e il costo totale, che comprende anche la spesa privata, vi è solo una soglia di 1.</w:t>
            </w:r>
          </w:p>
        </w:tc>
        <w:tc>
          <w:tcPr>
            <w:tcW w:w="2204" w:type="dxa"/>
            <w:shd w:val="clear" w:color="auto" w:fill="auto"/>
            <w:hideMark/>
          </w:tcPr>
          <w:p w14:paraId="42B0A056" w14:textId="0F0C54D4"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0D730149" w14:textId="77777777" w:rsidTr="00314F2C">
        <w:trPr>
          <w:trHeight w:val="3529"/>
        </w:trPr>
        <w:tc>
          <w:tcPr>
            <w:tcW w:w="426" w:type="dxa"/>
            <w:shd w:val="clear" w:color="DDEBF7" w:fill="DDEBF7"/>
            <w:hideMark/>
          </w:tcPr>
          <w:p w14:paraId="688A3D3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59</w:t>
            </w:r>
          </w:p>
        </w:tc>
        <w:tc>
          <w:tcPr>
            <w:tcW w:w="1134" w:type="dxa"/>
            <w:shd w:val="clear" w:color="DDEBF7" w:fill="DDEBF7"/>
            <w:hideMark/>
          </w:tcPr>
          <w:p w14:paraId="1A5A90BE"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Operazioni non funzionanti</w:t>
            </w:r>
          </w:p>
        </w:tc>
        <w:tc>
          <w:tcPr>
            <w:tcW w:w="567" w:type="dxa"/>
            <w:shd w:val="clear" w:color="DDEBF7" w:fill="DDEBF7"/>
            <w:textDirection w:val="tbRl"/>
            <w:vAlign w:val="bottom"/>
            <w:hideMark/>
          </w:tcPr>
          <w:p w14:paraId="1F6F79E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UMBRIA</w:t>
            </w:r>
          </w:p>
        </w:tc>
        <w:tc>
          <w:tcPr>
            <w:tcW w:w="4819" w:type="dxa"/>
            <w:shd w:val="clear" w:color="DDEBF7" w:fill="DDEBF7"/>
            <w:hideMark/>
          </w:tcPr>
          <w:p w14:paraId="6790B07D"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b/>
                <w:bCs/>
                <w:color w:val="auto"/>
                <w:szCs w:val="20"/>
              </w:rPr>
              <w:t>Domanda 3b)</w:t>
            </w:r>
            <w:r w:rsidRPr="00E532A3">
              <w:rPr>
                <w:rFonts w:asciiTheme="minorHAnsi" w:eastAsia="Times New Roman" w:hAnsiTheme="minorHAnsi" w:cstheme="minorHAnsi"/>
                <w:szCs w:val="20"/>
              </w:rPr>
              <w:br/>
              <w:t>Operazioni, già parzialmente certificate nel POR FESR, che presentano alcuni problemi attuativi, possono essere completate con risorse nazionali provenienti dal POC (questa soluzione potrebbe rivelarsi molto utile per salvaguardare alcuni interventi infrastrutturali di una certa importanza finanziaria, già parzialmente certificati nell'ambito del POR FESR, in fase di attuazione avanzata).</w:t>
            </w:r>
            <w:r w:rsidRPr="00E532A3">
              <w:rPr>
                <w:rFonts w:asciiTheme="minorHAnsi" w:eastAsia="Times New Roman" w:hAnsiTheme="minorHAnsi" w:cstheme="minorHAnsi"/>
                <w:szCs w:val="20"/>
              </w:rPr>
              <w:br/>
              <w:t>Se le</w:t>
            </w:r>
            <w:r w:rsidRPr="00E532A3">
              <w:rPr>
                <w:rFonts w:asciiTheme="minorHAnsi" w:eastAsia="Times New Roman" w:hAnsiTheme="minorHAnsi" w:cstheme="minorHAnsi"/>
                <w:b/>
                <w:bCs/>
                <w:szCs w:val="20"/>
              </w:rPr>
              <w:t xml:space="preserve"> spese relative alla </w:t>
            </w:r>
            <w:r w:rsidRPr="00E532A3">
              <w:rPr>
                <w:rFonts w:asciiTheme="minorHAnsi" w:eastAsia="Times New Roman" w:hAnsiTheme="minorHAnsi" w:cstheme="minorHAnsi"/>
                <w:szCs w:val="20"/>
              </w:rPr>
              <w:t xml:space="preserve">parte del finanziamento trasferita al </w:t>
            </w:r>
            <w:r w:rsidRPr="00E532A3">
              <w:rPr>
                <w:rFonts w:asciiTheme="minorHAnsi" w:eastAsia="Times New Roman" w:hAnsiTheme="minorHAnsi" w:cstheme="minorHAnsi"/>
                <w:b/>
                <w:bCs/>
                <w:szCs w:val="20"/>
              </w:rPr>
              <w:t>POC sono effettuate entro il termine del 15 febbraio 2025</w:t>
            </w:r>
            <w:r w:rsidRPr="00E532A3">
              <w:rPr>
                <w:rFonts w:asciiTheme="minorHAnsi" w:eastAsia="Times New Roman" w:hAnsiTheme="minorHAnsi" w:cstheme="minorHAnsi"/>
                <w:szCs w:val="20"/>
              </w:rPr>
              <w:t>, l'assistenza può essere considerata materialmente completata o pienamente attuata.</w:t>
            </w:r>
          </w:p>
          <w:p w14:paraId="12A370B4" w14:textId="34CF97AF"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Se alcune spese relative alla parte di finanziamento trasferita al POC sono </w:t>
            </w:r>
            <w:r w:rsidRPr="00E532A3">
              <w:rPr>
                <w:rFonts w:asciiTheme="minorHAnsi" w:eastAsia="Times New Roman" w:hAnsiTheme="minorHAnsi" w:cstheme="minorHAnsi"/>
                <w:b/>
                <w:bCs/>
                <w:szCs w:val="20"/>
              </w:rPr>
              <w:t>effettuate dopo il 15/02/2025</w:t>
            </w:r>
            <w:r w:rsidRPr="00E532A3">
              <w:rPr>
                <w:rFonts w:asciiTheme="minorHAnsi" w:eastAsia="Times New Roman" w:hAnsiTheme="minorHAnsi" w:cstheme="minorHAnsi"/>
                <w:szCs w:val="20"/>
              </w:rPr>
              <w:t xml:space="preserve">, l'operazione </w:t>
            </w:r>
            <w:r w:rsidRPr="00E532A3">
              <w:rPr>
                <w:rFonts w:asciiTheme="minorHAnsi" w:eastAsia="Times New Roman" w:hAnsiTheme="minorHAnsi" w:cstheme="minorHAnsi"/>
                <w:b/>
                <w:bCs/>
                <w:szCs w:val="20"/>
              </w:rPr>
              <w:t>potrebbe essere inclusa nell'elenco dei progetti non funzionanti</w:t>
            </w:r>
            <w:r w:rsidRPr="00E532A3">
              <w:rPr>
                <w:rFonts w:asciiTheme="minorHAnsi" w:eastAsia="Times New Roman" w:hAnsiTheme="minorHAnsi" w:cstheme="minorHAnsi"/>
                <w:szCs w:val="20"/>
              </w:rPr>
              <w:t xml:space="preserve"> se soddisfa le condizioni del CGL. In tal caso, il progetto dovrebbe essere completato,</w:t>
            </w:r>
            <w:r w:rsidR="00602551">
              <w:rPr>
                <w:rFonts w:asciiTheme="minorHAnsi" w:eastAsia="Times New Roman" w:hAnsiTheme="minorHAnsi" w:cstheme="minorHAnsi"/>
                <w:szCs w:val="20"/>
              </w:rPr>
              <w:t xml:space="preserve"> </w:t>
            </w:r>
            <w:r w:rsidRPr="00E532A3">
              <w:rPr>
                <w:rFonts w:asciiTheme="minorHAnsi" w:eastAsia="Times New Roman" w:hAnsiTheme="minorHAnsi" w:cstheme="minorHAnsi"/>
                <w:b/>
                <w:bCs/>
                <w:szCs w:val="20"/>
              </w:rPr>
              <w:t>con risorse POC, entro il termine del 15/02/2027.</w:t>
            </w:r>
          </w:p>
        </w:tc>
        <w:tc>
          <w:tcPr>
            <w:tcW w:w="4536" w:type="dxa"/>
            <w:shd w:val="clear" w:color="DDEBF7" w:fill="DDEBF7"/>
            <w:hideMark/>
          </w:tcPr>
          <w:p w14:paraId="23275334"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Corretto</w:t>
            </w:r>
          </w:p>
        </w:tc>
        <w:tc>
          <w:tcPr>
            <w:tcW w:w="2204" w:type="dxa"/>
            <w:shd w:val="clear" w:color="DDEBF7" w:fill="DDEBF7"/>
            <w:hideMark/>
          </w:tcPr>
          <w:p w14:paraId="36AFB301" w14:textId="671EF1A0"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37C273BF" w14:textId="77777777" w:rsidTr="00314F2C">
        <w:trPr>
          <w:trHeight w:val="1249"/>
        </w:trPr>
        <w:tc>
          <w:tcPr>
            <w:tcW w:w="426" w:type="dxa"/>
            <w:shd w:val="clear" w:color="000000" w:fill="FFFFFF"/>
            <w:hideMark/>
          </w:tcPr>
          <w:p w14:paraId="100511C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60</w:t>
            </w:r>
          </w:p>
        </w:tc>
        <w:tc>
          <w:tcPr>
            <w:tcW w:w="1134" w:type="dxa"/>
            <w:shd w:val="clear" w:color="000000" w:fill="FFFFFF"/>
            <w:hideMark/>
          </w:tcPr>
          <w:p w14:paraId="2D87EB5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Operazioni non funzionanti</w:t>
            </w:r>
          </w:p>
        </w:tc>
        <w:tc>
          <w:tcPr>
            <w:tcW w:w="567" w:type="dxa"/>
            <w:shd w:val="clear" w:color="000000" w:fill="FFFFFF"/>
            <w:textDirection w:val="tbRl"/>
            <w:vAlign w:val="bottom"/>
            <w:hideMark/>
          </w:tcPr>
          <w:p w14:paraId="525C3F9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PON METRO</w:t>
            </w:r>
          </w:p>
        </w:tc>
        <w:tc>
          <w:tcPr>
            <w:tcW w:w="4819" w:type="dxa"/>
            <w:shd w:val="clear" w:color="000000" w:fill="FFFFFF"/>
            <w:hideMark/>
          </w:tcPr>
          <w:p w14:paraId="3800A600"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Su quesito posto in riunione dall'</w:t>
            </w:r>
            <w:proofErr w:type="spellStart"/>
            <w:r w:rsidRPr="00E532A3">
              <w:rPr>
                <w:rFonts w:asciiTheme="minorHAnsi" w:eastAsia="Times New Roman" w:hAnsiTheme="minorHAnsi" w:cstheme="minorHAnsi"/>
                <w:color w:val="auto"/>
                <w:szCs w:val="20"/>
              </w:rPr>
              <w:t>Adg</w:t>
            </w:r>
            <w:proofErr w:type="spellEnd"/>
            <w:r w:rsidRPr="00E532A3">
              <w:rPr>
                <w:rFonts w:asciiTheme="minorHAnsi" w:eastAsia="Times New Roman" w:hAnsiTheme="minorHAnsi" w:cstheme="minorHAnsi"/>
                <w:color w:val="auto"/>
                <w:szCs w:val="20"/>
              </w:rPr>
              <w:t xml:space="preserve"> del PON, nel caso di fornitura effettuata/opera realizzata, ma in assenza di collaudo entro il 31/12/2023, la Commissione ha specificato che:</w:t>
            </w:r>
          </w:p>
        </w:tc>
        <w:tc>
          <w:tcPr>
            <w:tcW w:w="4536" w:type="dxa"/>
            <w:shd w:val="clear" w:color="000000" w:fill="FFFFFF"/>
            <w:hideMark/>
          </w:tcPr>
          <w:p w14:paraId="0BED2A8A" w14:textId="29287233"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si ricade nell’ipotesi di progetto non funzionante, con relativa regolamentazione. L’oggetto fisico e/o la fornitura dovranno essere funzionanti entro febbraio 2025.</w:t>
            </w:r>
          </w:p>
        </w:tc>
        <w:tc>
          <w:tcPr>
            <w:tcW w:w="2204" w:type="dxa"/>
            <w:shd w:val="clear" w:color="000000" w:fill="FFFFFF"/>
            <w:hideMark/>
          </w:tcPr>
          <w:p w14:paraId="2485B02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presente nelle conclusioni operative RAR</w:t>
            </w:r>
          </w:p>
        </w:tc>
      </w:tr>
      <w:tr w:rsidR="00E532A3" w:rsidRPr="00156CEB" w14:paraId="51F831D8" w14:textId="77777777" w:rsidTr="00314F2C">
        <w:trPr>
          <w:trHeight w:val="77"/>
        </w:trPr>
        <w:tc>
          <w:tcPr>
            <w:tcW w:w="426" w:type="dxa"/>
            <w:shd w:val="clear" w:color="000000" w:fill="DDEBF7"/>
            <w:hideMark/>
          </w:tcPr>
          <w:p w14:paraId="39DF421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61</w:t>
            </w:r>
          </w:p>
        </w:tc>
        <w:tc>
          <w:tcPr>
            <w:tcW w:w="1134" w:type="dxa"/>
            <w:shd w:val="clear" w:color="000000" w:fill="DDEBF7"/>
            <w:hideMark/>
          </w:tcPr>
          <w:p w14:paraId="44F79F8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Operazioni non funzionanti</w:t>
            </w:r>
          </w:p>
        </w:tc>
        <w:tc>
          <w:tcPr>
            <w:tcW w:w="567" w:type="dxa"/>
            <w:shd w:val="clear" w:color="000000" w:fill="DDEBF7"/>
            <w:textDirection w:val="tbRl"/>
            <w:vAlign w:val="bottom"/>
            <w:hideMark/>
          </w:tcPr>
          <w:p w14:paraId="6AAF23A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AUTORITA' di AUDIT</w:t>
            </w:r>
          </w:p>
        </w:tc>
        <w:tc>
          <w:tcPr>
            <w:tcW w:w="4819" w:type="dxa"/>
            <w:shd w:val="clear" w:color="000000" w:fill="DDEBF7"/>
            <w:hideMark/>
          </w:tcPr>
          <w:p w14:paraId="5BF8A1CD"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Gli Orientamenti sulla chiusura dei programmi operativi 2014/2020 (Comunicazione 2022/C 474/01), par. 7, prevedono “al momento della presentazione dei documenti di chiusura, gli Stati membri devono garantire che tutte le operazioni (comprese le operazioni scaglionate dal periodo di programmazione 2007-2013) del programma funzionino, ossia siano materialmente completate o pienamente attuate e abbiano contribuito agli obiettivi delle priorità pertinenti”. Tale formulazione è parzialmente difforme da quella contenuta negli orientamenti sulla chiusura della programmazione 2007/2013 (C(2015) 2771 final) laddove al par.3.5 era previsto: “Al momento della presentazione dei documenti di chiusura, gli Stati membri dovranno garantire che tutti i progetti che rientrano nella chiusura del programma siano funzionanti, ovvero completati e in uso, e pertanto considerati ammissibili”. Il Reg UE 1303/2013, non </w:t>
            </w:r>
            <w:r w:rsidRPr="00E532A3">
              <w:rPr>
                <w:rFonts w:asciiTheme="minorHAnsi" w:eastAsia="Times New Roman" w:hAnsiTheme="minorHAnsi" w:cstheme="minorHAnsi"/>
                <w:szCs w:val="20"/>
              </w:rPr>
              <w:lastRenderedPageBreak/>
              <w:t xml:space="preserve">contiene una disciplina esplicita della materia ma si limita: </w:t>
            </w:r>
            <w:r w:rsidRPr="00E532A3">
              <w:rPr>
                <w:rFonts w:asciiTheme="minorHAnsi" w:eastAsia="Times New Roman" w:hAnsiTheme="minorHAnsi" w:cstheme="minorHAnsi"/>
                <w:szCs w:val="20"/>
              </w:rPr>
              <w:br/>
              <w:t xml:space="preserve">- all’art. 2 a definire “operazione completata”: “un’operazione che è stata materialmente completata o pienamente realizzata e per la quale tutti i pagamenti previsti sono stati effettuati dai beneficiari e il contributo pubblico corrispondente è stato corrisposto ai beneficiari” </w:t>
            </w:r>
            <w:r w:rsidRPr="00E532A3">
              <w:rPr>
                <w:rFonts w:asciiTheme="minorHAnsi" w:eastAsia="Times New Roman" w:hAnsiTheme="minorHAnsi" w:cstheme="minorHAnsi"/>
                <w:szCs w:val="20"/>
              </w:rPr>
              <w:br/>
              <w:t xml:space="preserve">- All’art. 65. co 6 a disporre “Non sono selezionati per il sostegno dei fondi SIE le operazioni portate materialmente a termine o completamente attuate prima che la domanda di finanziamento nell'ambito del programma sia presentata dal beneficiario all'autorità di gestione, a prescindere dal fatto che tutti i relativi pagamenti siano stati effettuati dal beneficiario”. Con Ares(2021)7237683 del 24/11/2021 è stato fornito un chiarimento sulla nozione di operazioni portate materialmente a termine o completamente attuate ai sensi dell’art. 65.co6 Reg UE 1303/2013, precisando, tra l’altro che, nel caso di lavori/infrastrutture, “il certificato di completamento dei lavori è più adatto a verificare il completamento materiale dell’operazione, rispetto al certificato di collaudo che può essere rilasciato diversi mesi o addirittura anni dopo che tutti i lavori sono stati materialmente completati”… “Il collaudo non segna la fine dei lavori, in quanto essi devono essere stati completati già prima dell’avvio della procedura di rilascio del certificato di “collaudo”. Siffatta interpretazione fa seguito e tiene conto dell’ampio confronto intercorso tra la Commissione e le Autorità nazionali in materia. Si segnala in particolare che, nell’ambito dell’incontro annuale tra le AdA italiane, la Commissione e IGRUE del 17 e 18 ottobre 2019, era stato portato all’attenzione l’impatto che la definizione di operazione portata materialmente a termine o completamente attuata ai fini dell’ammissibilità avrebbe avuto al momento della chiusura dei programmi operativi. </w:t>
            </w:r>
            <w:r w:rsidRPr="00E532A3">
              <w:rPr>
                <w:rFonts w:asciiTheme="minorHAnsi" w:eastAsia="Times New Roman" w:hAnsiTheme="minorHAnsi" w:cstheme="minorHAnsi"/>
                <w:szCs w:val="20"/>
              </w:rPr>
              <w:br/>
              <w:t xml:space="preserve">Premesso quanto sopra, si ritiene che, ai fini della chiusura dei programmi operativi, debba essere adottata la medesima interpretazione di operazioni portate materialmente a termine o completamente attuate consolidatasi con la Ares(2021)7237683 del 24/11/2021 </w:t>
            </w:r>
            <w:r w:rsidRPr="00E532A3">
              <w:rPr>
                <w:rFonts w:asciiTheme="minorHAnsi" w:eastAsia="Times New Roman" w:hAnsiTheme="minorHAnsi" w:cstheme="minorHAnsi"/>
                <w:szCs w:val="20"/>
              </w:rPr>
              <w:lastRenderedPageBreak/>
              <w:t>da ultimo citata. Si chiede alla Commissione conferma sulla correttezza di tale interpretazione, precisando in particolare come debba intendersi il riferimento al contribuito agli obiettivi delle priorità pertinenti” di cui agli Orientamenti sulla chiusura dei programmi operativi 2014/2020 (Comunicazione 2022/C 474/01), par. 7.</w:t>
            </w:r>
          </w:p>
        </w:tc>
        <w:tc>
          <w:tcPr>
            <w:tcW w:w="4536" w:type="dxa"/>
            <w:shd w:val="clear" w:color="000000" w:fill="DDEBF7"/>
            <w:hideMark/>
          </w:tcPr>
          <w:p w14:paraId="7D69E7BA"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Gli orientamenti sulla chiusura prevedono che al momento della presentazione dei documenti di chiusura, gli Stati membri devono garantire che tutte le operazioni del programma siano funzionanti, vale a dire che siano state materialmente completate o pienamente attuate e abbiano contribuito al raggiungimento degli obiettivi delle priorità pertinenti.</w:t>
            </w:r>
            <w:r w:rsidRPr="00E532A3">
              <w:rPr>
                <w:rFonts w:asciiTheme="minorHAnsi" w:eastAsia="Times New Roman" w:hAnsiTheme="minorHAnsi" w:cstheme="minorHAnsi"/>
                <w:szCs w:val="20"/>
              </w:rPr>
              <w:br/>
              <w:t xml:space="preserve">L'articolo 2, paragrafo 9, dell'RDC fornisce una definizione di operazione, secondo la quale l'operazione deve contribuire agli obiettivi di una o più priorità. L'articolo 2, paragrafo 14, dell'RDC fornisce una definizione di operazione completata, secondo la quale si tratta di un'operazione che è stata materialmente completata o pienamente attuata e in relazione alla quale tutti i relativi pagamenti sono stati effettuati dai beneficiari e il corrispondente contributo pubblico è stato versato ai beneficiari. All'interno di </w:t>
            </w:r>
            <w:r w:rsidRPr="00E532A3">
              <w:rPr>
                <w:rFonts w:asciiTheme="minorHAnsi" w:eastAsia="Times New Roman" w:hAnsiTheme="minorHAnsi" w:cstheme="minorHAnsi"/>
                <w:szCs w:val="20"/>
              </w:rPr>
              <w:lastRenderedPageBreak/>
              <w:t>quest'ultima definizione, Il completamento fisico si riferisce a operazioni che hanno un oggetto fisico, come la costruzione di un'infrastruttura, mentre la piena attuazione si riferisce a operazioni che non hanno un oggetto fisico - o non esclusivamente - ma includono altri elementi che devono essere eseguiti anche in ordine per l'operazione da svolgere considerata come attuata. In particolare, è il caso delle operazioni "soft" (come attività di ricerca o formazione e alcuni tipi di sostegno alle PMI).</w:t>
            </w:r>
          </w:p>
          <w:p w14:paraId="708E915C"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Nel caso di un gruppo di progetti all'interno di un'operazione, l'operazione sarebbe considerata solo fisicamente completata o integralmente attuato se tutti i progetti nell'ambito di tale operazione sono stati fisicamente completati o pienamente attuati.</w:t>
            </w:r>
          </w:p>
          <w:p w14:paraId="6C641C46" w14:textId="286B70A2"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A norma dell'articolo 2, paragrafo 9, dell'RDC, affinché un'operazione possa essere considerata funzionante, non solo dovrebbe essere materialmente completata o pienamente attuata, ma dovrebbe anche contribuire agli obiettivi delle relative priorità. Ad esempio, se un'operazione consistente in infrastrutture è fisicamente completata ma non viene utilizzato secondo il suo scopo, non si può ritenere che questa operazione contribuisca agli obiettivi delle priorità pertinenti.</w:t>
            </w:r>
          </w:p>
        </w:tc>
        <w:tc>
          <w:tcPr>
            <w:tcW w:w="2204" w:type="dxa"/>
            <w:shd w:val="clear" w:color="000000" w:fill="DDEBF7"/>
            <w:hideMark/>
          </w:tcPr>
          <w:p w14:paraId="579D8B5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Risposta fornita nel documento Quesiti Rovereto e risposte - finale del 16/06/2023</w:t>
            </w:r>
          </w:p>
        </w:tc>
      </w:tr>
      <w:tr w:rsidR="00E532A3" w:rsidRPr="00156CEB" w14:paraId="7F1FE9A5" w14:textId="77777777" w:rsidTr="00314F2C">
        <w:trPr>
          <w:trHeight w:val="4298"/>
        </w:trPr>
        <w:tc>
          <w:tcPr>
            <w:tcW w:w="426" w:type="dxa"/>
            <w:shd w:val="clear" w:color="000000" w:fill="FFFFFF"/>
            <w:hideMark/>
          </w:tcPr>
          <w:p w14:paraId="399D1B1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62</w:t>
            </w:r>
          </w:p>
        </w:tc>
        <w:tc>
          <w:tcPr>
            <w:tcW w:w="1134" w:type="dxa"/>
            <w:shd w:val="clear" w:color="000000" w:fill="FFFFFF"/>
            <w:hideMark/>
          </w:tcPr>
          <w:p w14:paraId="5B25F3B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Operazioni non funzionanti</w:t>
            </w:r>
          </w:p>
        </w:tc>
        <w:tc>
          <w:tcPr>
            <w:tcW w:w="567" w:type="dxa"/>
            <w:shd w:val="clear" w:color="000000" w:fill="FFFFFF"/>
            <w:textDirection w:val="tbRl"/>
            <w:vAlign w:val="bottom"/>
            <w:hideMark/>
          </w:tcPr>
          <w:p w14:paraId="5A046915"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AUTORITA' di AUDIT</w:t>
            </w:r>
          </w:p>
        </w:tc>
        <w:tc>
          <w:tcPr>
            <w:tcW w:w="4819" w:type="dxa"/>
            <w:shd w:val="clear" w:color="000000" w:fill="FFFFFF"/>
            <w:hideMark/>
          </w:tcPr>
          <w:p w14:paraId="76403925"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In chiusura (15 febbraio 2025), sono ammissibili operazioni parzialmente completate fisicamente o parzialmente attuate e che contribuiscono in parte agli obiettivi della priorità pertinente? (cfr. Ares 2727168, 18 aprile 2023, BUL).</w:t>
            </w:r>
          </w:p>
        </w:tc>
        <w:tc>
          <w:tcPr>
            <w:tcW w:w="4536" w:type="dxa"/>
            <w:shd w:val="clear" w:color="000000" w:fill="FFFFFF"/>
            <w:hideMark/>
          </w:tcPr>
          <w:p w14:paraId="4140E665"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La nota Ares 2727168 del 18 aprile 2023 della CE è applicabile solo al Grande Progetto BUL. </w:t>
            </w:r>
            <w:r w:rsidRPr="00E532A3">
              <w:rPr>
                <w:rFonts w:asciiTheme="minorHAnsi" w:eastAsia="Times New Roman" w:hAnsiTheme="minorHAnsi" w:cstheme="minorHAnsi"/>
                <w:szCs w:val="20"/>
              </w:rPr>
              <w:br/>
              <w:t>Per tutti gli altri casi, è necessaria una valutazione caso per caso. In linea di principio, le spese dovrebbero essere ritirate/non dichiarate alla Commissione. Qualora si decida di mantenere l'operazione/la spesa alla chiusura (operazioni &gt; 1 milioni e &amp;20 % della spesa totale per il programma), lo Stato membro dovrebbe dichiararla nell'allegato II "Elenco delle operazioni non funzionanti", impegnandosi a completarla entro il 15 febbraio 2027.  Se le operazioni non sono operative entro il 15 febbraio 2027, gli Stati membri, tenendo conto dello stato di completamento e attuazione nonché del conseguimento degli obiettivi del PO, dovrebbero indicare gli importi da correggere + come sono stati calcolati.</w:t>
            </w:r>
          </w:p>
          <w:p w14:paraId="61BDD47E"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Per le correzioni finanziarie, occorre tener conto del principio di proporzionalità. Un'operazione parzialmente completata può contribuire in parte agli obiettivi delle priorità pertinenti. Ad esempio, un'operazione consiste in due tratti di un'infrastruttura stradale. La prima sezione è stata materialmente completata ed è utilizzata indipendentemente dalla seconda parte dell'infrastruttura, che non è stata completata. Pertanto, in questo caso si può concludere che l'operazione parzialmente completata contribuisce in parte agli obiettivi delle priorità pertinenti.</w:t>
            </w:r>
          </w:p>
          <w:p w14:paraId="18DD3D93" w14:textId="4A8DDEB5"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Infine, è importante anche sottolineare le rettifiche finanziarie in caso di grave inosservanza dei target finali selezionati per il quadro di riferimento dell'efficacia dell'attuazione (articolo 22, paragrafo 7, dell'RDC)</w:t>
            </w:r>
          </w:p>
        </w:tc>
        <w:tc>
          <w:tcPr>
            <w:tcW w:w="2204" w:type="dxa"/>
            <w:shd w:val="clear" w:color="000000" w:fill="FFFFFF"/>
            <w:hideMark/>
          </w:tcPr>
          <w:p w14:paraId="7A8FF11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 documento Quesiti Rovereto e risposte - finale del 16/06/2023</w:t>
            </w:r>
          </w:p>
        </w:tc>
      </w:tr>
      <w:tr w:rsidR="00E532A3" w:rsidRPr="00156CEB" w14:paraId="6175ACA2" w14:textId="77777777" w:rsidTr="00314F2C">
        <w:trPr>
          <w:trHeight w:val="2063"/>
        </w:trPr>
        <w:tc>
          <w:tcPr>
            <w:tcW w:w="426" w:type="dxa"/>
            <w:shd w:val="clear" w:color="DDEBF7" w:fill="DDEBF7"/>
            <w:hideMark/>
          </w:tcPr>
          <w:p w14:paraId="0653627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63</w:t>
            </w:r>
          </w:p>
        </w:tc>
        <w:tc>
          <w:tcPr>
            <w:tcW w:w="1134" w:type="dxa"/>
            <w:shd w:val="clear" w:color="DDEBF7" w:fill="DDEBF7"/>
            <w:hideMark/>
          </w:tcPr>
          <w:p w14:paraId="47F45A7F" w14:textId="0FB1D7A9"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Ammissibilità della spesa</w:t>
            </w:r>
          </w:p>
        </w:tc>
        <w:tc>
          <w:tcPr>
            <w:tcW w:w="567" w:type="dxa"/>
            <w:shd w:val="clear" w:color="DDEBF7" w:fill="DDEBF7"/>
            <w:textDirection w:val="tbRl"/>
            <w:vAlign w:val="bottom"/>
            <w:hideMark/>
          </w:tcPr>
          <w:p w14:paraId="0440A4FD"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FSE</w:t>
            </w:r>
          </w:p>
        </w:tc>
        <w:tc>
          <w:tcPr>
            <w:tcW w:w="4819" w:type="dxa"/>
            <w:shd w:val="clear" w:color="DDEBF7" w:fill="DDEBF7"/>
            <w:hideMark/>
          </w:tcPr>
          <w:p w14:paraId="50DF90C5"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Nel caso di operazioni in cui l'AG è un beneficiario (ad esempio, servizi di assistenza tecnica), se le attività si concludono entro il termine ultimo di ammissibilità delle spese fissato al 31/12/2023, è possibile che le spese siano sostenute (ossia pagate) dall'AG prima del termine ultimo per la presentazione della domanda di pagamento (entro il 31/07/2024)?</w:t>
            </w:r>
          </w:p>
          <w:p w14:paraId="3F063223" w14:textId="3F030B02"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Qualora, invece, non sia possibile rimborsare le spese dopo il 31/12/2023, è possibile finanziare parte dei servizi con risorse regionali o con il programma operativo complementare?</w:t>
            </w:r>
          </w:p>
        </w:tc>
        <w:tc>
          <w:tcPr>
            <w:tcW w:w="4536" w:type="dxa"/>
            <w:shd w:val="clear" w:color="DDEBF7" w:fill="DDEBF7"/>
            <w:hideMark/>
          </w:tcPr>
          <w:p w14:paraId="6BBE3357"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L'articolo 65 dell'RDC (Ammissibilità) stabilisce molto chiaramente che, affinché una determinata spesa sia considerata ammissibile, essa debba essere</w:t>
            </w:r>
            <w:r w:rsidRPr="00E532A3">
              <w:rPr>
                <w:rFonts w:asciiTheme="minorHAnsi" w:eastAsia="Times New Roman" w:hAnsiTheme="minorHAnsi" w:cstheme="minorHAnsi"/>
                <w:b/>
                <w:bCs/>
                <w:szCs w:val="20"/>
                <w:u w:val="single"/>
              </w:rPr>
              <w:t>"</w:t>
            </w:r>
            <w:r w:rsidRPr="00E532A3">
              <w:rPr>
                <w:rFonts w:asciiTheme="minorHAnsi" w:eastAsia="Times New Roman" w:hAnsiTheme="minorHAnsi" w:cstheme="minorHAnsi"/>
                <w:szCs w:val="20"/>
              </w:rPr>
              <w:t xml:space="preserve"> sostenuta da un </w:t>
            </w:r>
            <w:r w:rsidRPr="00E532A3">
              <w:rPr>
                <w:rFonts w:asciiTheme="minorHAnsi" w:eastAsia="Times New Roman" w:hAnsiTheme="minorHAnsi" w:cstheme="minorHAnsi"/>
                <w:b/>
                <w:bCs/>
                <w:szCs w:val="20"/>
                <w:u w:val="single"/>
              </w:rPr>
              <w:t>beneficiario e</w:t>
            </w:r>
            <w:r w:rsidRPr="00E532A3">
              <w:rPr>
                <w:rFonts w:asciiTheme="minorHAnsi" w:eastAsia="Times New Roman" w:hAnsiTheme="minorHAnsi" w:cstheme="minorHAnsi"/>
                <w:szCs w:val="20"/>
              </w:rPr>
              <w:t xml:space="preserve"> pagata tra la data di presentazione del programma alla Commissione o il 1º gennaio 2014, se anteriore, e il 31 dicembre 2023". </w:t>
            </w:r>
            <w:r w:rsidRPr="00E532A3">
              <w:rPr>
                <w:rFonts w:asciiTheme="minorHAnsi" w:eastAsia="Times New Roman" w:hAnsiTheme="minorHAnsi" w:cstheme="minorHAnsi"/>
                <w:szCs w:val="20"/>
              </w:rPr>
              <w:br/>
              <w:t>Le spese sostenute dopo il 31 dicembre 2023 (non ammissibili al finanziamento dell'UE) possono essere coperte da risorse nazionali o da altre risorse.</w:t>
            </w:r>
          </w:p>
        </w:tc>
        <w:tc>
          <w:tcPr>
            <w:tcW w:w="2204" w:type="dxa"/>
            <w:shd w:val="clear" w:color="DDEBF7" w:fill="DDEBF7"/>
            <w:hideMark/>
          </w:tcPr>
          <w:p w14:paraId="7AC48D82" w14:textId="6C24C02A" w:rsidR="00E532A3" w:rsidRPr="00E532A3" w:rsidRDefault="00314F2C" w:rsidP="00156CEB">
            <w:pPr>
              <w:spacing w:after="0" w:line="240" w:lineRule="auto"/>
              <w:jc w:val="center"/>
              <w:rPr>
                <w:rFonts w:asciiTheme="minorHAnsi" w:eastAsia="Times New Roman" w:hAnsiTheme="minorHAnsi" w:cstheme="minorHAnsi"/>
                <w:szCs w:val="20"/>
              </w:rPr>
            </w:pPr>
            <w:r w:rsidRPr="00314F2C">
              <w:rPr>
                <w:rFonts w:asciiTheme="minorHAnsi" w:eastAsia="Times New Roman" w:hAnsiTheme="minorHAnsi" w:cstheme="minorHAnsi"/>
                <w:szCs w:val="20"/>
              </w:rPr>
              <w:t xml:space="preserve">Risposte fornite </w:t>
            </w:r>
            <w:r>
              <w:rPr>
                <w:rFonts w:asciiTheme="minorHAnsi" w:eastAsia="Times New Roman" w:hAnsiTheme="minorHAnsi" w:cstheme="minorHAnsi"/>
                <w:szCs w:val="20"/>
              </w:rPr>
              <w:t xml:space="preserve">anche </w:t>
            </w:r>
            <w:r w:rsidRPr="00314F2C">
              <w:rPr>
                <w:rFonts w:asciiTheme="minorHAnsi" w:eastAsia="Times New Roman" w:hAnsiTheme="minorHAnsi" w:cstheme="minorHAnsi"/>
                <w:szCs w:val="20"/>
              </w:rPr>
              <w:t>da DG EMPL a quesito CT FSE - mail 19/06/2023</w:t>
            </w:r>
          </w:p>
        </w:tc>
      </w:tr>
      <w:tr w:rsidR="00E532A3" w:rsidRPr="00156CEB" w14:paraId="0A40FB31" w14:textId="77777777" w:rsidTr="00314F2C">
        <w:trPr>
          <w:trHeight w:val="267"/>
        </w:trPr>
        <w:tc>
          <w:tcPr>
            <w:tcW w:w="426" w:type="dxa"/>
            <w:shd w:val="clear" w:color="000000" w:fill="FFFFFF"/>
            <w:hideMark/>
          </w:tcPr>
          <w:p w14:paraId="7A6CBF2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64</w:t>
            </w:r>
          </w:p>
        </w:tc>
        <w:tc>
          <w:tcPr>
            <w:tcW w:w="1134" w:type="dxa"/>
            <w:shd w:val="clear" w:color="000000" w:fill="FFFFFF"/>
            <w:hideMark/>
          </w:tcPr>
          <w:p w14:paraId="38EE487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Ammissibilità degli anticipi</w:t>
            </w:r>
          </w:p>
        </w:tc>
        <w:tc>
          <w:tcPr>
            <w:tcW w:w="567" w:type="dxa"/>
            <w:shd w:val="clear" w:color="000000" w:fill="FFFFFF"/>
            <w:textDirection w:val="tbRl"/>
            <w:vAlign w:val="bottom"/>
            <w:hideMark/>
          </w:tcPr>
          <w:p w14:paraId="285F86B4" w14:textId="34AB2CA9" w:rsidR="00E532A3" w:rsidRPr="00E532A3" w:rsidRDefault="00E532A3" w:rsidP="00156CEB">
            <w:pPr>
              <w:spacing w:after="0" w:line="240" w:lineRule="auto"/>
              <w:jc w:val="center"/>
              <w:rPr>
                <w:rFonts w:asciiTheme="minorHAnsi" w:eastAsia="Times New Roman" w:hAnsiTheme="minorHAnsi" w:cstheme="minorHAnsi"/>
                <w:color w:val="auto"/>
                <w:szCs w:val="20"/>
              </w:rPr>
            </w:pPr>
          </w:p>
        </w:tc>
        <w:tc>
          <w:tcPr>
            <w:tcW w:w="4819" w:type="dxa"/>
            <w:shd w:val="clear" w:color="000000" w:fill="FFFFFF"/>
            <w:hideMark/>
          </w:tcPr>
          <w:p w14:paraId="73BF7011"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È possibile aumentare gli anticipi?</w:t>
            </w:r>
          </w:p>
        </w:tc>
        <w:tc>
          <w:tcPr>
            <w:tcW w:w="4536" w:type="dxa"/>
            <w:shd w:val="clear" w:color="000000" w:fill="FFFFFF"/>
            <w:hideMark/>
          </w:tcPr>
          <w:p w14:paraId="123B43B9"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Sì, se tutte le regole sono rispettate, </w:t>
            </w:r>
            <w:proofErr w:type="spellStart"/>
            <w:r w:rsidRPr="00E532A3">
              <w:rPr>
                <w:rFonts w:asciiTheme="minorHAnsi" w:eastAsia="Times New Roman" w:hAnsiTheme="minorHAnsi" w:cstheme="minorHAnsi"/>
                <w:color w:val="auto"/>
                <w:szCs w:val="20"/>
              </w:rPr>
              <w:t>incl</w:t>
            </w:r>
            <w:proofErr w:type="spellEnd"/>
            <w:r w:rsidRPr="00E532A3">
              <w:rPr>
                <w:rFonts w:asciiTheme="minorHAnsi" w:eastAsia="Times New Roman" w:hAnsiTheme="minorHAnsi" w:cstheme="minorHAnsi"/>
                <w:color w:val="auto"/>
                <w:szCs w:val="20"/>
              </w:rPr>
              <w:t>. Le norme sugli appalti pubblici (devono essere oggetto di verifica da parte dell'AdG)</w:t>
            </w:r>
          </w:p>
        </w:tc>
        <w:tc>
          <w:tcPr>
            <w:tcW w:w="2204" w:type="dxa"/>
            <w:shd w:val="clear" w:color="000000" w:fill="FFFFFF"/>
            <w:hideMark/>
          </w:tcPr>
          <w:p w14:paraId="06A1DA5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nella Slide</w:t>
            </w:r>
            <w:r w:rsidRPr="00E532A3">
              <w:rPr>
                <w:rFonts w:asciiTheme="minorHAnsi" w:eastAsia="Times New Roman" w:hAnsiTheme="minorHAnsi" w:cstheme="minorHAnsi"/>
                <w:szCs w:val="20"/>
              </w:rPr>
              <w:br/>
              <w:t>"Aspetti del processo di chiusura 2014-2020"</w:t>
            </w:r>
            <w:r w:rsidRPr="00E532A3">
              <w:rPr>
                <w:rFonts w:asciiTheme="minorHAnsi" w:eastAsia="Times New Roman" w:hAnsiTheme="minorHAnsi" w:cstheme="minorHAnsi"/>
                <w:szCs w:val="20"/>
              </w:rPr>
              <w:br/>
              <w:t>Decima riunione del CPRE, 19-20 giugno 2023</w:t>
            </w:r>
          </w:p>
        </w:tc>
      </w:tr>
      <w:tr w:rsidR="00E532A3" w:rsidRPr="00156CEB" w14:paraId="1A92432B" w14:textId="77777777" w:rsidTr="00314F2C">
        <w:trPr>
          <w:trHeight w:val="643"/>
        </w:trPr>
        <w:tc>
          <w:tcPr>
            <w:tcW w:w="426" w:type="dxa"/>
            <w:shd w:val="clear" w:color="000000" w:fill="DDEBF7"/>
            <w:hideMark/>
          </w:tcPr>
          <w:p w14:paraId="79F14F4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65</w:t>
            </w:r>
          </w:p>
        </w:tc>
        <w:tc>
          <w:tcPr>
            <w:tcW w:w="1134" w:type="dxa"/>
            <w:shd w:val="clear" w:color="000000" w:fill="DDEBF7"/>
            <w:hideMark/>
          </w:tcPr>
          <w:p w14:paraId="397A634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Ammissibilità degli anticipi</w:t>
            </w:r>
          </w:p>
        </w:tc>
        <w:tc>
          <w:tcPr>
            <w:tcW w:w="567" w:type="dxa"/>
            <w:shd w:val="clear" w:color="000000" w:fill="DDEBF7"/>
            <w:textDirection w:val="tbRl"/>
            <w:vAlign w:val="bottom"/>
            <w:hideMark/>
          </w:tcPr>
          <w:p w14:paraId="273E8B28" w14:textId="25DD2710" w:rsidR="00E532A3" w:rsidRPr="00E532A3" w:rsidRDefault="00E532A3" w:rsidP="00156CEB">
            <w:pPr>
              <w:spacing w:after="0" w:line="240" w:lineRule="auto"/>
              <w:jc w:val="center"/>
              <w:rPr>
                <w:rFonts w:asciiTheme="minorHAnsi" w:eastAsia="Times New Roman" w:hAnsiTheme="minorHAnsi" w:cstheme="minorHAnsi"/>
                <w:color w:val="auto"/>
                <w:szCs w:val="20"/>
              </w:rPr>
            </w:pPr>
          </w:p>
        </w:tc>
        <w:tc>
          <w:tcPr>
            <w:tcW w:w="4819" w:type="dxa"/>
            <w:shd w:val="clear" w:color="000000" w:fill="DDEBF7"/>
            <w:hideMark/>
          </w:tcPr>
          <w:p w14:paraId="256D4F81"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È possibile certificare per le operazioni 2014 2020 solo le spese sotto forma di anticipi?</w:t>
            </w:r>
          </w:p>
        </w:tc>
        <w:tc>
          <w:tcPr>
            <w:tcW w:w="4536" w:type="dxa"/>
            <w:shd w:val="clear" w:color="000000" w:fill="DDEBF7"/>
            <w:hideMark/>
          </w:tcPr>
          <w:p w14:paraId="6D8FD6C3" w14:textId="4FBE651C"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 xml:space="preserve">No, devono essere coperti da attività </w:t>
            </w:r>
            <w:r w:rsidR="00314F2C" w:rsidRPr="00E532A3">
              <w:rPr>
                <w:rFonts w:asciiTheme="minorHAnsi" w:eastAsia="Times New Roman" w:hAnsiTheme="minorHAnsi" w:cstheme="minorHAnsi"/>
                <w:color w:val="auto"/>
                <w:szCs w:val="20"/>
              </w:rPr>
              <w:t>realizzate “sul</w:t>
            </w:r>
            <w:r w:rsidRPr="00E532A3">
              <w:rPr>
                <w:rFonts w:asciiTheme="minorHAnsi" w:eastAsia="Times New Roman" w:hAnsiTheme="minorHAnsi" w:cstheme="minorHAnsi"/>
                <w:color w:val="auto"/>
                <w:szCs w:val="20"/>
              </w:rPr>
              <w:t xml:space="preserve"> terreno".</w:t>
            </w:r>
          </w:p>
        </w:tc>
        <w:tc>
          <w:tcPr>
            <w:tcW w:w="2204" w:type="dxa"/>
            <w:shd w:val="clear" w:color="000000" w:fill="DDEBF7"/>
            <w:hideMark/>
          </w:tcPr>
          <w:p w14:paraId="422EDAF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nella Slide</w:t>
            </w:r>
            <w:r w:rsidRPr="00E532A3">
              <w:rPr>
                <w:rFonts w:asciiTheme="minorHAnsi" w:eastAsia="Times New Roman" w:hAnsiTheme="minorHAnsi" w:cstheme="minorHAnsi"/>
                <w:szCs w:val="20"/>
              </w:rPr>
              <w:br/>
              <w:t>"Aspetti del processo di chiusura 2014-2020"</w:t>
            </w:r>
            <w:r w:rsidRPr="00E532A3">
              <w:rPr>
                <w:rFonts w:asciiTheme="minorHAnsi" w:eastAsia="Times New Roman" w:hAnsiTheme="minorHAnsi" w:cstheme="minorHAnsi"/>
                <w:szCs w:val="20"/>
              </w:rPr>
              <w:br/>
              <w:t>Decima riunione del CPRE, 19-20 giugno 2023</w:t>
            </w:r>
          </w:p>
        </w:tc>
      </w:tr>
      <w:tr w:rsidR="00E532A3" w:rsidRPr="00156CEB" w14:paraId="3C64A387" w14:textId="77777777" w:rsidTr="00314F2C">
        <w:trPr>
          <w:trHeight w:val="734"/>
        </w:trPr>
        <w:tc>
          <w:tcPr>
            <w:tcW w:w="426" w:type="dxa"/>
            <w:shd w:val="clear" w:color="000000" w:fill="FFFFFF"/>
            <w:hideMark/>
          </w:tcPr>
          <w:p w14:paraId="7827868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66</w:t>
            </w:r>
          </w:p>
        </w:tc>
        <w:tc>
          <w:tcPr>
            <w:tcW w:w="1134" w:type="dxa"/>
            <w:shd w:val="clear" w:color="000000" w:fill="FFFFFF"/>
            <w:hideMark/>
          </w:tcPr>
          <w:p w14:paraId="1F602AC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Ammissibilità degli anticipi</w:t>
            </w:r>
          </w:p>
        </w:tc>
        <w:tc>
          <w:tcPr>
            <w:tcW w:w="567" w:type="dxa"/>
            <w:shd w:val="clear" w:color="000000" w:fill="FFFFFF"/>
            <w:textDirection w:val="tbRl"/>
            <w:vAlign w:val="bottom"/>
            <w:hideMark/>
          </w:tcPr>
          <w:p w14:paraId="4755F061" w14:textId="30305838" w:rsidR="00E532A3" w:rsidRPr="00E532A3" w:rsidRDefault="00E532A3" w:rsidP="00156CEB">
            <w:pPr>
              <w:spacing w:after="0" w:line="240" w:lineRule="auto"/>
              <w:jc w:val="center"/>
              <w:rPr>
                <w:rFonts w:asciiTheme="minorHAnsi" w:eastAsia="Times New Roman" w:hAnsiTheme="minorHAnsi" w:cstheme="minorHAnsi"/>
                <w:color w:val="auto"/>
                <w:szCs w:val="20"/>
              </w:rPr>
            </w:pPr>
          </w:p>
        </w:tc>
        <w:tc>
          <w:tcPr>
            <w:tcW w:w="4819" w:type="dxa"/>
            <w:shd w:val="clear" w:color="000000" w:fill="FFFFFF"/>
            <w:hideMark/>
          </w:tcPr>
          <w:p w14:paraId="46F39C25" w14:textId="77777777"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Entro quando devono essere accettati i lavori/servizi/forniture corrispondenti al valore dell'anticipo?</w:t>
            </w:r>
          </w:p>
        </w:tc>
        <w:tc>
          <w:tcPr>
            <w:tcW w:w="4536" w:type="dxa"/>
            <w:shd w:val="clear" w:color="000000" w:fill="FFFFFF"/>
            <w:hideMark/>
          </w:tcPr>
          <w:p w14:paraId="0ABA084B"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Entro la data per la presentazione dei documenti di chiusura, ovvero il 15 febbraio 2025 o il 1° marzo 2025</w:t>
            </w:r>
          </w:p>
        </w:tc>
        <w:tc>
          <w:tcPr>
            <w:tcW w:w="2204" w:type="dxa"/>
            <w:shd w:val="clear" w:color="000000" w:fill="FFFFFF"/>
            <w:hideMark/>
          </w:tcPr>
          <w:p w14:paraId="1DDCD85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Risposta fornita nella Slide</w:t>
            </w:r>
            <w:r w:rsidRPr="00E532A3">
              <w:rPr>
                <w:rFonts w:asciiTheme="minorHAnsi" w:eastAsia="Times New Roman" w:hAnsiTheme="minorHAnsi" w:cstheme="minorHAnsi"/>
                <w:szCs w:val="20"/>
              </w:rPr>
              <w:br/>
              <w:t>"Aspetti del processo di chiusura 2014-2020"</w:t>
            </w:r>
            <w:r w:rsidRPr="00E532A3">
              <w:rPr>
                <w:rFonts w:asciiTheme="minorHAnsi" w:eastAsia="Times New Roman" w:hAnsiTheme="minorHAnsi" w:cstheme="minorHAnsi"/>
                <w:szCs w:val="20"/>
              </w:rPr>
              <w:br/>
              <w:t>Decima riunione del CPRE, 19-20 giugno 2023</w:t>
            </w:r>
          </w:p>
        </w:tc>
      </w:tr>
      <w:tr w:rsidR="00E532A3" w:rsidRPr="00156CEB" w14:paraId="58EC8327" w14:textId="77777777" w:rsidTr="00314F2C">
        <w:trPr>
          <w:trHeight w:val="900"/>
        </w:trPr>
        <w:tc>
          <w:tcPr>
            <w:tcW w:w="426" w:type="dxa"/>
            <w:shd w:val="clear" w:color="DDEBF7" w:fill="DDEBF7"/>
            <w:hideMark/>
          </w:tcPr>
          <w:p w14:paraId="7BE239A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67</w:t>
            </w:r>
          </w:p>
        </w:tc>
        <w:tc>
          <w:tcPr>
            <w:tcW w:w="1134" w:type="dxa"/>
            <w:shd w:val="clear" w:color="DDEBF7" w:fill="DDEBF7"/>
            <w:hideMark/>
          </w:tcPr>
          <w:p w14:paraId="30CB6E33"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AT</w:t>
            </w:r>
          </w:p>
        </w:tc>
        <w:tc>
          <w:tcPr>
            <w:tcW w:w="567" w:type="dxa"/>
            <w:shd w:val="clear" w:color="DDEBF7" w:fill="DDEBF7"/>
            <w:textDirection w:val="tbRl"/>
            <w:vAlign w:val="bottom"/>
            <w:hideMark/>
          </w:tcPr>
          <w:p w14:paraId="074F77F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PON METRO</w:t>
            </w:r>
          </w:p>
        </w:tc>
        <w:tc>
          <w:tcPr>
            <w:tcW w:w="4819" w:type="dxa"/>
            <w:shd w:val="clear" w:color="DDEBF7" w:fill="DDEBF7"/>
            <w:hideMark/>
          </w:tcPr>
          <w:p w14:paraId="0EBA059E" w14:textId="49B53A2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Per i contratti di AT relativi ai servizi da fornire all'AG e agli OI dopo la scadenza del 31.12.2023, i pagamenti possono essere effettuati prima del 31.12.2023 sulla base di una garanzia bancaria.</w:t>
            </w:r>
          </w:p>
        </w:tc>
        <w:tc>
          <w:tcPr>
            <w:tcW w:w="4536" w:type="dxa"/>
            <w:shd w:val="clear" w:color="DDEBF7" w:fill="DDEBF7"/>
            <w:hideMark/>
          </w:tcPr>
          <w:p w14:paraId="11762B6F"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I pagamenti a fronte di garanzie bancarie effettuati prima della fine del 2023 possono essere considerati sostenuti dal beneficiario e pagati e ammissibili al cofinanziamento dei Fondi.</w:t>
            </w:r>
          </w:p>
        </w:tc>
        <w:tc>
          <w:tcPr>
            <w:tcW w:w="2204" w:type="dxa"/>
            <w:shd w:val="clear" w:color="DDEBF7" w:fill="DDEBF7"/>
            <w:hideMark/>
          </w:tcPr>
          <w:p w14:paraId="7D6CFB2A" w14:textId="4884D3E4" w:rsidR="00E532A3" w:rsidRPr="00E532A3" w:rsidRDefault="00E532A3" w:rsidP="00156CEB">
            <w:pPr>
              <w:spacing w:after="0" w:line="240" w:lineRule="auto"/>
              <w:jc w:val="center"/>
              <w:rPr>
                <w:rFonts w:asciiTheme="minorHAnsi" w:eastAsia="Times New Roman" w:hAnsiTheme="minorHAnsi" w:cstheme="minorHAnsi"/>
                <w:szCs w:val="20"/>
              </w:rPr>
            </w:pPr>
          </w:p>
        </w:tc>
      </w:tr>
      <w:tr w:rsidR="00E532A3" w:rsidRPr="00156CEB" w14:paraId="3E529E31" w14:textId="77777777" w:rsidTr="00314F2C">
        <w:trPr>
          <w:trHeight w:val="2783"/>
        </w:trPr>
        <w:tc>
          <w:tcPr>
            <w:tcW w:w="426" w:type="dxa"/>
            <w:shd w:val="clear" w:color="000000" w:fill="FFFFFF"/>
            <w:hideMark/>
          </w:tcPr>
          <w:p w14:paraId="0470439E"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68</w:t>
            </w:r>
          </w:p>
        </w:tc>
        <w:tc>
          <w:tcPr>
            <w:tcW w:w="1134" w:type="dxa"/>
            <w:shd w:val="clear" w:color="000000" w:fill="FFFFFF"/>
            <w:hideMark/>
          </w:tcPr>
          <w:p w14:paraId="61DEACB5"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SAFE</w:t>
            </w:r>
          </w:p>
        </w:tc>
        <w:tc>
          <w:tcPr>
            <w:tcW w:w="567" w:type="dxa"/>
            <w:shd w:val="clear" w:color="000000" w:fill="FFFFFF"/>
            <w:textDirection w:val="tbRl"/>
            <w:vAlign w:val="bottom"/>
            <w:hideMark/>
          </w:tcPr>
          <w:p w14:paraId="3694915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DipCoe</w:t>
            </w:r>
          </w:p>
        </w:tc>
        <w:tc>
          <w:tcPr>
            <w:tcW w:w="4819" w:type="dxa"/>
            <w:shd w:val="clear" w:color="000000" w:fill="FFFFFF"/>
            <w:hideMark/>
          </w:tcPr>
          <w:p w14:paraId="7C97AA09"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Coerenza delle misure a sostegno del capitale circolante in favore delle PMI in forma di sovvenzioni: coerenza con il Quadro Temporaneo di Crisi – Sezione 2.4 e in particolare con il metodo di calcoli ivi previsto (punto 66.lettera e).</w:t>
            </w:r>
            <w:r w:rsidRPr="00E532A3">
              <w:rPr>
                <w:rFonts w:asciiTheme="minorHAnsi" w:eastAsia="Times New Roman" w:hAnsiTheme="minorHAnsi" w:cstheme="minorHAnsi"/>
                <w:szCs w:val="20"/>
              </w:rPr>
              <w:br/>
              <w:t>Domanda 1: Per i regimi di aiuto notificati prima del 9.11.2022, data di adozione della seconda modifica del TCF, è necessario attenersi alle disposizioni del punto 66 del TCF (ivi inclusa l’applicazione del metodo di calcolo dei costi ammissibili)?</w:t>
            </w:r>
            <w:r w:rsidRPr="00E532A3">
              <w:rPr>
                <w:rFonts w:asciiTheme="minorHAnsi" w:eastAsia="Times New Roman" w:hAnsiTheme="minorHAnsi" w:cstheme="minorHAnsi"/>
                <w:szCs w:val="20"/>
              </w:rPr>
              <w:br/>
              <w:t>Domanda 2: Per le misure di aiuto notificate ai sensi della sezione 2.1 del TCF (Aiuti di importo limitato), è necessario prevedere l’applicazione del metodo di calcolo dei costi ammissibili previsti alla sezione 2.4, punto 66?</w:t>
            </w:r>
          </w:p>
        </w:tc>
        <w:tc>
          <w:tcPr>
            <w:tcW w:w="4536" w:type="dxa"/>
            <w:shd w:val="clear" w:color="000000" w:fill="FFFFFF"/>
            <w:hideMark/>
          </w:tcPr>
          <w:p w14:paraId="4E8ECEAD"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Risposte 1-2: Dal punto di vista dell’iniziativa SAFE, la metodologia di cui alla sezione 2.4 citata serve solo a individuare le imprese ammissibili al sostegno dei fondi SIE (soggetto ammissibile: impresa che ha sostenuto costi energetici aggiuntivi superiori a 0 sulla base della formula di cui alla sezione 2.4) e non per calcolare i costi ammissibili, che sono quelli conformi alle norme in materia di aiuti di Stato (a meno che, ovviamente, l'aiuto sia fornito ai sensi della sezione 2.4 del TCTF, nel qual caso il calcolo dei costi ammissibili deve seguire il metodo ivi indicato). Per quanto riguarda l'identificazione delle imprese ammissibili nell'ambito di SAFE, si applica la versione più recente del TCTF.</w:t>
            </w:r>
          </w:p>
          <w:p w14:paraId="616324C3" w14:textId="579BAB5F"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Per quanto riguarda il calcolo dei costi ammissibili e degli importi massimi di aiuto, esso deve rispettare le norme in materia di aiuti di Stato in base alle quali è stato concesso il sostegno. Se l'aiuto è concesso sulla base di una decisione della Commissione, le condizioni di tale decisione devono essere rispettate. Tale decisione potrebbe essere modificata, il che richiederebbe tuttavia un'altra notifica.</w:t>
            </w:r>
          </w:p>
        </w:tc>
        <w:tc>
          <w:tcPr>
            <w:tcW w:w="2204" w:type="dxa"/>
            <w:shd w:val="clear" w:color="000000" w:fill="FFFFFF"/>
            <w:hideMark/>
          </w:tcPr>
          <w:p w14:paraId="338632A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Documento Risposte Quesiti SAFE POST RAR</w:t>
            </w:r>
          </w:p>
        </w:tc>
      </w:tr>
      <w:tr w:rsidR="00E532A3" w:rsidRPr="00156CEB" w14:paraId="391DB5C2" w14:textId="77777777" w:rsidTr="00314F2C">
        <w:trPr>
          <w:trHeight w:val="2029"/>
        </w:trPr>
        <w:tc>
          <w:tcPr>
            <w:tcW w:w="426" w:type="dxa"/>
            <w:shd w:val="clear" w:color="000000" w:fill="DDEBF7"/>
            <w:hideMark/>
          </w:tcPr>
          <w:p w14:paraId="028B900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69</w:t>
            </w:r>
          </w:p>
        </w:tc>
        <w:tc>
          <w:tcPr>
            <w:tcW w:w="1134" w:type="dxa"/>
            <w:shd w:val="clear" w:color="000000" w:fill="DDEBF7"/>
            <w:hideMark/>
          </w:tcPr>
          <w:p w14:paraId="3F200D7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SAFE</w:t>
            </w:r>
          </w:p>
        </w:tc>
        <w:tc>
          <w:tcPr>
            <w:tcW w:w="567" w:type="dxa"/>
            <w:shd w:val="clear" w:color="000000" w:fill="DDEBF7"/>
            <w:textDirection w:val="tbRl"/>
            <w:vAlign w:val="bottom"/>
            <w:hideMark/>
          </w:tcPr>
          <w:p w14:paraId="4BB07FC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DipCoe</w:t>
            </w:r>
          </w:p>
        </w:tc>
        <w:tc>
          <w:tcPr>
            <w:tcW w:w="4819" w:type="dxa"/>
            <w:shd w:val="clear" w:color="000000" w:fill="DDEBF7"/>
            <w:hideMark/>
          </w:tcPr>
          <w:p w14:paraId="4D237420"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L’iniziativa SAFE si può applicare alle misure di aiuto in favore delle PMI concesse in regime de minimis? In questo caso, non essendo prevista la notifica, come viene dimostrato l’extra-costo connesso al consumo di energia e gas? Qual è l’approccio da seguire per individuare quali beneficiari della misura le PMI «particolarmente colpite dagli aumenti dei prezzi dell’energia»?</w:t>
            </w:r>
          </w:p>
        </w:tc>
        <w:tc>
          <w:tcPr>
            <w:tcW w:w="4536" w:type="dxa"/>
            <w:shd w:val="clear" w:color="000000" w:fill="DDEBF7"/>
            <w:hideMark/>
          </w:tcPr>
          <w:p w14:paraId="642AC03F"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L’iniziativa Safe può essere utilizzata per finanziare misure di aiuto concesse nell'ambito del regime "de minimis", a condizione che sia dimostrato che il requisito indicato nella risposta precedente è soddisfatto (le imprese ammissibili sono quelle che hanno sostenuto costi energetici aggiuntivi superiori a 0 sulla base della formula di cui alla sezione 2.4). Il rispetto del limite massimo in caso di cumulo degli aiuti dovrà ovviamente essere verificato. In caso di aiuti da concedere in futuro, si può decidere se optare per le norme "de minimis" (per quanto riguarda il cumulo) o concedere gli aiuti nell'ambito di un altro regime che deve essere notificato.</w:t>
            </w:r>
          </w:p>
        </w:tc>
        <w:tc>
          <w:tcPr>
            <w:tcW w:w="2204" w:type="dxa"/>
            <w:shd w:val="clear" w:color="000000" w:fill="DDEBF7"/>
            <w:hideMark/>
          </w:tcPr>
          <w:p w14:paraId="571E1BCF"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Documento Risposte Quesiti SAFE POST RAR</w:t>
            </w:r>
          </w:p>
        </w:tc>
      </w:tr>
      <w:tr w:rsidR="00E532A3" w:rsidRPr="00156CEB" w14:paraId="6C7866A6" w14:textId="77777777" w:rsidTr="00C95C97">
        <w:trPr>
          <w:trHeight w:val="557"/>
        </w:trPr>
        <w:tc>
          <w:tcPr>
            <w:tcW w:w="426" w:type="dxa"/>
            <w:shd w:val="clear" w:color="000000" w:fill="FFFFFF"/>
            <w:hideMark/>
          </w:tcPr>
          <w:p w14:paraId="43D299F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70</w:t>
            </w:r>
          </w:p>
        </w:tc>
        <w:tc>
          <w:tcPr>
            <w:tcW w:w="1134" w:type="dxa"/>
            <w:shd w:val="clear" w:color="000000" w:fill="FFFFFF"/>
            <w:hideMark/>
          </w:tcPr>
          <w:p w14:paraId="016A2F7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SAFE</w:t>
            </w:r>
          </w:p>
        </w:tc>
        <w:tc>
          <w:tcPr>
            <w:tcW w:w="567" w:type="dxa"/>
            <w:shd w:val="clear" w:color="000000" w:fill="FFFFFF"/>
            <w:textDirection w:val="tbRl"/>
            <w:vAlign w:val="bottom"/>
            <w:hideMark/>
          </w:tcPr>
          <w:p w14:paraId="61ABB6AE"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DipCoe</w:t>
            </w:r>
          </w:p>
        </w:tc>
        <w:tc>
          <w:tcPr>
            <w:tcW w:w="4819" w:type="dxa"/>
            <w:shd w:val="clear" w:color="000000" w:fill="FFFFFF"/>
            <w:hideMark/>
          </w:tcPr>
          <w:p w14:paraId="138C11DF" w14:textId="366AE2A6"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Nel calcolo dei costi ammissibili, con riferimento al metodo previsto al punto (66) del Quadro Temporaneo di crisi (versione del 9.11.2033) è possibile considerare un consumo medio nel periodo di riferimento o va considerato il consumo</w:t>
            </w:r>
            <w:r w:rsidR="00C95C97">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rPr>
              <w:t>totale di energia e gas?</w:t>
            </w:r>
          </w:p>
        </w:tc>
        <w:tc>
          <w:tcPr>
            <w:tcW w:w="4536" w:type="dxa"/>
            <w:shd w:val="clear" w:color="000000" w:fill="FFFFFF"/>
            <w:hideMark/>
          </w:tcPr>
          <w:p w14:paraId="7F966316"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Come precisato nella risposta 1-2, la metodologia indicata non serve a individuare i costi ammissibili (a meno che l'aiuto non sia concesso ai sensi della sezione 2.4). Per determinare le imprese ammissibili, </w:t>
            </w:r>
            <w:r w:rsidRPr="00E532A3">
              <w:rPr>
                <w:rFonts w:asciiTheme="minorHAnsi" w:eastAsia="Times New Roman" w:hAnsiTheme="minorHAnsi" w:cstheme="minorHAnsi"/>
                <w:szCs w:val="20"/>
              </w:rPr>
              <w:lastRenderedPageBreak/>
              <w:t>occorre fare riferimento ai costi effettivi delle imprese (costi aggiuntivi superiori a 0).</w:t>
            </w:r>
          </w:p>
        </w:tc>
        <w:tc>
          <w:tcPr>
            <w:tcW w:w="2204" w:type="dxa"/>
            <w:shd w:val="clear" w:color="000000" w:fill="FFFFFF"/>
            <w:hideMark/>
          </w:tcPr>
          <w:p w14:paraId="4764435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lastRenderedPageBreak/>
              <w:t>Documento Risposte Quesiti SAFE POST RAR</w:t>
            </w:r>
          </w:p>
        </w:tc>
      </w:tr>
      <w:tr w:rsidR="00E532A3" w:rsidRPr="00156CEB" w14:paraId="55028FCD" w14:textId="77777777" w:rsidTr="00314F2C">
        <w:trPr>
          <w:trHeight w:val="1800"/>
        </w:trPr>
        <w:tc>
          <w:tcPr>
            <w:tcW w:w="426" w:type="dxa"/>
            <w:shd w:val="clear" w:color="000000" w:fill="DDEBF7"/>
            <w:hideMark/>
          </w:tcPr>
          <w:p w14:paraId="6206ECC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71</w:t>
            </w:r>
          </w:p>
        </w:tc>
        <w:tc>
          <w:tcPr>
            <w:tcW w:w="1134" w:type="dxa"/>
            <w:shd w:val="clear" w:color="000000" w:fill="DDEBF7"/>
            <w:hideMark/>
          </w:tcPr>
          <w:p w14:paraId="3EB6A5E0"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SAFE</w:t>
            </w:r>
          </w:p>
        </w:tc>
        <w:tc>
          <w:tcPr>
            <w:tcW w:w="567" w:type="dxa"/>
            <w:shd w:val="clear" w:color="000000" w:fill="DDEBF7"/>
            <w:textDirection w:val="tbRl"/>
            <w:vAlign w:val="bottom"/>
            <w:hideMark/>
          </w:tcPr>
          <w:p w14:paraId="00064777"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DipCoe</w:t>
            </w:r>
          </w:p>
        </w:tc>
        <w:tc>
          <w:tcPr>
            <w:tcW w:w="4819" w:type="dxa"/>
            <w:shd w:val="clear" w:color="000000" w:fill="DDEBF7"/>
            <w:hideMark/>
          </w:tcPr>
          <w:p w14:paraId="0BF03F7B" w14:textId="53756ECC"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Nei costi ammissibili, oltre al costo della materia prima, sono inclusi gli</w:t>
            </w:r>
            <w:r w:rsidR="00C95C97">
              <w:rPr>
                <w:rFonts w:asciiTheme="minorHAnsi" w:eastAsia="Times New Roman" w:hAnsiTheme="minorHAnsi" w:cstheme="minorHAnsi"/>
                <w:szCs w:val="20"/>
              </w:rPr>
              <w:t xml:space="preserve"> </w:t>
            </w:r>
            <w:r w:rsidRPr="00E532A3">
              <w:rPr>
                <w:rFonts w:asciiTheme="minorHAnsi" w:eastAsia="Times New Roman" w:hAnsiTheme="minorHAnsi" w:cstheme="minorHAnsi"/>
                <w:szCs w:val="20"/>
              </w:rPr>
              <w:t>altri costi presenti in bolletta (es. oneri di distribuzione)?</w:t>
            </w:r>
          </w:p>
        </w:tc>
        <w:tc>
          <w:tcPr>
            <w:tcW w:w="4536" w:type="dxa"/>
            <w:shd w:val="clear" w:color="000000" w:fill="DDEBF7"/>
            <w:hideMark/>
          </w:tcPr>
          <w:p w14:paraId="1ABFFB59"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Come precisato nella risposta 1-2, la metodologia indicata non serve a individuare i costi ammissibili (a meno che l'aiuto non sia concesso ai sensi della sezione 2.4). Ai fini della determinazione delle imprese ammissibili, è opportuno fare riferimento ai costi totali dell'energia. Per quanto riguarda gli elementi o i tipi di spesa coperti, SAFE si limita a stabilire che "il FESR può sostenere il finanziamento del capitale circolante sotto forma di sovvenzioni alle PMI particolarmente colpite dagli aumenti dei prezzi dell'energia" e non precisa ulteriormente il tipo di spesa ammissibile. Le spiegazioni sul concetto di "capitale circolante" sono già state fornite nella sezione FESR del CRII Wiki (ERDF </w:t>
            </w:r>
            <w:proofErr w:type="spellStart"/>
            <w:r w:rsidRPr="00E532A3">
              <w:rPr>
                <w:rFonts w:asciiTheme="minorHAnsi" w:eastAsia="Times New Roman" w:hAnsiTheme="minorHAnsi" w:cstheme="minorHAnsi"/>
                <w:szCs w:val="20"/>
              </w:rPr>
              <w:t>section</w:t>
            </w:r>
            <w:proofErr w:type="spellEnd"/>
            <w:r w:rsidRPr="00E532A3">
              <w:rPr>
                <w:rFonts w:asciiTheme="minorHAnsi" w:eastAsia="Times New Roman" w:hAnsiTheme="minorHAnsi" w:cstheme="minorHAnsi"/>
                <w:szCs w:val="20"/>
              </w:rPr>
              <w:t xml:space="preserve"> of the CRII Wiki) e anche nella nota EGESIF 14_0041-1 "Orientamenti per gli Stati membri sull'articolo 37, paragrafo 4, dell'RDC — sostegno alle imprese/capitale circolante".</w:t>
            </w:r>
          </w:p>
        </w:tc>
        <w:tc>
          <w:tcPr>
            <w:tcW w:w="2204" w:type="dxa"/>
            <w:shd w:val="clear" w:color="000000" w:fill="DDEBF7"/>
            <w:hideMark/>
          </w:tcPr>
          <w:p w14:paraId="521A462A"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Documento Risposte Quesiti SAFE POST RAR</w:t>
            </w:r>
          </w:p>
        </w:tc>
      </w:tr>
      <w:tr w:rsidR="00E532A3" w:rsidRPr="00156CEB" w14:paraId="45593CD7" w14:textId="77777777" w:rsidTr="00314F2C">
        <w:trPr>
          <w:trHeight w:val="600"/>
        </w:trPr>
        <w:tc>
          <w:tcPr>
            <w:tcW w:w="426" w:type="dxa"/>
            <w:shd w:val="clear" w:color="000000" w:fill="FFFFFF"/>
            <w:hideMark/>
          </w:tcPr>
          <w:p w14:paraId="5E537D71"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72</w:t>
            </w:r>
          </w:p>
        </w:tc>
        <w:tc>
          <w:tcPr>
            <w:tcW w:w="1134" w:type="dxa"/>
            <w:shd w:val="clear" w:color="000000" w:fill="FFFFFF"/>
            <w:hideMark/>
          </w:tcPr>
          <w:p w14:paraId="44004D50"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Registro Q&amp;A</w:t>
            </w:r>
          </w:p>
        </w:tc>
        <w:tc>
          <w:tcPr>
            <w:tcW w:w="567" w:type="dxa"/>
            <w:shd w:val="clear" w:color="000000" w:fill="FFFFFF"/>
            <w:textDirection w:val="tbRl"/>
            <w:vAlign w:val="bottom"/>
            <w:hideMark/>
          </w:tcPr>
          <w:p w14:paraId="5AA2DA2A" w14:textId="77777777" w:rsidR="00E532A3" w:rsidRPr="00E532A3" w:rsidRDefault="00E532A3" w:rsidP="00156CEB">
            <w:pPr>
              <w:spacing w:after="0" w:line="240" w:lineRule="auto"/>
              <w:jc w:val="center"/>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FSE</w:t>
            </w:r>
          </w:p>
        </w:tc>
        <w:tc>
          <w:tcPr>
            <w:tcW w:w="4819" w:type="dxa"/>
            <w:shd w:val="clear" w:color="000000" w:fill="FFFFFF"/>
            <w:hideMark/>
          </w:tcPr>
          <w:p w14:paraId="349870E0" w14:textId="2AC1B6FC"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Si chiede se la raccolta delle Q&amp;A è stata aggiornata e sarà messa a disposizione di tutti gli Stati Membri</w:t>
            </w:r>
          </w:p>
        </w:tc>
        <w:tc>
          <w:tcPr>
            <w:tcW w:w="4536" w:type="dxa"/>
            <w:shd w:val="clear" w:color="000000" w:fill="FFFFFF"/>
            <w:hideMark/>
          </w:tcPr>
          <w:p w14:paraId="572EFF44" w14:textId="64959D43" w:rsidR="00E532A3" w:rsidRPr="00E532A3" w:rsidRDefault="00E532A3" w:rsidP="00602551">
            <w:pPr>
              <w:spacing w:after="0" w:line="240" w:lineRule="auto"/>
              <w:jc w:val="both"/>
              <w:rPr>
                <w:rFonts w:asciiTheme="minorHAnsi" w:eastAsia="Times New Roman" w:hAnsiTheme="minorHAnsi" w:cstheme="minorHAnsi"/>
                <w:color w:val="auto"/>
                <w:szCs w:val="20"/>
              </w:rPr>
            </w:pPr>
            <w:r w:rsidRPr="00E532A3">
              <w:rPr>
                <w:rFonts w:asciiTheme="minorHAnsi" w:eastAsia="Times New Roman" w:hAnsiTheme="minorHAnsi" w:cstheme="minorHAnsi"/>
                <w:color w:val="auto"/>
                <w:szCs w:val="20"/>
              </w:rPr>
              <w:t>La raccolta di QA è in fase di aggiornamento e sarà messa a disposizione di tutti gli Stati Membri.</w:t>
            </w:r>
          </w:p>
        </w:tc>
        <w:tc>
          <w:tcPr>
            <w:tcW w:w="2204" w:type="dxa"/>
            <w:shd w:val="clear" w:color="000000" w:fill="FFFFFF"/>
            <w:hideMark/>
          </w:tcPr>
          <w:p w14:paraId="4103AEE4"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Risposte fornite da DG EMPL a quesito CT FSE - mail 19,06,2023</w:t>
            </w:r>
          </w:p>
        </w:tc>
      </w:tr>
      <w:tr w:rsidR="00E532A3" w:rsidRPr="00156CEB" w14:paraId="4CA35934" w14:textId="77777777" w:rsidTr="00314F2C">
        <w:trPr>
          <w:trHeight w:val="77"/>
        </w:trPr>
        <w:tc>
          <w:tcPr>
            <w:tcW w:w="426" w:type="dxa"/>
            <w:shd w:val="clear" w:color="000000" w:fill="DDEBF7"/>
            <w:hideMark/>
          </w:tcPr>
          <w:p w14:paraId="0B7FE00C" w14:textId="5ABF0AA0" w:rsidR="00E532A3" w:rsidRPr="00E532A3" w:rsidRDefault="00E532A3" w:rsidP="00156CEB">
            <w:pPr>
              <w:spacing w:after="0" w:line="240" w:lineRule="auto"/>
              <w:jc w:val="center"/>
              <w:rPr>
                <w:rFonts w:asciiTheme="minorHAnsi" w:eastAsia="Times New Roman" w:hAnsiTheme="minorHAnsi" w:cstheme="minorHAnsi"/>
                <w:szCs w:val="20"/>
              </w:rPr>
            </w:pPr>
          </w:p>
        </w:tc>
        <w:tc>
          <w:tcPr>
            <w:tcW w:w="1134" w:type="dxa"/>
            <w:shd w:val="clear" w:color="000000" w:fill="DDEBF7"/>
            <w:hideMark/>
          </w:tcPr>
          <w:p w14:paraId="43C2DAF7" w14:textId="6E077C8E" w:rsidR="00E532A3" w:rsidRPr="00E532A3" w:rsidRDefault="00E532A3" w:rsidP="00156CEB">
            <w:pPr>
              <w:spacing w:after="0" w:line="240" w:lineRule="auto"/>
              <w:jc w:val="center"/>
              <w:rPr>
                <w:rFonts w:asciiTheme="minorHAnsi" w:eastAsia="Times New Roman" w:hAnsiTheme="minorHAnsi" w:cstheme="minorHAnsi"/>
                <w:szCs w:val="20"/>
              </w:rPr>
            </w:pPr>
          </w:p>
        </w:tc>
        <w:tc>
          <w:tcPr>
            <w:tcW w:w="567" w:type="dxa"/>
            <w:shd w:val="clear" w:color="000000" w:fill="DDEBF7"/>
            <w:textDirection w:val="tbRl"/>
            <w:vAlign w:val="bottom"/>
            <w:hideMark/>
          </w:tcPr>
          <w:p w14:paraId="25570ED2"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Valle d'Aosta</w:t>
            </w:r>
          </w:p>
        </w:tc>
        <w:tc>
          <w:tcPr>
            <w:tcW w:w="4819" w:type="dxa"/>
            <w:shd w:val="clear" w:color="000000" w:fill="DDEBF7"/>
            <w:hideMark/>
          </w:tcPr>
          <w:p w14:paraId="526A7E23"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1. Con l’approvazione dei conti del secondo anno contabile certificato al 100% (maggio 2023) si avrà evidenza della contropartita nazionale (Stato + Regione) liberata. Si conferma che:</w:t>
            </w:r>
          </w:p>
          <w:p w14:paraId="17E06702" w14:textId="430B6E8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la contropartita nazionale liberata corrisponde alla spesa certificata al 100% quota UE nei due anni contabili?</w:t>
            </w:r>
            <w:r w:rsidRPr="00E532A3">
              <w:rPr>
                <w:rFonts w:asciiTheme="minorHAnsi" w:eastAsia="Times New Roman" w:hAnsiTheme="minorHAnsi" w:cstheme="minorHAnsi"/>
                <w:szCs w:val="20"/>
              </w:rPr>
              <w:br/>
              <w:t>la dotazione del POR a chiusura sarà data dalla Dotazione iniziale del Programma – Contropartita nazionale liberata?</w:t>
            </w:r>
          </w:p>
        </w:tc>
        <w:tc>
          <w:tcPr>
            <w:tcW w:w="4536" w:type="dxa"/>
            <w:shd w:val="clear" w:color="000000" w:fill="DDEBF7"/>
            <w:hideMark/>
          </w:tcPr>
          <w:p w14:paraId="16DC6D9A" w14:textId="30424B06" w:rsidR="00E532A3" w:rsidRPr="00E532A3" w:rsidRDefault="00E532A3" w:rsidP="00602551">
            <w:pPr>
              <w:spacing w:after="0" w:line="240" w:lineRule="auto"/>
              <w:jc w:val="both"/>
              <w:rPr>
                <w:rFonts w:asciiTheme="minorHAnsi" w:eastAsia="Times New Roman" w:hAnsiTheme="minorHAnsi" w:cstheme="minorHAnsi"/>
                <w:szCs w:val="20"/>
              </w:rPr>
            </w:pPr>
          </w:p>
        </w:tc>
        <w:tc>
          <w:tcPr>
            <w:tcW w:w="2204" w:type="dxa"/>
            <w:shd w:val="clear" w:color="000000" w:fill="DDEBF7"/>
            <w:hideMark/>
          </w:tcPr>
          <w:p w14:paraId="2165776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Queste domande compaiono nel file Quesiti CE unico del 24.04.2023 trasmesso a tutte le regioni e non hanno trovato una risposta esplicita. Da verificare se possono essere assorbite da altri quesiti</w:t>
            </w:r>
          </w:p>
        </w:tc>
      </w:tr>
      <w:tr w:rsidR="00E532A3" w:rsidRPr="00156CEB" w14:paraId="491B3348" w14:textId="77777777" w:rsidTr="00314F2C">
        <w:trPr>
          <w:trHeight w:val="2100"/>
        </w:trPr>
        <w:tc>
          <w:tcPr>
            <w:tcW w:w="426" w:type="dxa"/>
            <w:shd w:val="clear" w:color="000000" w:fill="FFFFFF"/>
            <w:hideMark/>
          </w:tcPr>
          <w:p w14:paraId="31A1FA1B" w14:textId="7A44ED55" w:rsidR="00E532A3" w:rsidRPr="00E532A3" w:rsidRDefault="00E532A3" w:rsidP="00156CEB">
            <w:pPr>
              <w:spacing w:after="0" w:line="240" w:lineRule="auto"/>
              <w:jc w:val="center"/>
              <w:rPr>
                <w:rFonts w:asciiTheme="minorHAnsi" w:eastAsia="Times New Roman" w:hAnsiTheme="minorHAnsi" w:cstheme="minorHAnsi"/>
                <w:szCs w:val="20"/>
              </w:rPr>
            </w:pPr>
          </w:p>
        </w:tc>
        <w:tc>
          <w:tcPr>
            <w:tcW w:w="1134" w:type="dxa"/>
            <w:shd w:val="clear" w:color="000000" w:fill="FFFFFF"/>
            <w:hideMark/>
          </w:tcPr>
          <w:p w14:paraId="2E04ABF6" w14:textId="4151D302" w:rsidR="00E532A3" w:rsidRPr="00E532A3" w:rsidRDefault="00E532A3" w:rsidP="00156CEB">
            <w:pPr>
              <w:spacing w:after="0" w:line="240" w:lineRule="auto"/>
              <w:jc w:val="center"/>
              <w:rPr>
                <w:rFonts w:asciiTheme="minorHAnsi" w:eastAsia="Times New Roman" w:hAnsiTheme="minorHAnsi" w:cstheme="minorHAnsi"/>
                <w:szCs w:val="20"/>
              </w:rPr>
            </w:pPr>
          </w:p>
        </w:tc>
        <w:tc>
          <w:tcPr>
            <w:tcW w:w="567" w:type="dxa"/>
            <w:shd w:val="clear" w:color="000000" w:fill="FFFFFF"/>
            <w:textDirection w:val="tbRl"/>
            <w:vAlign w:val="bottom"/>
            <w:hideMark/>
          </w:tcPr>
          <w:p w14:paraId="0445C128"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Valle d'Aosta</w:t>
            </w:r>
          </w:p>
        </w:tc>
        <w:tc>
          <w:tcPr>
            <w:tcW w:w="4819" w:type="dxa"/>
            <w:shd w:val="clear" w:color="000000" w:fill="FFFFFF"/>
            <w:hideMark/>
          </w:tcPr>
          <w:p w14:paraId="030FC545"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2. Si chiede di confermare che, anche in caso di una modifica al Programma da effettuare entro settembre 2023, nell’ambito del Performance framework il target dell’indicatore finanziario per ogni Asse continuerà a dover restare uguale alla dotazione complessiva dell’Asse?</w:t>
            </w:r>
            <w:r w:rsidRPr="00E532A3">
              <w:rPr>
                <w:rFonts w:asciiTheme="minorHAnsi" w:eastAsia="Times New Roman" w:hAnsiTheme="minorHAnsi" w:cstheme="minorHAnsi"/>
                <w:szCs w:val="20"/>
              </w:rPr>
              <w:br/>
              <w:t>SE SI, si chiede di confermare che lo scostamento dal target potrà essere giustificato nel campo Note della tabella di riferimento della Relazione di attuazione finale esplicitando che si tratta di una conseguenza “matematica” dell’applicazione del tasso di cofinanziamento UE al 100% per due periodi contabili. La valenza del mancato conseguimento del 100% del target finanziario a livello di Asse non è pertanto da ricondurre a dinamiche di insoddisfacente avanzamento della spesa.</w:t>
            </w:r>
          </w:p>
        </w:tc>
        <w:tc>
          <w:tcPr>
            <w:tcW w:w="4536" w:type="dxa"/>
            <w:shd w:val="clear" w:color="000000" w:fill="FFFFFF"/>
            <w:hideMark/>
          </w:tcPr>
          <w:p w14:paraId="0F0FA237" w14:textId="7B18DAC0" w:rsidR="00E532A3" w:rsidRPr="00E532A3" w:rsidRDefault="00E532A3" w:rsidP="00156CEB">
            <w:pPr>
              <w:spacing w:after="0" w:line="240" w:lineRule="auto"/>
              <w:jc w:val="center"/>
              <w:rPr>
                <w:rFonts w:asciiTheme="minorHAnsi" w:eastAsia="Times New Roman" w:hAnsiTheme="minorHAnsi" w:cstheme="minorHAnsi"/>
                <w:szCs w:val="20"/>
              </w:rPr>
            </w:pPr>
          </w:p>
        </w:tc>
        <w:tc>
          <w:tcPr>
            <w:tcW w:w="2204" w:type="dxa"/>
            <w:shd w:val="clear" w:color="000000" w:fill="FFFFFF"/>
            <w:hideMark/>
          </w:tcPr>
          <w:p w14:paraId="65CEC9A9"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Queste domande compaiono nel file Quesiti CE unico del 24.04.2023 trasmesso a tutte le regioni e non hanno trovato una risposta esplicita. Da verificare se possono essere assorbite da altri quesiti</w:t>
            </w:r>
          </w:p>
        </w:tc>
      </w:tr>
      <w:tr w:rsidR="00E532A3" w:rsidRPr="00156CEB" w14:paraId="191FE5A9" w14:textId="77777777" w:rsidTr="00314F2C">
        <w:trPr>
          <w:trHeight w:val="1800"/>
        </w:trPr>
        <w:tc>
          <w:tcPr>
            <w:tcW w:w="426" w:type="dxa"/>
            <w:shd w:val="clear" w:color="000000" w:fill="DDEBF7"/>
            <w:hideMark/>
          </w:tcPr>
          <w:p w14:paraId="338B37A9" w14:textId="038CEE97" w:rsidR="00E532A3" w:rsidRPr="00E532A3" w:rsidRDefault="00E532A3" w:rsidP="00156CEB">
            <w:pPr>
              <w:spacing w:after="0" w:line="240" w:lineRule="auto"/>
              <w:jc w:val="center"/>
              <w:rPr>
                <w:rFonts w:asciiTheme="minorHAnsi" w:eastAsia="Times New Roman" w:hAnsiTheme="minorHAnsi" w:cstheme="minorHAnsi"/>
                <w:szCs w:val="20"/>
              </w:rPr>
            </w:pPr>
          </w:p>
        </w:tc>
        <w:tc>
          <w:tcPr>
            <w:tcW w:w="1134" w:type="dxa"/>
            <w:shd w:val="clear" w:color="000000" w:fill="DDEBF7"/>
            <w:hideMark/>
          </w:tcPr>
          <w:p w14:paraId="7EE31473" w14:textId="50A9CDA1" w:rsidR="00E532A3" w:rsidRPr="00E532A3" w:rsidRDefault="00E532A3" w:rsidP="00156CEB">
            <w:pPr>
              <w:spacing w:after="0" w:line="240" w:lineRule="auto"/>
              <w:jc w:val="center"/>
              <w:rPr>
                <w:rFonts w:asciiTheme="minorHAnsi" w:eastAsia="Times New Roman" w:hAnsiTheme="minorHAnsi" w:cstheme="minorHAnsi"/>
                <w:szCs w:val="20"/>
              </w:rPr>
            </w:pPr>
          </w:p>
        </w:tc>
        <w:tc>
          <w:tcPr>
            <w:tcW w:w="567" w:type="dxa"/>
            <w:shd w:val="clear" w:color="000000" w:fill="DDEBF7"/>
            <w:textDirection w:val="tbRl"/>
            <w:vAlign w:val="bottom"/>
            <w:hideMark/>
          </w:tcPr>
          <w:p w14:paraId="6894799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Valle d'Aosta</w:t>
            </w:r>
          </w:p>
        </w:tc>
        <w:tc>
          <w:tcPr>
            <w:tcW w:w="4819" w:type="dxa"/>
            <w:shd w:val="clear" w:color="000000" w:fill="DDEBF7"/>
            <w:hideMark/>
          </w:tcPr>
          <w:p w14:paraId="230A3D00"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3. Si chiede di confermare che in occasione di una modifica al Programma da effettuare entro settembre 2023 sarà possibile rimodulare i target degli indicatori di output tenuto conto della previsione circa la dotazione finale a chiusura del Programma (dotazione a livello di Asse/Obiettivo specifico/ Azione di riferimento). L’”uscita” dal Programma di progetti che confluiscono sul Programma Operativo Complementare implica infatti una serie di ricadute sul valore degli indicatori di output in quanto il numero di progetti che resteranno complessivamente sul POR alla chiusura sarà più basso.</w:t>
            </w:r>
          </w:p>
        </w:tc>
        <w:tc>
          <w:tcPr>
            <w:tcW w:w="4536" w:type="dxa"/>
            <w:shd w:val="clear" w:color="000000" w:fill="DDEBF7"/>
            <w:hideMark/>
          </w:tcPr>
          <w:p w14:paraId="5AD2EEFB" w14:textId="1D426ADD" w:rsidR="00E532A3" w:rsidRPr="00E532A3" w:rsidRDefault="00E532A3" w:rsidP="00156CEB">
            <w:pPr>
              <w:spacing w:after="0" w:line="240" w:lineRule="auto"/>
              <w:jc w:val="center"/>
              <w:rPr>
                <w:rFonts w:asciiTheme="minorHAnsi" w:eastAsia="Times New Roman" w:hAnsiTheme="minorHAnsi" w:cstheme="minorHAnsi"/>
                <w:szCs w:val="20"/>
              </w:rPr>
            </w:pPr>
          </w:p>
        </w:tc>
        <w:tc>
          <w:tcPr>
            <w:tcW w:w="2204" w:type="dxa"/>
            <w:shd w:val="clear" w:color="000000" w:fill="DDEBF7"/>
            <w:hideMark/>
          </w:tcPr>
          <w:p w14:paraId="6927060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Queste domande compaiono nel file Quesiti CE unico del 24.04.2023 trasmesso a tutte le regioni e non hanno trovato una risposta esplicita. Da verificare se possono essere assorbite da altri quesiti</w:t>
            </w:r>
          </w:p>
        </w:tc>
      </w:tr>
      <w:tr w:rsidR="00E532A3" w:rsidRPr="00156CEB" w14:paraId="3B9B3858" w14:textId="77777777" w:rsidTr="00314F2C">
        <w:trPr>
          <w:trHeight w:val="1800"/>
        </w:trPr>
        <w:tc>
          <w:tcPr>
            <w:tcW w:w="426" w:type="dxa"/>
            <w:shd w:val="clear" w:color="000000" w:fill="FFFFFF"/>
            <w:hideMark/>
          </w:tcPr>
          <w:p w14:paraId="77BA3C10" w14:textId="180A5DCE" w:rsidR="00E532A3" w:rsidRPr="00E532A3" w:rsidRDefault="00E532A3" w:rsidP="00156CEB">
            <w:pPr>
              <w:spacing w:after="0" w:line="240" w:lineRule="auto"/>
              <w:jc w:val="center"/>
              <w:rPr>
                <w:rFonts w:asciiTheme="minorHAnsi" w:eastAsia="Times New Roman" w:hAnsiTheme="minorHAnsi" w:cstheme="minorHAnsi"/>
                <w:szCs w:val="20"/>
              </w:rPr>
            </w:pPr>
          </w:p>
        </w:tc>
        <w:tc>
          <w:tcPr>
            <w:tcW w:w="1134" w:type="dxa"/>
            <w:shd w:val="clear" w:color="000000" w:fill="FFFFFF"/>
            <w:hideMark/>
          </w:tcPr>
          <w:p w14:paraId="3E9F3071" w14:textId="60BD602E" w:rsidR="00E532A3" w:rsidRPr="00E532A3" w:rsidRDefault="00E532A3" w:rsidP="00156CEB">
            <w:pPr>
              <w:spacing w:after="0" w:line="240" w:lineRule="auto"/>
              <w:jc w:val="center"/>
              <w:rPr>
                <w:rFonts w:asciiTheme="minorHAnsi" w:eastAsia="Times New Roman" w:hAnsiTheme="minorHAnsi" w:cstheme="minorHAnsi"/>
                <w:szCs w:val="20"/>
              </w:rPr>
            </w:pPr>
          </w:p>
        </w:tc>
        <w:tc>
          <w:tcPr>
            <w:tcW w:w="567" w:type="dxa"/>
            <w:shd w:val="clear" w:color="000000" w:fill="FFFFFF"/>
            <w:textDirection w:val="tbRl"/>
            <w:vAlign w:val="bottom"/>
            <w:hideMark/>
          </w:tcPr>
          <w:p w14:paraId="7C1237FD"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Valle d'Aosta</w:t>
            </w:r>
          </w:p>
        </w:tc>
        <w:tc>
          <w:tcPr>
            <w:tcW w:w="4819" w:type="dxa"/>
            <w:shd w:val="clear" w:color="000000" w:fill="FFFFFF"/>
            <w:hideMark/>
          </w:tcPr>
          <w:p w14:paraId="61FAD60D" w14:textId="77777777"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4. Si chiede di specificare il significato della previsione di cui all’art. 129 in base al quale “Lo Stato membro assicura che, entro la chiusura del programma operativo, l'importo della spesa pubblica erogato ai beneficiari sia almeno pari al contributo dei fondi e del FEAMP versato dalla Commissione allo Stato membro.” Con riferimento alle previsioni di cui al punto 12.4.3. degli Orientamenti di chiusura, laddove viene specificato che “L'autorità di certificazione dovrebbe garantire che, nei suoi calcoli per i conti finali, sia rispettata la conformità all'articolo 129 dell'RDC. L'autorità nazionale di audit dovrebbe includere questo aspetto nel suo audit dei conti per il periodo contabile finale e riferire in merito all'affidabilità ottenuta nel capitolo 6 della relazione finale di controllo”.</w:t>
            </w:r>
          </w:p>
        </w:tc>
        <w:tc>
          <w:tcPr>
            <w:tcW w:w="4536" w:type="dxa"/>
            <w:shd w:val="clear" w:color="000000" w:fill="FFFFFF"/>
            <w:hideMark/>
          </w:tcPr>
          <w:p w14:paraId="6EF29559" w14:textId="5C1FB554" w:rsidR="00E532A3" w:rsidRPr="00E532A3" w:rsidRDefault="00E532A3" w:rsidP="00156CEB">
            <w:pPr>
              <w:spacing w:after="0" w:line="240" w:lineRule="auto"/>
              <w:jc w:val="center"/>
              <w:rPr>
                <w:rFonts w:asciiTheme="minorHAnsi" w:eastAsia="Times New Roman" w:hAnsiTheme="minorHAnsi" w:cstheme="minorHAnsi"/>
                <w:szCs w:val="20"/>
              </w:rPr>
            </w:pPr>
          </w:p>
        </w:tc>
        <w:tc>
          <w:tcPr>
            <w:tcW w:w="2204" w:type="dxa"/>
            <w:shd w:val="clear" w:color="000000" w:fill="FFFFFF"/>
            <w:hideMark/>
          </w:tcPr>
          <w:p w14:paraId="6B58755C"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Queste domande compaiono nel file Quesiti CE unico del 24.04.2023 trasmesso a tutte le regioni e non hanno trovato una risposta esplicita. Da verificare se possono essere assorbite da altri quesiti</w:t>
            </w:r>
          </w:p>
        </w:tc>
      </w:tr>
      <w:tr w:rsidR="00E532A3" w:rsidRPr="00156CEB" w14:paraId="0D24EBBB" w14:textId="77777777" w:rsidTr="00314F2C">
        <w:trPr>
          <w:trHeight w:val="77"/>
        </w:trPr>
        <w:tc>
          <w:tcPr>
            <w:tcW w:w="426" w:type="dxa"/>
            <w:shd w:val="clear" w:color="000000" w:fill="DDEBF7"/>
            <w:hideMark/>
          </w:tcPr>
          <w:p w14:paraId="4CCD4D6D" w14:textId="477C3194" w:rsidR="00E532A3" w:rsidRPr="00E532A3" w:rsidRDefault="00E532A3" w:rsidP="00156CEB">
            <w:pPr>
              <w:spacing w:after="0" w:line="240" w:lineRule="auto"/>
              <w:jc w:val="center"/>
              <w:rPr>
                <w:rFonts w:asciiTheme="minorHAnsi" w:eastAsia="Times New Roman" w:hAnsiTheme="minorHAnsi" w:cstheme="minorHAnsi"/>
                <w:szCs w:val="20"/>
              </w:rPr>
            </w:pPr>
          </w:p>
        </w:tc>
        <w:tc>
          <w:tcPr>
            <w:tcW w:w="1134" w:type="dxa"/>
            <w:shd w:val="clear" w:color="000000" w:fill="DDEBF7"/>
            <w:hideMark/>
          </w:tcPr>
          <w:p w14:paraId="7B20370B" w14:textId="0286E159" w:rsidR="00E532A3" w:rsidRPr="00E532A3" w:rsidRDefault="00E532A3" w:rsidP="00156CEB">
            <w:pPr>
              <w:spacing w:after="0" w:line="240" w:lineRule="auto"/>
              <w:jc w:val="center"/>
              <w:rPr>
                <w:rFonts w:asciiTheme="minorHAnsi" w:eastAsia="Times New Roman" w:hAnsiTheme="minorHAnsi" w:cstheme="minorHAnsi"/>
                <w:szCs w:val="20"/>
              </w:rPr>
            </w:pPr>
          </w:p>
        </w:tc>
        <w:tc>
          <w:tcPr>
            <w:tcW w:w="567" w:type="dxa"/>
            <w:shd w:val="clear" w:color="000000" w:fill="DDEBF7"/>
            <w:textDirection w:val="tbRl"/>
            <w:vAlign w:val="bottom"/>
            <w:hideMark/>
          </w:tcPr>
          <w:p w14:paraId="1DECA925"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Veneto</w:t>
            </w:r>
          </w:p>
        </w:tc>
        <w:tc>
          <w:tcPr>
            <w:tcW w:w="4819" w:type="dxa"/>
            <w:shd w:val="clear" w:color="000000" w:fill="DDEBF7"/>
            <w:hideMark/>
          </w:tcPr>
          <w:p w14:paraId="0F4676FD"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1. Impatto della certificazione al 100% per l’anno contabile 2020/2021 sul raggiungimento dei target finali per il 2023</w:t>
            </w:r>
          </w:p>
          <w:p w14:paraId="55EB512C"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Con nota Ref. Ares (2022) 1940715 del 16.3.2022 (in allegato), la Commissione precisa che:</w:t>
            </w:r>
          </w:p>
          <w:p w14:paraId="3BBA64E5"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l’opzione 100% comporta una riduzione netta del volume finanziario dei programmi operativi;</w:t>
            </w:r>
          </w:p>
          <w:p w14:paraId="1560CE61"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l’opzione 100% non dà luogo ad una riduzione della quota di cofinanziamento nazionale ad esclusione che per l’anno contabile 2020-2021;</w:t>
            </w:r>
          </w:p>
          <w:p w14:paraId="2E35AD50"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alla chiusura della programmazione, il tasso di cofinanziamento UE risulterà di fatto in percentuale superiore a quanto indicato nei rispettivi piani finanziari, senza la necessità di una decisione della CE.</w:t>
            </w:r>
          </w:p>
          <w:p w14:paraId="10635BD6"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La riduzione di fatto del volume complessivo del Programma impatta sul raggiungimento dei target finali per il 2023. Conseguentemente:</w:t>
            </w:r>
          </w:p>
          <w:p w14:paraId="1E11556F" w14:textId="77777777" w:rsidR="00C95C97"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t xml:space="preserve">A. Considerato quanto previsto dall’art. 22 comma 7 del Reg. 1303/2013 , è possibile che la Commissione europea non applichi le rettifiche finanziarie per mancato raggiungimento dei target finali in considerazione della sussistenza delle condizioni previste dall’articolo richiamato cioè qualora il mancato raggiungimento dei target finali è dovuto “all'impatto dei fattori socio-economici o ambientali, di cambiamenti significativi nelle condizioni economiche o ambientali nello Stato membro interessato o per cause di forza maggiore che compromettono gravemente l'attuazione delle priorità interessate”? </w:t>
            </w:r>
            <w:r w:rsidRPr="00E532A3">
              <w:rPr>
                <w:rFonts w:asciiTheme="minorHAnsi" w:eastAsia="Times New Roman" w:hAnsiTheme="minorHAnsi" w:cstheme="minorHAnsi"/>
                <w:szCs w:val="20"/>
              </w:rPr>
              <w:br/>
              <w:t>In caso di risposta negativa al precedente quesito A, potremmo considerare nel calcolo del raggiungimento dei target finali, con riferimento agli indicatori fisici e finanziari, l’avanzamento dei progetti nel Programma Complementare (POC) al POR FESR, laddove completati e funzionali alla chiusura del Programma FESR?</w:t>
            </w:r>
          </w:p>
          <w:p w14:paraId="1B21A591" w14:textId="398EC7BF" w:rsidR="00E532A3" w:rsidRPr="00E532A3" w:rsidRDefault="00E532A3" w:rsidP="00602551">
            <w:pPr>
              <w:spacing w:after="0" w:line="240" w:lineRule="auto"/>
              <w:jc w:val="both"/>
              <w:rPr>
                <w:rFonts w:asciiTheme="minorHAnsi" w:eastAsia="Times New Roman" w:hAnsiTheme="minorHAnsi" w:cstheme="minorHAnsi"/>
                <w:szCs w:val="20"/>
              </w:rPr>
            </w:pPr>
            <w:r w:rsidRPr="00E532A3">
              <w:rPr>
                <w:rFonts w:asciiTheme="minorHAnsi" w:eastAsia="Times New Roman" w:hAnsiTheme="minorHAnsi" w:cstheme="minorHAnsi"/>
                <w:szCs w:val="20"/>
              </w:rPr>
              <w:br/>
              <w:t>Nel caso le due precedenti ipotesi non fossero percorribili, si chiede riscontro su come procedere.</w:t>
            </w:r>
          </w:p>
        </w:tc>
        <w:tc>
          <w:tcPr>
            <w:tcW w:w="4536" w:type="dxa"/>
            <w:shd w:val="clear" w:color="000000" w:fill="DDEBF7"/>
            <w:hideMark/>
          </w:tcPr>
          <w:p w14:paraId="74D97D32" w14:textId="0B7FBA00" w:rsidR="00E532A3" w:rsidRPr="00E532A3" w:rsidRDefault="00E532A3" w:rsidP="00156CEB">
            <w:pPr>
              <w:spacing w:after="0" w:line="240" w:lineRule="auto"/>
              <w:jc w:val="center"/>
              <w:rPr>
                <w:rFonts w:asciiTheme="minorHAnsi" w:eastAsia="Times New Roman" w:hAnsiTheme="minorHAnsi" w:cstheme="minorHAnsi"/>
                <w:szCs w:val="20"/>
              </w:rPr>
            </w:pPr>
          </w:p>
        </w:tc>
        <w:tc>
          <w:tcPr>
            <w:tcW w:w="2204" w:type="dxa"/>
            <w:shd w:val="clear" w:color="000000" w:fill="DDEBF7"/>
            <w:hideMark/>
          </w:tcPr>
          <w:p w14:paraId="56A4D8FB" w14:textId="77777777" w:rsidR="00E532A3" w:rsidRPr="00E532A3" w:rsidRDefault="00E532A3" w:rsidP="00156CEB">
            <w:pPr>
              <w:spacing w:after="0" w:line="240" w:lineRule="auto"/>
              <w:jc w:val="center"/>
              <w:rPr>
                <w:rFonts w:asciiTheme="minorHAnsi" w:eastAsia="Times New Roman" w:hAnsiTheme="minorHAnsi" w:cstheme="minorHAnsi"/>
                <w:szCs w:val="20"/>
              </w:rPr>
            </w:pPr>
            <w:r w:rsidRPr="00E532A3">
              <w:rPr>
                <w:rFonts w:asciiTheme="minorHAnsi" w:eastAsia="Times New Roman" w:hAnsiTheme="minorHAnsi" w:cstheme="minorHAnsi"/>
                <w:szCs w:val="20"/>
              </w:rPr>
              <w:t>Queste domande compaiono nel file Quesiti CE unico del 24.04.2023 trasmesso a tutte le regioni e non hanno trovato una risposta esplicita. Da verificare se possono essere assorbite da altri quesiti</w:t>
            </w:r>
          </w:p>
        </w:tc>
      </w:tr>
    </w:tbl>
    <w:p w14:paraId="4CB6B27C" w14:textId="1B7C52F6" w:rsidR="00E42F6A" w:rsidRDefault="00E42F6A" w:rsidP="00AD0A14">
      <w:pPr>
        <w:spacing w:after="161"/>
        <w:jc w:val="both"/>
      </w:pPr>
    </w:p>
    <w:sectPr w:rsidR="00E42F6A" w:rsidSect="00E563B6">
      <w:footnotePr>
        <w:numRestart w:val="eachPage"/>
      </w:footnotePr>
      <w:pgSz w:w="15840" w:h="12240" w:orient="landscape"/>
      <w:pgMar w:top="1134" w:right="1077" w:bottom="1134" w:left="1077" w:header="397"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909FC" w14:textId="77777777" w:rsidR="000A7970" w:rsidRDefault="000A7970">
      <w:pPr>
        <w:spacing w:after="0" w:line="240" w:lineRule="auto"/>
      </w:pPr>
      <w:r>
        <w:rPr>
          <w:lang w:val="it"/>
        </w:rPr>
        <w:separator/>
      </w:r>
    </w:p>
  </w:endnote>
  <w:endnote w:type="continuationSeparator" w:id="0">
    <w:p w14:paraId="5042869B" w14:textId="77777777" w:rsidR="000A7970" w:rsidRDefault="000A7970">
      <w:pPr>
        <w:spacing w:after="0" w:line="240" w:lineRule="auto"/>
      </w:pPr>
      <w:r>
        <w:rPr>
          <w:lang w:val="i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EUAlbertina">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1602D" w14:textId="77777777" w:rsidR="0094158A" w:rsidRDefault="0094158A">
    <w:pPr>
      <w:spacing w:after="0"/>
      <w:ind w:right="2"/>
      <w:jc w:val="center"/>
    </w:pPr>
    <w:r>
      <w:rPr>
        <w:sz w:val="22"/>
        <w:lang w:val="it"/>
      </w:rPr>
      <w:fldChar w:fldCharType="begin"/>
    </w:r>
    <w:r>
      <w:rPr>
        <w:lang w:val="it"/>
      </w:rPr>
      <w:instrText xml:space="preserve"> PAGE   \* MERGEFORMAT </w:instrText>
    </w:r>
    <w:r>
      <w:rPr>
        <w:sz w:val="22"/>
        <w:lang w:val="it"/>
      </w:rPr>
      <w:fldChar w:fldCharType="separate"/>
    </w:r>
    <w:r>
      <w:rPr>
        <w:sz w:val="18"/>
        <w:lang w:val="it"/>
      </w:rPr>
      <w:t>1</w:t>
    </w:r>
    <w:r>
      <w:rPr>
        <w:sz w:val="18"/>
        <w:lang w:val="it"/>
      </w:rPr>
      <w:fldChar w:fldCharType="end"/>
    </w:r>
    <w:r>
      <w:rPr>
        <w:lang w:val="it"/>
      </w:rPr>
      <w:t xml:space="preserve"> </w:t>
    </w:r>
  </w:p>
  <w:p w14:paraId="043394F7" w14:textId="77777777" w:rsidR="0094158A" w:rsidRDefault="0094158A">
    <w:pPr>
      <w:spacing w:after="0"/>
    </w:pPr>
    <w:r>
      <w:rPr>
        <w:lang w:val="i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8A099" w14:textId="09B7C2D4" w:rsidR="00263B77" w:rsidRDefault="00263B77" w:rsidP="00263B77">
    <w:pPr>
      <w:tabs>
        <w:tab w:val="left" w:pos="4678"/>
      </w:tabs>
      <w:spacing w:after="0"/>
      <w:ind w:right="2"/>
      <w:jc w:val="right"/>
    </w:pPr>
    <w:r w:rsidRPr="00263B77">
      <w:rPr>
        <w:szCs w:val="20"/>
        <w:lang w:val="it"/>
      </w:rPr>
      <w:t>All. 1 al prot. 2432/FSE del 24 novembre 2021</w:t>
    </w:r>
    <w:r>
      <w:rPr>
        <w:sz w:val="22"/>
        <w:lang w:val="it"/>
      </w:rPr>
      <w:tab/>
    </w:r>
    <w:r>
      <w:rPr>
        <w:sz w:val="22"/>
        <w:lang w:val="it"/>
      </w:rPr>
      <w:tab/>
    </w:r>
    <w:r>
      <w:rPr>
        <w:sz w:val="22"/>
        <w:lang w:val="it"/>
      </w:rPr>
      <w:tab/>
    </w:r>
    <w:r>
      <w:rPr>
        <w:sz w:val="22"/>
        <w:lang w:val="it"/>
      </w:rPr>
      <w:tab/>
    </w:r>
    <w:r>
      <w:rPr>
        <w:sz w:val="22"/>
        <w:lang w:val="it"/>
      </w:rPr>
      <w:tab/>
    </w:r>
    <w:r>
      <w:rPr>
        <w:sz w:val="22"/>
        <w:lang w:val="it"/>
      </w:rPr>
      <w:tab/>
    </w:r>
    <w:r w:rsidR="0094158A">
      <w:rPr>
        <w:sz w:val="22"/>
        <w:lang w:val="it"/>
      </w:rPr>
      <w:fldChar w:fldCharType="begin"/>
    </w:r>
    <w:r w:rsidR="0094158A">
      <w:rPr>
        <w:lang w:val="it"/>
      </w:rPr>
      <w:instrText xml:space="preserve"> PAGE   \* MERGEFORMAT </w:instrText>
    </w:r>
    <w:r w:rsidR="0094158A">
      <w:rPr>
        <w:sz w:val="22"/>
        <w:lang w:val="it"/>
      </w:rPr>
      <w:fldChar w:fldCharType="separate"/>
    </w:r>
    <w:r w:rsidR="00024CFF" w:rsidRPr="00024CFF">
      <w:rPr>
        <w:noProof/>
        <w:sz w:val="18"/>
        <w:lang w:val="it"/>
      </w:rPr>
      <w:t>1</w:t>
    </w:r>
    <w:r w:rsidR="0094158A">
      <w:rPr>
        <w:sz w:val="18"/>
        <w:lang w:val="it"/>
      </w:rPr>
      <w:fldChar w:fldCharType="end"/>
    </w:r>
    <w:r w:rsidR="0094158A">
      <w:rPr>
        <w:lang w:val="i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F006A" w14:textId="77777777" w:rsidR="0094158A" w:rsidRDefault="0094158A">
    <w:pPr>
      <w:spacing w:after="0"/>
      <w:ind w:right="2"/>
      <w:jc w:val="center"/>
    </w:pPr>
    <w:r>
      <w:rPr>
        <w:sz w:val="22"/>
        <w:lang w:val="it"/>
      </w:rPr>
      <w:fldChar w:fldCharType="begin"/>
    </w:r>
    <w:r>
      <w:rPr>
        <w:lang w:val="it"/>
      </w:rPr>
      <w:instrText xml:space="preserve"> PAGE   \* MERGEFORMAT </w:instrText>
    </w:r>
    <w:r>
      <w:rPr>
        <w:sz w:val="22"/>
        <w:lang w:val="it"/>
      </w:rPr>
      <w:fldChar w:fldCharType="separate"/>
    </w:r>
    <w:r>
      <w:rPr>
        <w:sz w:val="18"/>
        <w:lang w:val="it"/>
      </w:rPr>
      <w:t>1</w:t>
    </w:r>
    <w:r>
      <w:rPr>
        <w:sz w:val="18"/>
        <w:lang w:val="it"/>
      </w:rPr>
      <w:fldChar w:fldCharType="end"/>
    </w:r>
    <w:r>
      <w:rPr>
        <w:lang w:val="it"/>
      </w:rPr>
      <w:t xml:space="preserve"> </w:t>
    </w:r>
  </w:p>
  <w:p w14:paraId="7C7FBF31" w14:textId="77777777" w:rsidR="0094158A" w:rsidRDefault="0094158A">
    <w:pPr>
      <w:spacing w:after="0"/>
    </w:pPr>
    <w:r>
      <w:rPr>
        <w:lang w:val="i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E5E92" w14:textId="77777777" w:rsidR="000A7970" w:rsidRDefault="000A7970">
      <w:pPr>
        <w:spacing w:after="0" w:line="250" w:lineRule="auto"/>
      </w:pPr>
      <w:r>
        <w:rPr>
          <w:lang w:val="it"/>
        </w:rPr>
        <w:separator/>
      </w:r>
    </w:p>
  </w:footnote>
  <w:footnote w:type="continuationSeparator" w:id="0">
    <w:p w14:paraId="6FC0256A" w14:textId="77777777" w:rsidR="000A7970" w:rsidRDefault="000A7970">
      <w:pPr>
        <w:spacing w:after="0" w:line="250" w:lineRule="auto"/>
      </w:pPr>
      <w:r>
        <w:rPr>
          <w:lang w:val="it"/>
        </w:rPr>
        <w:continuationSeparator/>
      </w:r>
    </w:p>
  </w:footnote>
  <w:footnote w:id="1">
    <w:p w14:paraId="6F41D9CC" w14:textId="29D37149" w:rsidR="001277D9" w:rsidRDefault="001277D9" w:rsidP="00263B77">
      <w:pPr>
        <w:pStyle w:val="Testonotaapidipagina"/>
        <w:ind w:left="142" w:hanging="142"/>
      </w:pPr>
      <w:r>
        <w:rPr>
          <w:rStyle w:val="Rimandonotaapidipagina"/>
        </w:rPr>
        <w:footnoteRef/>
      </w:r>
      <w:r>
        <w:t xml:space="preserve"> </w:t>
      </w:r>
      <w:r w:rsidRPr="001277D9">
        <w:rPr>
          <w:sz w:val="18"/>
          <w:szCs w:val="18"/>
        </w:rPr>
        <w:t>D</w:t>
      </w:r>
      <w:r w:rsidRPr="001277D9">
        <w:rPr>
          <w:sz w:val="18"/>
          <w:szCs w:val="18"/>
          <w:lang w:val="it"/>
        </w:rPr>
        <w:t>a ultimo, la Comunicazione (2022/C 474/01) del 14/12/2022</w:t>
      </w:r>
      <w:r>
        <w:rPr>
          <w:sz w:val="18"/>
          <w:szCs w:val="18"/>
          <w:lang w:val="it"/>
        </w:rPr>
        <w:t xml:space="preserve"> </w:t>
      </w:r>
      <w:hyperlink r:id="rId1" w:history="1">
        <w:r w:rsidRPr="00202C23">
          <w:rPr>
            <w:rStyle w:val="Collegamentoipertestuale"/>
            <w:sz w:val="18"/>
            <w:szCs w:val="18"/>
            <w:lang w:val="it"/>
          </w:rPr>
          <w:t>https://eur-lex.europa.eu/legal-content/IT/TXT/PDF/?uri=OJ:C:2022:474:FULL&amp;from=EN</w:t>
        </w:r>
      </w:hyperlink>
      <w:r>
        <w:rPr>
          <w:sz w:val="18"/>
          <w:szCs w:val="18"/>
          <w:lang w:val="it"/>
        </w:rPr>
        <w:t xml:space="preserve"> </w:t>
      </w:r>
    </w:p>
  </w:footnote>
  <w:footnote w:id="2">
    <w:p w14:paraId="5E87F987" w14:textId="08C9FF5A" w:rsidR="001277D9" w:rsidRDefault="001277D9" w:rsidP="00263B77">
      <w:pPr>
        <w:pStyle w:val="Testonotaapidipagina"/>
        <w:ind w:left="142" w:hanging="142"/>
        <w:jc w:val="both"/>
      </w:pPr>
      <w:r>
        <w:rPr>
          <w:rStyle w:val="Rimandonotaapidipagina"/>
        </w:rPr>
        <w:footnoteRef/>
      </w:r>
      <w:r>
        <w:t xml:space="preserve"> </w:t>
      </w:r>
      <w:r w:rsidRPr="001277D9">
        <w:rPr>
          <w:b/>
          <w:bCs/>
          <w:sz w:val="18"/>
          <w:szCs w:val="18"/>
          <w:u w:val="single"/>
          <w:lang w:val="it"/>
        </w:rPr>
        <w:t>Seminario</w:t>
      </w:r>
      <w:r w:rsidRPr="001277D9">
        <w:rPr>
          <w:sz w:val="18"/>
          <w:szCs w:val="18"/>
          <w:lang w:val="it"/>
        </w:rPr>
        <w:t xml:space="preserve"> sugli orientamenti sulla chiusura nell’ambito della </w:t>
      </w:r>
      <w:r w:rsidRPr="001277D9">
        <w:rPr>
          <w:b/>
          <w:bCs/>
          <w:sz w:val="18"/>
          <w:szCs w:val="18"/>
          <w:u w:val="single"/>
          <w:lang w:val="it"/>
        </w:rPr>
        <w:t xml:space="preserve">RAR che si è svolta a Napoli </w:t>
      </w:r>
      <w:r w:rsidRPr="00AB3A9C">
        <w:rPr>
          <w:sz w:val="18"/>
          <w:szCs w:val="18"/>
          <w:lang w:val="it"/>
        </w:rPr>
        <w:t>nei giorni 30</w:t>
      </w:r>
      <w:r w:rsidR="00263B77">
        <w:rPr>
          <w:sz w:val="18"/>
          <w:szCs w:val="18"/>
          <w:lang w:val="it"/>
        </w:rPr>
        <w:t>-</w:t>
      </w:r>
      <w:r w:rsidRPr="00AB3A9C">
        <w:rPr>
          <w:sz w:val="18"/>
          <w:szCs w:val="18"/>
          <w:lang w:val="it"/>
        </w:rPr>
        <w:t>31</w:t>
      </w:r>
      <w:r w:rsidR="00263B77">
        <w:rPr>
          <w:sz w:val="18"/>
          <w:szCs w:val="18"/>
          <w:lang w:val="it"/>
        </w:rPr>
        <w:t>/03/</w:t>
      </w:r>
      <w:r w:rsidRPr="00AB3A9C">
        <w:rPr>
          <w:sz w:val="18"/>
          <w:szCs w:val="18"/>
          <w:lang w:val="it"/>
        </w:rPr>
        <w:t>2023</w:t>
      </w:r>
      <w:r w:rsidRPr="001277D9">
        <w:rPr>
          <w:sz w:val="18"/>
          <w:szCs w:val="18"/>
          <w:lang w:val="it"/>
        </w:rPr>
        <w:t xml:space="preserve"> e </w:t>
      </w:r>
      <w:r w:rsidR="00AB3A9C" w:rsidRPr="00AB3A9C">
        <w:rPr>
          <w:b/>
          <w:bCs/>
          <w:sz w:val="18"/>
          <w:szCs w:val="18"/>
          <w:u w:val="single"/>
          <w:lang w:val="it"/>
        </w:rPr>
        <w:t>I</w:t>
      </w:r>
      <w:r w:rsidRPr="00AB3A9C">
        <w:rPr>
          <w:b/>
          <w:bCs/>
          <w:sz w:val="18"/>
          <w:szCs w:val="18"/>
          <w:u w:val="single"/>
          <w:lang w:val="it"/>
        </w:rPr>
        <w:t>nc</w:t>
      </w:r>
      <w:r w:rsidRPr="001277D9">
        <w:rPr>
          <w:b/>
          <w:bCs/>
          <w:sz w:val="18"/>
          <w:szCs w:val="18"/>
          <w:u w:val="single"/>
          <w:lang w:val="it"/>
        </w:rPr>
        <w:t xml:space="preserve">ontro annuale di </w:t>
      </w:r>
      <w:r w:rsidRPr="00AB3A9C">
        <w:rPr>
          <w:b/>
          <w:bCs/>
          <w:sz w:val="18"/>
          <w:szCs w:val="18"/>
          <w:u w:val="single"/>
          <w:lang w:val="it"/>
        </w:rPr>
        <w:t xml:space="preserve">Rovereto </w:t>
      </w:r>
      <w:r w:rsidR="00AB3A9C" w:rsidRPr="00AB3A9C">
        <w:rPr>
          <w:b/>
          <w:bCs/>
          <w:sz w:val="18"/>
          <w:szCs w:val="18"/>
          <w:u w:val="single"/>
          <w:lang w:val="it"/>
        </w:rPr>
        <w:t>CE-IGRUE-AdA</w:t>
      </w:r>
      <w:r w:rsidR="00AB3A9C">
        <w:rPr>
          <w:sz w:val="18"/>
          <w:szCs w:val="18"/>
          <w:lang w:val="it"/>
        </w:rPr>
        <w:t xml:space="preserve"> </w:t>
      </w:r>
      <w:r w:rsidRPr="001277D9">
        <w:rPr>
          <w:sz w:val="18"/>
          <w:szCs w:val="18"/>
          <w:lang w:val="it"/>
        </w:rPr>
        <w:t>del 24-25</w:t>
      </w:r>
      <w:r w:rsidR="00263B77">
        <w:rPr>
          <w:sz w:val="18"/>
          <w:szCs w:val="18"/>
          <w:lang w:val="it"/>
        </w:rPr>
        <w:t>/05/</w:t>
      </w:r>
      <w:r w:rsidRPr="001277D9">
        <w:rPr>
          <w:sz w:val="18"/>
          <w:szCs w:val="18"/>
          <w:lang w:val="it"/>
        </w:rPr>
        <w:t>2023</w:t>
      </w:r>
      <w:r w:rsidR="00AB3A9C">
        <w:rPr>
          <w:sz w:val="18"/>
          <w:szCs w:val="18"/>
          <w:lang w:val="it"/>
        </w:rPr>
        <w:t>.</w:t>
      </w:r>
    </w:p>
  </w:footnote>
  <w:footnote w:id="3">
    <w:p w14:paraId="052E83CF" w14:textId="4A877279" w:rsidR="001277D9" w:rsidRDefault="001277D9" w:rsidP="00263B77">
      <w:pPr>
        <w:pStyle w:val="Testonotaapidipagina"/>
        <w:ind w:left="142" w:hanging="142"/>
        <w:jc w:val="both"/>
      </w:pPr>
      <w:r>
        <w:rPr>
          <w:rStyle w:val="Rimandonotaapidipagina"/>
        </w:rPr>
        <w:footnoteRef/>
      </w:r>
      <w:r w:rsidRPr="001277D9">
        <w:rPr>
          <w:sz w:val="18"/>
          <w:szCs w:val="18"/>
        </w:rPr>
        <w:t xml:space="preserve"> Il file è stato trasmesso dal CT AEI a tutte le AdG con mail del </w:t>
      </w:r>
      <w:r w:rsidR="00263B77">
        <w:rPr>
          <w:sz w:val="18"/>
          <w:szCs w:val="18"/>
        </w:rPr>
        <w:t>0</w:t>
      </w:r>
      <w:r w:rsidRPr="001277D9">
        <w:rPr>
          <w:sz w:val="18"/>
          <w:szCs w:val="18"/>
        </w:rPr>
        <w:t>7</w:t>
      </w:r>
      <w:r w:rsidR="00263B77">
        <w:rPr>
          <w:sz w:val="18"/>
          <w:szCs w:val="18"/>
        </w:rPr>
        <w:t>/0</w:t>
      </w:r>
      <w:r w:rsidRPr="001277D9">
        <w:rPr>
          <w:sz w:val="18"/>
          <w:szCs w:val="18"/>
        </w:rPr>
        <w:t>7</w:t>
      </w:r>
      <w:r w:rsidR="00263B77">
        <w:rPr>
          <w:sz w:val="18"/>
          <w:szCs w:val="18"/>
        </w:rPr>
        <w:t>/</w:t>
      </w:r>
      <w:r w:rsidRPr="001277D9">
        <w:rPr>
          <w:sz w:val="18"/>
          <w:szCs w:val="18"/>
        </w:rPr>
        <w:t xml:space="preserve">2023 e veicolato anche di recente alle AdG FSE in vista della riunione del </w:t>
      </w:r>
      <w:r w:rsidR="00AB3A9C" w:rsidRPr="001277D9">
        <w:rPr>
          <w:sz w:val="18"/>
          <w:szCs w:val="18"/>
        </w:rPr>
        <w:t xml:space="preserve">CT FSE </w:t>
      </w:r>
      <w:r w:rsidR="00AB3A9C">
        <w:rPr>
          <w:sz w:val="18"/>
          <w:szCs w:val="18"/>
        </w:rPr>
        <w:t xml:space="preserve">del </w:t>
      </w:r>
      <w:r w:rsidR="00263B77">
        <w:rPr>
          <w:sz w:val="18"/>
          <w:szCs w:val="18"/>
        </w:rPr>
        <w:t>06/11/</w:t>
      </w:r>
      <w:r w:rsidR="00AB3A9C">
        <w:rPr>
          <w:sz w:val="18"/>
          <w:szCs w:val="18"/>
        </w:rPr>
        <w:t>2023</w:t>
      </w:r>
      <w:r w:rsidRPr="001277D9">
        <w:rPr>
          <w:sz w:val="18"/>
          <w:szCs w:val="18"/>
        </w:rPr>
        <w:t xml:space="preserve"> </w:t>
      </w:r>
      <w:r w:rsidR="00AB3A9C">
        <w:rPr>
          <w:sz w:val="18"/>
          <w:szCs w:val="18"/>
        </w:rPr>
        <w:t>(</w:t>
      </w:r>
      <w:r w:rsidRPr="001277D9">
        <w:rPr>
          <w:sz w:val="18"/>
          <w:szCs w:val="18"/>
          <w:lang w:val="it"/>
        </w:rPr>
        <w:t>cfr.</w:t>
      </w:r>
      <w:r w:rsidRPr="001277D9">
        <w:rPr>
          <w:sz w:val="18"/>
          <w:szCs w:val="18"/>
        </w:rPr>
        <w:t xml:space="preserve"> </w:t>
      </w:r>
      <w:r w:rsidRPr="001277D9">
        <w:rPr>
          <w:sz w:val="18"/>
          <w:szCs w:val="18"/>
          <w:lang w:val="it"/>
        </w:rPr>
        <w:t>Prot. 2257.Fse del 06</w:t>
      </w:r>
      <w:r w:rsidR="00263B77">
        <w:rPr>
          <w:sz w:val="18"/>
          <w:szCs w:val="18"/>
          <w:lang w:val="it"/>
        </w:rPr>
        <w:t>/</w:t>
      </w:r>
      <w:r w:rsidRPr="001277D9">
        <w:rPr>
          <w:sz w:val="18"/>
          <w:szCs w:val="18"/>
          <w:lang w:val="it"/>
        </w:rPr>
        <w:t>10</w:t>
      </w:r>
      <w:r w:rsidR="00263B77">
        <w:rPr>
          <w:sz w:val="18"/>
          <w:szCs w:val="18"/>
          <w:lang w:val="it"/>
        </w:rPr>
        <w:t>/</w:t>
      </w:r>
      <w:r w:rsidRPr="001277D9">
        <w:rPr>
          <w:sz w:val="18"/>
          <w:szCs w:val="18"/>
          <w:lang w:val="it"/>
        </w:rPr>
        <w:t>2023)</w:t>
      </w:r>
      <w:r w:rsidR="00AB3A9C">
        <w:rPr>
          <w:sz w:val="18"/>
          <w:szCs w:val="18"/>
          <w:lang w:val="it"/>
        </w:rPr>
        <w:t>.</w:t>
      </w:r>
    </w:p>
  </w:footnote>
  <w:footnote w:id="4">
    <w:p w14:paraId="79D50BA3" w14:textId="77777777" w:rsidR="007604D0" w:rsidRDefault="007604D0" w:rsidP="003458BC">
      <w:pPr>
        <w:pStyle w:val="Testonotaapidipagina"/>
      </w:pPr>
      <w:r w:rsidRPr="00314F2C">
        <w:rPr>
          <w:rStyle w:val="Rimandonotaapidipagina"/>
        </w:rPr>
        <w:footnoteRef/>
      </w:r>
      <w:r w:rsidRPr="00314F2C">
        <w:t xml:space="preserve"> 28/04/2021: Testo chiarito rispetto alla versione del 10/03/2021, in quanto la questione riguarda la spesa dichiarata per l'operazione, cioè può essere dichiarata anche in altri anni non solo nell'ultimo esercizio (come detto dalla versione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C5ABF" w14:textId="77777777" w:rsidR="0094158A" w:rsidRDefault="0094158A">
    <w:pPr>
      <w:spacing w:after="0"/>
    </w:pPr>
    <w:r>
      <w:rPr>
        <w:lang w:val="it"/>
      </w:rPr>
      <w:t xml:space="preserve">EGESIF_21-0012-00 </w:t>
    </w:r>
  </w:p>
  <w:p w14:paraId="74321F76" w14:textId="77777777" w:rsidR="0094158A" w:rsidRDefault="0094158A">
    <w:pPr>
      <w:spacing w:after="8"/>
    </w:pPr>
    <w:r>
      <w:rPr>
        <w:lang w:val="it"/>
      </w:rPr>
      <w:t xml:space="preserve">10/03/2021 </w:t>
    </w:r>
  </w:p>
  <w:p w14:paraId="41EDD60C" w14:textId="77777777" w:rsidR="0094158A" w:rsidRDefault="0094158A">
    <w:pPr>
      <w:spacing w:after="0"/>
    </w:pPr>
    <w:r>
      <w:rPr>
        <w:lang w:val="i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FBF8" w14:textId="6A279EE9" w:rsidR="0094158A" w:rsidRPr="00E563B6" w:rsidRDefault="0094158A" w:rsidP="00E563B6">
    <w:pPr>
      <w:tabs>
        <w:tab w:val="left" w:pos="12345"/>
      </w:tabs>
      <w:spacing w:after="0"/>
      <w:jc w:val="right"/>
      <w:rPr>
        <w:lang w:val="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0263B"/>
    <w:multiLevelType w:val="hybridMultilevel"/>
    <w:tmpl w:val="C34E413C"/>
    <w:lvl w:ilvl="0" w:tplc="084497C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D8E999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048CADA">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3BE8AE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2A49796">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D64A0C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CC0F822">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5E275C">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6DABB0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D756704"/>
    <w:multiLevelType w:val="hybridMultilevel"/>
    <w:tmpl w:val="B5E23CA2"/>
    <w:lvl w:ilvl="0" w:tplc="5F4EB8AE">
      <w:start w:val="1"/>
      <w:numFmt w:val="bullet"/>
      <w:lvlText w:val="•"/>
      <w:lvlJc w:val="left"/>
      <w:pPr>
        <w:ind w:left="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1CA95A0">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493D2">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7A973A">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3A01D0">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95C507C">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63032E8">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39AACDE">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B3E1728">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B2747B"/>
    <w:multiLevelType w:val="hybridMultilevel"/>
    <w:tmpl w:val="CFFC8DC4"/>
    <w:lvl w:ilvl="0" w:tplc="3C56FB92">
      <w:start w:val="3"/>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1BCD6DE">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A6CFA96">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65841FA">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B325B0C">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686A8A2">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C4281B0">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322605A">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B257B0">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F014C37"/>
    <w:multiLevelType w:val="hybridMultilevel"/>
    <w:tmpl w:val="46DE11D8"/>
    <w:lvl w:ilvl="0" w:tplc="F86AC1E0">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96A6156">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1A04AC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C8F85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D6000B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918A7F6">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BF4AC5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934DB6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0CE4552">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F0C7A07"/>
    <w:multiLevelType w:val="hybridMultilevel"/>
    <w:tmpl w:val="7BDC4CD0"/>
    <w:lvl w:ilvl="0" w:tplc="39FCE754">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B922114">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1448B18">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BC22868">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B4F042">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5F61A3A">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140E794">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88E9798">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DC4FD22">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35F629C"/>
    <w:multiLevelType w:val="hybridMultilevel"/>
    <w:tmpl w:val="AB08CBBC"/>
    <w:lvl w:ilvl="0" w:tplc="9CE2379E">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8EE5CAA">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78048C6">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AE024D2">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B8E08FA">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309C9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1385C06">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C3EE34C">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768B5CA">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9A74C6B"/>
    <w:multiLevelType w:val="hybridMultilevel"/>
    <w:tmpl w:val="42FE7A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4671B6"/>
    <w:multiLevelType w:val="hybridMultilevel"/>
    <w:tmpl w:val="21D658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6386C61"/>
    <w:multiLevelType w:val="hybridMultilevel"/>
    <w:tmpl w:val="ADDA1D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CB25F60"/>
    <w:multiLevelType w:val="hybridMultilevel"/>
    <w:tmpl w:val="699CFF58"/>
    <w:lvl w:ilvl="0" w:tplc="87925C56">
      <w:start w:val="5"/>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44CD07E">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6027056">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749850">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82D40">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276160A">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E488EC">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A82B64">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7E46A48">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B7A7039"/>
    <w:multiLevelType w:val="hybridMultilevel"/>
    <w:tmpl w:val="F37443FE"/>
    <w:lvl w:ilvl="0" w:tplc="E1040B9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CAE851E">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A46C94A">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9728F22">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21818EE">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12081E2">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BDCE6C6">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18155C">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78808B0">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449139E5"/>
    <w:multiLevelType w:val="hybridMultilevel"/>
    <w:tmpl w:val="AFD056DE"/>
    <w:lvl w:ilvl="0" w:tplc="1E6A3386">
      <w:start w:val="6"/>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870D1C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01EBDD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F84607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94CFA2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EDAD7B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5CAD77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E0A05E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B8444C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65A20BC"/>
    <w:multiLevelType w:val="hybridMultilevel"/>
    <w:tmpl w:val="04D0DEC6"/>
    <w:lvl w:ilvl="0" w:tplc="E3304BFC">
      <w:start w:val="3"/>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81C70D2">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08EB6A2">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BC49BAE">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D60936">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E00586E">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A181112">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E8A68D0">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AD8A642">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A77703D"/>
    <w:multiLevelType w:val="hybridMultilevel"/>
    <w:tmpl w:val="57F81F4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AF97169"/>
    <w:multiLevelType w:val="hybridMultilevel"/>
    <w:tmpl w:val="FEC0BE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CA478F4"/>
    <w:multiLevelType w:val="hybridMultilevel"/>
    <w:tmpl w:val="F9B414B4"/>
    <w:lvl w:ilvl="0" w:tplc="84BA69EC">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E06CF2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3607FA">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CEE52D2">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4659B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E7A3AD4">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7846D02">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E0C9C76">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824970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05A59D3"/>
    <w:multiLevelType w:val="hybridMultilevel"/>
    <w:tmpl w:val="8A1849A6"/>
    <w:lvl w:ilvl="0" w:tplc="BD5E579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B407EF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15C8C20">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047A8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BB2B75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C68333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534C83C">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644344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0FC2A5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50B03D13"/>
    <w:multiLevelType w:val="hybridMultilevel"/>
    <w:tmpl w:val="A8125430"/>
    <w:lvl w:ilvl="0" w:tplc="40F687E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3C6818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C6A1F2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66070F6">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54121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556F2D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D48AC1E">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C729E2E">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7542ED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3425B36"/>
    <w:multiLevelType w:val="hybridMultilevel"/>
    <w:tmpl w:val="C2189770"/>
    <w:lvl w:ilvl="0" w:tplc="1714BA0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A405B5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CF60972">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E5409E2">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338271C">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820ACB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30898AE">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03ED41C">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E6E1CF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4E34A8F"/>
    <w:multiLevelType w:val="hybridMultilevel"/>
    <w:tmpl w:val="372034B6"/>
    <w:lvl w:ilvl="0" w:tplc="88DA76A8">
      <w:start w:val="1"/>
      <w:numFmt w:val="decimal"/>
      <w:lvlText w:val="%1."/>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C7AA1A6">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41CE860">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780A140">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C84840C">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392610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F46E574">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3A67D50">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7B85FFE">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547490D"/>
    <w:multiLevelType w:val="hybridMultilevel"/>
    <w:tmpl w:val="51A82DCC"/>
    <w:lvl w:ilvl="0" w:tplc="5D866DC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24645E">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90324C">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DEA1A8">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842F9FE">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B815F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B529AF8">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2CC3DD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8EE2C32">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6944324"/>
    <w:multiLevelType w:val="hybridMultilevel"/>
    <w:tmpl w:val="E946D462"/>
    <w:lvl w:ilvl="0" w:tplc="68E6CFA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BB861E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D0E1154">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AD08F06">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444ED08">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37AD968">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848A13A">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6EA9462">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38A14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BA3502B"/>
    <w:multiLevelType w:val="hybridMultilevel"/>
    <w:tmpl w:val="A1E2D91C"/>
    <w:lvl w:ilvl="0" w:tplc="A31033BC">
      <w:start w:val="11"/>
      <w:numFmt w:val="decimal"/>
      <w:lvlText w:val="%1."/>
      <w:lvlJc w:val="left"/>
      <w:pPr>
        <w:ind w:left="5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B48BCCE">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11AF3D2">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22AECAA">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8C452D8">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E4081A">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050AF98">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6EC0328">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0E1380">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37F4D77"/>
    <w:multiLevelType w:val="hybridMultilevel"/>
    <w:tmpl w:val="466E75A8"/>
    <w:lvl w:ilvl="0" w:tplc="49D83220">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4CAE5C0">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D0B84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FA0BB4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1A7942">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52AE2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87ABC96">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6105FC8">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206E13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03F0089"/>
    <w:multiLevelType w:val="hybridMultilevel"/>
    <w:tmpl w:val="8000ED78"/>
    <w:lvl w:ilvl="0" w:tplc="CBBEF46E">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A8233B8">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0628E7C">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618D2BE">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1EACEB4">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4CE5B10">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6A4321C">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FE1A9C">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FB60EB0">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34A3273"/>
    <w:multiLevelType w:val="hybridMultilevel"/>
    <w:tmpl w:val="6066A640"/>
    <w:lvl w:ilvl="0" w:tplc="8452B2BA">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A909C30">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B88B3A6">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1F642B6">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AE44B94">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3CE222">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4F056FA">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E4C7D2">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6723564">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639450B"/>
    <w:multiLevelType w:val="hybridMultilevel"/>
    <w:tmpl w:val="29C029F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99B14AC"/>
    <w:multiLevelType w:val="hybridMultilevel"/>
    <w:tmpl w:val="8A8487B0"/>
    <w:lvl w:ilvl="0" w:tplc="1216283E">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4EC897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24E16A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A803E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F47E60">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E92BF8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8A4518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3C7E0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F76D0B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7FF3509D"/>
    <w:multiLevelType w:val="hybridMultilevel"/>
    <w:tmpl w:val="CFFC8C64"/>
    <w:lvl w:ilvl="0" w:tplc="7F7A0AB0">
      <w:start w:val="7"/>
      <w:numFmt w:val="decimal"/>
      <w:lvlText w:val="%1."/>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58047CA">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00423B6">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C2099AC">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31C4CFE">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281C5E">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F263E2E">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BA35BA">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162B468">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444298788">
    <w:abstractNumId w:val="0"/>
  </w:num>
  <w:num w:numId="2" w16cid:durableId="545724946">
    <w:abstractNumId w:val="18"/>
  </w:num>
  <w:num w:numId="3" w16cid:durableId="1823542852">
    <w:abstractNumId w:val="17"/>
  </w:num>
  <w:num w:numId="4" w16cid:durableId="738670705">
    <w:abstractNumId w:val="4"/>
  </w:num>
  <w:num w:numId="5" w16cid:durableId="746419644">
    <w:abstractNumId w:val="15"/>
  </w:num>
  <w:num w:numId="6" w16cid:durableId="1748334277">
    <w:abstractNumId w:val="2"/>
  </w:num>
  <w:num w:numId="7" w16cid:durableId="1482306767">
    <w:abstractNumId w:val="9"/>
  </w:num>
  <w:num w:numId="8" w16cid:durableId="718164575">
    <w:abstractNumId w:val="20"/>
  </w:num>
  <w:num w:numId="9" w16cid:durableId="526337687">
    <w:abstractNumId w:val="23"/>
  </w:num>
  <w:num w:numId="10" w16cid:durableId="1410956267">
    <w:abstractNumId w:val="25"/>
  </w:num>
  <w:num w:numId="11" w16cid:durableId="581336477">
    <w:abstractNumId w:val="21"/>
  </w:num>
  <w:num w:numId="12" w16cid:durableId="294213893">
    <w:abstractNumId w:val="5"/>
  </w:num>
  <w:num w:numId="13" w16cid:durableId="1237474109">
    <w:abstractNumId w:val="16"/>
  </w:num>
  <w:num w:numId="14" w16cid:durableId="2028485043">
    <w:abstractNumId w:val="10"/>
  </w:num>
  <w:num w:numId="15" w16cid:durableId="25182092">
    <w:abstractNumId w:val="12"/>
  </w:num>
  <w:num w:numId="16" w16cid:durableId="1760566218">
    <w:abstractNumId w:val="24"/>
  </w:num>
  <w:num w:numId="17" w16cid:durableId="1121267672">
    <w:abstractNumId w:val="27"/>
  </w:num>
  <w:num w:numId="18" w16cid:durableId="368725629">
    <w:abstractNumId w:val="28"/>
  </w:num>
  <w:num w:numId="19" w16cid:durableId="831408408">
    <w:abstractNumId w:val="11"/>
  </w:num>
  <w:num w:numId="20" w16cid:durableId="1564369487">
    <w:abstractNumId w:val="19"/>
  </w:num>
  <w:num w:numId="21" w16cid:durableId="281232566">
    <w:abstractNumId w:val="3"/>
  </w:num>
  <w:num w:numId="22" w16cid:durableId="1361541882">
    <w:abstractNumId w:val="22"/>
  </w:num>
  <w:num w:numId="23" w16cid:durableId="569120127">
    <w:abstractNumId w:val="6"/>
  </w:num>
  <w:num w:numId="24" w16cid:durableId="207299939">
    <w:abstractNumId w:val="8"/>
  </w:num>
  <w:num w:numId="25" w16cid:durableId="2145923485">
    <w:abstractNumId w:val="14"/>
  </w:num>
  <w:num w:numId="26" w16cid:durableId="1248925447">
    <w:abstractNumId w:val="26"/>
  </w:num>
  <w:num w:numId="27" w16cid:durableId="288435887">
    <w:abstractNumId w:val="7"/>
  </w:num>
  <w:num w:numId="28" w16cid:durableId="110519536">
    <w:abstractNumId w:val="1"/>
  </w:num>
  <w:num w:numId="29" w16cid:durableId="14471220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F6A"/>
    <w:rsid w:val="000000A5"/>
    <w:rsid w:val="00006D87"/>
    <w:rsid w:val="00011182"/>
    <w:rsid w:val="0001606D"/>
    <w:rsid w:val="000161B4"/>
    <w:rsid w:val="00016D5B"/>
    <w:rsid w:val="0002104D"/>
    <w:rsid w:val="0002226D"/>
    <w:rsid w:val="00024A09"/>
    <w:rsid w:val="00024CFF"/>
    <w:rsid w:val="000276FD"/>
    <w:rsid w:val="00027CF6"/>
    <w:rsid w:val="00032519"/>
    <w:rsid w:val="000357BA"/>
    <w:rsid w:val="00040960"/>
    <w:rsid w:val="0004234A"/>
    <w:rsid w:val="00043EDA"/>
    <w:rsid w:val="00061D9F"/>
    <w:rsid w:val="00063309"/>
    <w:rsid w:val="00063E8F"/>
    <w:rsid w:val="00064471"/>
    <w:rsid w:val="00071044"/>
    <w:rsid w:val="00071D0B"/>
    <w:rsid w:val="0007296A"/>
    <w:rsid w:val="000738AA"/>
    <w:rsid w:val="00087591"/>
    <w:rsid w:val="00087C43"/>
    <w:rsid w:val="000921B4"/>
    <w:rsid w:val="0009294B"/>
    <w:rsid w:val="00094A92"/>
    <w:rsid w:val="000955B4"/>
    <w:rsid w:val="0009611D"/>
    <w:rsid w:val="000963BE"/>
    <w:rsid w:val="00096A86"/>
    <w:rsid w:val="00097A98"/>
    <w:rsid w:val="00097F8A"/>
    <w:rsid w:val="000A04A5"/>
    <w:rsid w:val="000A0D68"/>
    <w:rsid w:val="000A2062"/>
    <w:rsid w:val="000A2A50"/>
    <w:rsid w:val="000A6A2D"/>
    <w:rsid w:val="000A7970"/>
    <w:rsid w:val="000B11D9"/>
    <w:rsid w:val="000B3CBD"/>
    <w:rsid w:val="000B53A3"/>
    <w:rsid w:val="000C662E"/>
    <w:rsid w:val="000D224F"/>
    <w:rsid w:val="000D2952"/>
    <w:rsid w:val="000D2EAB"/>
    <w:rsid w:val="000D332F"/>
    <w:rsid w:val="000D4E23"/>
    <w:rsid w:val="000E29BD"/>
    <w:rsid w:val="000E4A2F"/>
    <w:rsid w:val="000E52E0"/>
    <w:rsid w:val="000E616D"/>
    <w:rsid w:val="000F330E"/>
    <w:rsid w:val="000F42D5"/>
    <w:rsid w:val="000F7E9B"/>
    <w:rsid w:val="00106EE4"/>
    <w:rsid w:val="0011444D"/>
    <w:rsid w:val="00115EF0"/>
    <w:rsid w:val="001201BE"/>
    <w:rsid w:val="00123CF0"/>
    <w:rsid w:val="00125526"/>
    <w:rsid w:val="0012587B"/>
    <w:rsid w:val="00126D55"/>
    <w:rsid w:val="001277D9"/>
    <w:rsid w:val="00127D23"/>
    <w:rsid w:val="00132E32"/>
    <w:rsid w:val="00135786"/>
    <w:rsid w:val="00136EE4"/>
    <w:rsid w:val="0014106A"/>
    <w:rsid w:val="0014722A"/>
    <w:rsid w:val="00150DE7"/>
    <w:rsid w:val="001515AF"/>
    <w:rsid w:val="001534C2"/>
    <w:rsid w:val="00156CEB"/>
    <w:rsid w:val="0016019E"/>
    <w:rsid w:val="00162A33"/>
    <w:rsid w:val="00165A1B"/>
    <w:rsid w:val="00166367"/>
    <w:rsid w:val="00166C68"/>
    <w:rsid w:val="00167782"/>
    <w:rsid w:val="00172AF8"/>
    <w:rsid w:val="00172EDF"/>
    <w:rsid w:val="001746D0"/>
    <w:rsid w:val="0017729A"/>
    <w:rsid w:val="001812EA"/>
    <w:rsid w:val="00183892"/>
    <w:rsid w:val="00186A4C"/>
    <w:rsid w:val="00190B81"/>
    <w:rsid w:val="00190D1A"/>
    <w:rsid w:val="001918E8"/>
    <w:rsid w:val="0019244A"/>
    <w:rsid w:val="0019496F"/>
    <w:rsid w:val="00196529"/>
    <w:rsid w:val="001965FC"/>
    <w:rsid w:val="001A1052"/>
    <w:rsid w:val="001A3243"/>
    <w:rsid w:val="001B238F"/>
    <w:rsid w:val="001B2625"/>
    <w:rsid w:val="001B26FF"/>
    <w:rsid w:val="001B3779"/>
    <w:rsid w:val="001B44A7"/>
    <w:rsid w:val="001B6315"/>
    <w:rsid w:val="001B72DD"/>
    <w:rsid w:val="001C32D4"/>
    <w:rsid w:val="001D4382"/>
    <w:rsid w:val="001D459C"/>
    <w:rsid w:val="001E02A1"/>
    <w:rsid w:val="001E17C6"/>
    <w:rsid w:val="001E19D7"/>
    <w:rsid w:val="001E1E0C"/>
    <w:rsid w:val="001E3241"/>
    <w:rsid w:val="001E36E9"/>
    <w:rsid w:val="001E429F"/>
    <w:rsid w:val="001E4F86"/>
    <w:rsid w:val="001F3062"/>
    <w:rsid w:val="001F6E80"/>
    <w:rsid w:val="001F7377"/>
    <w:rsid w:val="00200804"/>
    <w:rsid w:val="00200E55"/>
    <w:rsid w:val="00201A5F"/>
    <w:rsid w:val="0020385B"/>
    <w:rsid w:val="002051C3"/>
    <w:rsid w:val="0020615D"/>
    <w:rsid w:val="002117DF"/>
    <w:rsid w:val="00214E81"/>
    <w:rsid w:val="002156BF"/>
    <w:rsid w:val="00215E44"/>
    <w:rsid w:val="00220456"/>
    <w:rsid w:val="0022166E"/>
    <w:rsid w:val="00225DF0"/>
    <w:rsid w:val="00226EA4"/>
    <w:rsid w:val="00230306"/>
    <w:rsid w:val="00231C5F"/>
    <w:rsid w:val="002339E7"/>
    <w:rsid w:val="002407A6"/>
    <w:rsid w:val="00244776"/>
    <w:rsid w:val="00250B92"/>
    <w:rsid w:val="00254503"/>
    <w:rsid w:val="00256B38"/>
    <w:rsid w:val="002609C0"/>
    <w:rsid w:val="00260E6A"/>
    <w:rsid w:val="00263B77"/>
    <w:rsid w:val="00264D10"/>
    <w:rsid w:val="002659E9"/>
    <w:rsid w:val="00271170"/>
    <w:rsid w:val="00274A5D"/>
    <w:rsid w:val="0027652F"/>
    <w:rsid w:val="002765E5"/>
    <w:rsid w:val="0027747B"/>
    <w:rsid w:val="0027793D"/>
    <w:rsid w:val="00284B93"/>
    <w:rsid w:val="00285875"/>
    <w:rsid w:val="002900FB"/>
    <w:rsid w:val="002920E7"/>
    <w:rsid w:val="00295005"/>
    <w:rsid w:val="00296033"/>
    <w:rsid w:val="002A0784"/>
    <w:rsid w:val="002A197E"/>
    <w:rsid w:val="002A2F81"/>
    <w:rsid w:val="002A3591"/>
    <w:rsid w:val="002A5F04"/>
    <w:rsid w:val="002A644B"/>
    <w:rsid w:val="002A71AD"/>
    <w:rsid w:val="002B0FA9"/>
    <w:rsid w:val="002B124D"/>
    <w:rsid w:val="002B5C48"/>
    <w:rsid w:val="002C1BEE"/>
    <w:rsid w:val="002C45C3"/>
    <w:rsid w:val="002D07BF"/>
    <w:rsid w:val="002D2D1B"/>
    <w:rsid w:val="002D4297"/>
    <w:rsid w:val="002E1644"/>
    <w:rsid w:val="002E1A62"/>
    <w:rsid w:val="002E209D"/>
    <w:rsid w:val="002E4474"/>
    <w:rsid w:val="002E458E"/>
    <w:rsid w:val="002E6558"/>
    <w:rsid w:val="002F0943"/>
    <w:rsid w:val="002F3CA1"/>
    <w:rsid w:val="002F43D5"/>
    <w:rsid w:val="0030265E"/>
    <w:rsid w:val="0030271D"/>
    <w:rsid w:val="00303FB3"/>
    <w:rsid w:val="003060D2"/>
    <w:rsid w:val="00306A3F"/>
    <w:rsid w:val="00312937"/>
    <w:rsid w:val="003147DE"/>
    <w:rsid w:val="00314F2C"/>
    <w:rsid w:val="00315977"/>
    <w:rsid w:val="00315E32"/>
    <w:rsid w:val="003169FB"/>
    <w:rsid w:val="00317524"/>
    <w:rsid w:val="00320E7A"/>
    <w:rsid w:val="00326C8F"/>
    <w:rsid w:val="00330146"/>
    <w:rsid w:val="003312A7"/>
    <w:rsid w:val="00334280"/>
    <w:rsid w:val="00341762"/>
    <w:rsid w:val="00342172"/>
    <w:rsid w:val="003458BC"/>
    <w:rsid w:val="003464CF"/>
    <w:rsid w:val="00350510"/>
    <w:rsid w:val="00350E30"/>
    <w:rsid w:val="00354BE7"/>
    <w:rsid w:val="0035628B"/>
    <w:rsid w:val="003571F6"/>
    <w:rsid w:val="003632DA"/>
    <w:rsid w:val="00363AF4"/>
    <w:rsid w:val="00365255"/>
    <w:rsid w:val="003658F8"/>
    <w:rsid w:val="00370053"/>
    <w:rsid w:val="0037019A"/>
    <w:rsid w:val="00373FF7"/>
    <w:rsid w:val="00375598"/>
    <w:rsid w:val="003766A6"/>
    <w:rsid w:val="00377BB1"/>
    <w:rsid w:val="0038174D"/>
    <w:rsid w:val="003817C5"/>
    <w:rsid w:val="0038214B"/>
    <w:rsid w:val="00385B9D"/>
    <w:rsid w:val="003866F3"/>
    <w:rsid w:val="00387C5C"/>
    <w:rsid w:val="00390CD1"/>
    <w:rsid w:val="0039114C"/>
    <w:rsid w:val="003A77BF"/>
    <w:rsid w:val="003B1E34"/>
    <w:rsid w:val="003B28D6"/>
    <w:rsid w:val="003B4A9E"/>
    <w:rsid w:val="003B6C7F"/>
    <w:rsid w:val="003B7D6B"/>
    <w:rsid w:val="003C00D6"/>
    <w:rsid w:val="003C34F1"/>
    <w:rsid w:val="003C666F"/>
    <w:rsid w:val="003D211A"/>
    <w:rsid w:val="003D2141"/>
    <w:rsid w:val="003D2B89"/>
    <w:rsid w:val="003E54F6"/>
    <w:rsid w:val="003F3C61"/>
    <w:rsid w:val="003F6A1F"/>
    <w:rsid w:val="0040330D"/>
    <w:rsid w:val="004078C7"/>
    <w:rsid w:val="004116C7"/>
    <w:rsid w:val="00420DDB"/>
    <w:rsid w:val="00422E32"/>
    <w:rsid w:val="00423084"/>
    <w:rsid w:val="00425F01"/>
    <w:rsid w:val="00426D44"/>
    <w:rsid w:val="00434544"/>
    <w:rsid w:val="00436B50"/>
    <w:rsid w:val="00437D68"/>
    <w:rsid w:val="00441CA9"/>
    <w:rsid w:val="00446D8F"/>
    <w:rsid w:val="00450EC7"/>
    <w:rsid w:val="0045272A"/>
    <w:rsid w:val="00455F8A"/>
    <w:rsid w:val="00462C39"/>
    <w:rsid w:val="00462ED2"/>
    <w:rsid w:val="00464A24"/>
    <w:rsid w:val="00466EB6"/>
    <w:rsid w:val="00470409"/>
    <w:rsid w:val="00471166"/>
    <w:rsid w:val="00474202"/>
    <w:rsid w:val="00474A3C"/>
    <w:rsid w:val="0047582A"/>
    <w:rsid w:val="004771D5"/>
    <w:rsid w:val="004811D0"/>
    <w:rsid w:val="00486CB9"/>
    <w:rsid w:val="00487A7B"/>
    <w:rsid w:val="00491C8C"/>
    <w:rsid w:val="00494A64"/>
    <w:rsid w:val="004A2116"/>
    <w:rsid w:val="004A4373"/>
    <w:rsid w:val="004A43CF"/>
    <w:rsid w:val="004B2505"/>
    <w:rsid w:val="004B5F5E"/>
    <w:rsid w:val="004C0AC0"/>
    <w:rsid w:val="004C0D80"/>
    <w:rsid w:val="004C1817"/>
    <w:rsid w:val="004C3173"/>
    <w:rsid w:val="004C481B"/>
    <w:rsid w:val="004C4ED5"/>
    <w:rsid w:val="004C4F98"/>
    <w:rsid w:val="004C5C6F"/>
    <w:rsid w:val="004C7CA3"/>
    <w:rsid w:val="004D1A11"/>
    <w:rsid w:val="004D4F29"/>
    <w:rsid w:val="004D5DF1"/>
    <w:rsid w:val="004E0244"/>
    <w:rsid w:val="004F1DA9"/>
    <w:rsid w:val="004F486A"/>
    <w:rsid w:val="004F4C6C"/>
    <w:rsid w:val="00504B2E"/>
    <w:rsid w:val="0050530B"/>
    <w:rsid w:val="00514A41"/>
    <w:rsid w:val="00516717"/>
    <w:rsid w:val="0052445A"/>
    <w:rsid w:val="0052483C"/>
    <w:rsid w:val="00524C7F"/>
    <w:rsid w:val="00525ABE"/>
    <w:rsid w:val="005269C1"/>
    <w:rsid w:val="00540FEC"/>
    <w:rsid w:val="00542DD2"/>
    <w:rsid w:val="0054494E"/>
    <w:rsid w:val="00546935"/>
    <w:rsid w:val="005509A0"/>
    <w:rsid w:val="0055206C"/>
    <w:rsid w:val="005555DD"/>
    <w:rsid w:val="00560F9D"/>
    <w:rsid w:val="005643C5"/>
    <w:rsid w:val="00565094"/>
    <w:rsid w:val="00582DED"/>
    <w:rsid w:val="0058487C"/>
    <w:rsid w:val="005854E6"/>
    <w:rsid w:val="00585718"/>
    <w:rsid w:val="00586C9C"/>
    <w:rsid w:val="00590669"/>
    <w:rsid w:val="00590A6A"/>
    <w:rsid w:val="00591770"/>
    <w:rsid w:val="00593C94"/>
    <w:rsid w:val="005949B0"/>
    <w:rsid w:val="00594B65"/>
    <w:rsid w:val="005975B3"/>
    <w:rsid w:val="005A2623"/>
    <w:rsid w:val="005A2EBE"/>
    <w:rsid w:val="005A6479"/>
    <w:rsid w:val="005B0F7C"/>
    <w:rsid w:val="005B1F7F"/>
    <w:rsid w:val="005B4C5D"/>
    <w:rsid w:val="005B6C35"/>
    <w:rsid w:val="005C2001"/>
    <w:rsid w:val="005C2E63"/>
    <w:rsid w:val="005C5B94"/>
    <w:rsid w:val="005D015E"/>
    <w:rsid w:val="005D193D"/>
    <w:rsid w:val="005D2FDB"/>
    <w:rsid w:val="005D4275"/>
    <w:rsid w:val="005D5994"/>
    <w:rsid w:val="005E5F41"/>
    <w:rsid w:val="005E79CE"/>
    <w:rsid w:val="005F0810"/>
    <w:rsid w:val="005F7CA0"/>
    <w:rsid w:val="005F7D7D"/>
    <w:rsid w:val="00602551"/>
    <w:rsid w:val="00605649"/>
    <w:rsid w:val="00606C55"/>
    <w:rsid w:val="00606D81"/>
    <w:rsid w:val="0061022B"/>
    <w:rsid w:val="00610CF8"/>
    <w:rsid w:val="00613C05"/>
    <w:rsid w:val="006148CB"/>
    <w:rsid w:val="0061571E"/>
    <w:rsid w:val="00615A89"/>
    <w:rsid w:val="00620316"/>
    <w:rsid w:val="00623F72"/>
    <w:rsid w:val="00624C96"/>
    <w:rsid w:val="00626205"/>
    <w:rsid w:val="00626FA2"/>
    <w:rsid w:val="00630310"/>
    <w:rsid w:val="00631F85"/>
    <w:rsid w:val="00633D99"/>
    <w:rsid w:val="0063628D"/>
    <w:rsid w:val="00641B52"/>
    <w:rsid w:val="00641BD3"/>
    <w:rsid w:val="0064375E"/>
    <w:rsid w:val="00644B60"/>
    <w:rsid w:val="006535B4"/>
    <w:rsid w:val="00653AB8"/>
    <w:rsid w:val="006603EB"/>
    <w:rsid w:val="00661606"/>
    <w:rsid w:val="00671B02"/>
    <w:rsid w:val="00672B69"/>
    <w:rsid w:val="00673BA8"/>
    <w:rsid w:val="00674FCD"/>
    <w:rsid w:val="006765ED"/>
    <w:rsid w:val="0068016E"/>
    <w:rsid w:val="00681390"/>
    <w:rsid w:val="00683340"/>
    <w:rsid w:val="006838B0"/>
    <w:rsid w:val="0068607A"/>
    <w:rsid w:val="006863B5"/>
    <w:rsid w:val="0068641E"/>
    <w:rsid w:val="006904C7"/>
    <w:rsid w:val="0069093D"/>
    <w:rsid w:val="006949FB"/>
    <w:rsid w:val="006A121D"/>
    <w:rsid w:val="006A2A19"/>
    <w:rsid w:val="006A3434"/>
    <w:rsid w:val="006A3E12"/>
    <w:rsid w:val="006B40B5"/>
    <w:rsid w:val="006B4711"/>
    <w:rsid w:val="006B521F"/>
    <w:rsid w:val="006B76A2"/>
    <w:rsid w:val="006B7E21"/>
    <w:rsid w:val="006C2A74"/>
    <w:rsid w:val="006C38D5"/>
    <w:rsid w:val="006C3BB4"/>
    <w:rsid w:val="006C4397"/>
    <w:rsid w:val="006D0CF7"/>
    <w:rsid w:val="006D3125"/>
    <w:rsid w:val="006D3C27"/>
    <w:rsid w:val="006D61A0"/>
    <w:rsid w:val="006E10EB"/>
    <w:rsid w:val="006E6FAF"/>
    <w:rsid w:val="006F19B1"/>
    <w:rsid w:val="006F1CC8"/>
    <w:rsid w:val="006F232D"/>
    <w:rsid w:val="006F2740"/>
    <w:rsid w:val="006F2988"/>
    <w:rsid w:val="006F34D6"/>
    <w:rsid w:val="006F62D6"/>
    <w:rsid w:val="006F7BBD"/>
    <w:rsid w:val="0070027D"/>
    <w:rsid w:val="0070431C"/>
    <w:rsid w:val="007060A1"/>
    <w:rsid w:val="007063A5"/>
    <w:rsid w:val="007072E0"/>
    <w:rsid w:val="00710D4C"/>
    <w:rsid w:val="00713CA1"/>
    <w:rsid w:val="00715893"/>
    <w:rsid w:val="00717389"/>
    <w:rsid w:val="0071792F"/>
    <w:rsid w:val="00727A9F"/>
    <w:rsid w:val="00727FF2"/>
    <w:rsid w:val="00732948"/>
    <w:rsid w:val="00733FAF"/>
    <w:rsid w:val="00735C18"/>
    <w:rsid w:val="00737726"/>
    <w:rsid w:val="0074163F"/>
    <w:rsid w:val="00746355"/>
    <w:rsid w:val="00747052"/>
    <w:rsid w:val="007473B8"/>
    <w:rsid w:val="007504D6"/>
    <w:rsid w:val="0075280B"/>
    <w:rsid w:val="0075352A"/>
    <w:rsid w:val="007538A2"/>
    <w:rsid w:val="0075565F"/>
    <w:rsid w:val="00755F73"/>
    <w:rsid w:val="007604D0"/>
    <w:rsid w:val="00760C04"/>
    <w:rsid w:val="00762B5A"/>
    <w:rsid w:val="00764278"/>
    <w:rsid w:val="00764DEB"/>
    <w:rsid w:val="0076571D"/>
    <w:rsid w:val="00770874"/>
    <w:rsid w:val="00771AD2"/>
    <w:rsid w:val="007749C6"/>
    <w:rsid w:val="00777F26"/>
    <w:rsid w:val="00784379"/>
    <w:rsid w:val="00790C49"/>
    <w:rsid w:val="007926D6"/>
    <w:rsid w:val="007937AB"/>
    <w:rsid w:val="00793BD0"/>
    <w:rsid w:val="00794487"/>
    <w:rsid w:val="007A0458"/>
    <w:rsid w:val="007B0BCE"/>
    <w:rsid w:val="007B0C3F"/>
    <w:rsid w:val="007B37E2"/>
    <w:rsid w:val="007B3C12"/>
    <w:rsid w:val="007B65B9"/>
    <w:rsid w:val="007B7706"/>
    <w:rsid w:val="007C0A4B"/>
    <w:rsid w:val="007C15AC"/>
    <w:rsid w:val="007C4833"/>
    <w:rsid w:val="007C52BE"/>
    <w:rsid w:val="007C6BA5"/>
    <w:rsid w:val="007C74D6"/>
    <w:rsid w:val="007D1FC8"/>
    <w:rsid w:val="007D516D"/>
    <w:rsid w:val="007D5915"/>
    <w:rsid w:val="007E1641"/>
    <w:rsid w:val="007E2488"/>
    <w:rsid w:val="007E2CBE"/>
    <w:rsid w:val="007E2E38"/>
    <w:rsid w:val="007E4D01"/>
    <w:rsid w:val="007F3179"/>
    <w:rsid w:val="007F3687"/>
    <w:rsid w:val="007F519F"/>
    <w:rsid w:val="007F7066"/>
    <w:rsid w:val="0080188E"/>
    <w:rsid w:val="00801A0B"/>
    <w:rsid w:val="008037C6"/>
    <w:rsid w:val="008075D5"/>
    <w:rsid w:val="008129FC"/>
    <w:rsid w:val="00816790"/>
    <w:rsid w:val="00821F54"/>
    <w:rsid w:val="00822A01"/>
    <w:rsid w:val="0083055C"/>
    <w:rsid w:val="0083080F"/>
    <w:rsid w:val="00832944"/>
    <w:rsid w:val="00836F45"/>
    <w:rsid w:val="00837675"/>
    <w:rsid w:val="00837C1D"/>
    <w:rsid w:val="008427B0"/>
    <w:rsid w:val="00847BA2"/>
    <w:rsid w:val="00847D51"/>
    <w:rsid w:val="0085027D"/>
    <w:rsid w:val="00852728"/>
    <w:rsid w:val="008529A4"/>
    <w:rsid w:val="00856733"/>
    <w:rsid w:val="008571C4"/>
    <w:rsid w:val="00863CD8"/>
    <w:rsid w:val="00864CCC"/>
    <w:rsid w:val="00870878"/>
    <w:rsid w:val="0087103B"/>
    <w:rsid w:val="008732FC"/>
    <w:rsid w:val="0087726B"/>
    <w:rsid w:val="008775A4"/>
    <w:rsid w:val="008776A5"/>
    <w:rsid w:val="00880A55"/>
    <w:rsid w:val="00881D01"/>
    <w:rsid w:val="008841F2"/>
    <w:rsid w:val="00885B55"/>
    <w:rsid w:val="0088663E"/>
    <w:rsid w:val="00886847"/>
    <w:rsid w:val="008927B6"/>
    <w:rsid w:val="00893E58"/>
    <w:rsid w:val="00894DF8"/>
    <w:rsid w:val="0089595F"/>
    <w:rsid w:val="008964CC"/>
    <w:rsid w:val="008A3B29"/>
    <w:rsid w:val="008A4D77"/>
    <w:rsid w:val="008A633D"/>
    <w:rsid w:val="008A6DDF"/>
    <w:rsid w:val="008B1C9D"/>
    <w:rsid w:val="008B2D9E"/>
    <w:rsid w:val="008B3D2A"/>
    <w:rsid w:val="008B5221"/>
    <w:rsid w:val="008B5C79"/>
    <w:rsid w:val="008B6FA7"/>
    <w:rsid w:val="008B7149"/>
    <w:rsid w:val="008B775E"/>
    <w:rsid w:val="008B7E1B"/>
    <w:rsid w:val="008C32CB"/>
    <w:rsid w:val="008C36DF"/>
    <w:rsid w:val="008C3E47"/>
    <w:rsid w:val="008C514C"/>
    <w:rsid w:val="008D0614"/>
    <w:rsid w:val="008D06D3"/>
    <w:rsid w:val="008D32EE"/>
    <w:rsid w:val="008D3740"/>
    <w:rsid w:val="008D445E"/>
    <w:rsid w:val="008D5F25"/>
    <w:rsid w:val="008D78D0"/>
    <w:rsid w:val="008D7A70"/>
    <w:rsid w:val="008D7C97"/>
    <w:rsid w:val="008E157B"/>
    <w:rsid w:val="008E1B9C"/>
    <w:rsid w:val="008E3A79"/>
    <w:rsid w:val="008E4DCB"/>
    <w:rsid w:val="008E6CC6"/>
    <w:rsid w:val="008E7B33"/>
    <w:rsid w:val="008F19B0"/>
    <w:rsid w:val="008F3536"/>
    <w:rsid w:val="008F3808"/>
    <w:rsid w:val="008F3D64"/>
    <w:rsid w:val="009008B2"/>
    <w:rsid w:val="00900AE6"/>
    <w:rsid w:val="00902BED"/>
    <w:rsid w:val="00903B45"/>
    <w:rsid w:val="0090516E"/>
    <w:rsid w:val="009052A7"/>
    <w:rsid w:val="00905A13"/>
    <w:rsid w:val="00905E91"/>
    <w:rsid w:val="00906A7B"/>
    <w:rsid w:val="0091049E"/>
    <w:rsid w:val="00912200"/>
    <w:rsid w:val="00913920"/>
    <w:rsid w:val="009142E4"/>
    <w:rsid w:val="00915CBD"/>
    <w:rsid w:val="00923D52"/>
    <w:rsid w:val="00924608"/>
    <w:rsid w:val="00924852"/>
    <w:rsid w:val="00924AB8"/>
    <w:rsid w:val="0093207C"/>
    <w:rsid w:val="00933521"/>
    <w:rsid w:val="00936E9E"/>
    <w:rsid w:val="009406D7"/>
    <w:rsid w:val="0094158A"/>
    <w:rsid w:val="00942AA4"/>
    <w:rsid w:val="00942DAA"/>
    <w:rsid w:val="009436CE"/>
    <w:rsid w:val="009508B9"/>
    <w:rsid w:val="00951250"/>
    <w:rsid w:val="009522EB"/>
    <w:rsid w:val="00952419"/>
    <w:rsid w:val="00952792"/>
    <w:rsid w:val="00952AEB"/>
    <w:rsid w:val="00952DCE"/>
    <w:rsid w:val="009544EE"/>
    <w:rsid w:val="00956B88"/>
    <w:rsid w:val="009603F8"/>
    <w:rsid w:val="009614B3"/>
    <w:rsid w:val="00961F99"/>
    <w:rsid w:val="00965C8A"/>
    <w:rsid w:val="00967DC2"/>
    <w:rsid w:val="0097112D"/>
    <w:rsid w:val="00973AC2"/>
    <w:rsid w:val="00977B15"/>
    <w:rsid w:val="00981BFC"/>
    <w:rsid w:val="00983995"/>
    <w:rsid w:val="00983D9A"/>
    <w:rsid w:val="00990594"/>
    <w:rsid w:val="00991CB5"/>
    <w:rsid w:val="00991F7E"/>
    <w:rsid w:val="00991FDB"/>
    <w:rsid w:val="009944C1"/>
    <w:rsid w:val="009A4419"/>
    <w:rsid w:val="009A4ECD"/>
    <w:rsid w:val="009A582C"/>
    <w:rsid w:val="009A6F56"/>
    <w:rsid w:val="009A7192"/>
    <w:rsid w:val="009B1B35"/>
    <w:rsid w:val="009B1D73"/>
    <w:rsid w:val="009B2581"/>
    <w:rsid w:val="009B5029"/>
    <w:rsid w:val="009C1567"/>
    <w:rsid w:val="009C1A5A"/>
    <w:rsid w:val="009C2630"/>
    <w:rsid w:val="009C2D49"/>
    <w:rsid w:val="009C3868"/>
    <w:rsid w:val="009D0454"/>
    <w:rsid w:val="009D499A"/>
    <w:rsid w:val="009E2469"/>
    <w:rsid w:val="009E28C2"/>
    <w:rsid w:val="009E29D9"/>
    <w:rsid w:val="009E3299"/>
    <w:rsid w:val="009E7252"/>
    <w:rsid w:val="009F0EB6"/>
    <w:rsid w:val="009F1554"/>
    <w:rsid w:val="009F2E97"/>
    <w:rsid w:val="009F4282"/>
    <w:rsid w:val="009F4CEA"/>
    <w:rsid w:val="00A00BB0"/>
    <w:rsid w:val="00A0173B"/>
    <w:rsid w:val="00A02451"/>
    <w:rsid w:val="00A07B8F"/>
    <w:rsid w:val="00A11192"/>
    <w:rsid w:val="00A13E99"/>
    <w:rsid w:val="00A15C17"/>
    <w:rsid w:val="00A15C80"/>
    <w:rsid w:val="00A2174D"/>
    <w:rsid w:val="00A219A3"/>
    <w:rsid w:val="00A25BB0"/>
    <w:rsid w:val="00A26D01"/>
    <w:rsid w:val="00A27674"/>
    <w:rsid w:val="00A370AD"/>
    <w:rsid w:val="00A40D7F"/>
    <w:rsid w:val="00A40E14"/>
    <w:rsid w:val="00A41171"/>
    <w:rsid w:val="00A4209A"/>
    <w:rsid w:val="00A42EEB"/>
    <w:rsid w:val="00A4488E"/>
    <w:rsid w:val="00A458AF"/>
    <w:rsid w:val="00A47A50"/>
    <w:rsid w:val="00A510BE"/>
    <w:rsid w:val="00A51C00"/>
    <w:rsid w:val="00A5250C"/>
    <w:rsid w:val="00A52959"/>
    <w:rsid w:val="00A5378A"/>
    <w:rsid w:val="00A551FF"/>
    <w:rsid w:val="00A5768E"/>
    <w:rsid w:val="00A57759"/>
    <w:rsid w:val="00A60F7A"/>
    <w:rsid w:val="00A62B99"/>
    <w:rsid w:val="00A63745"/>
    <w:rsid w:val="00A66175"/>
    <w:rsid w:val="00A6701C"/>
    <w:rsid w:val="00A67E29"/>
    <w:rsid w:val="00A73773"/>
    <w:rsid w:val="00A77444"/>
    <w:rsid w:val="00A77E2D"/>
    <w:rsid w:val="00A8052C"/>
    <w:rsid w:val="00A81D47"/>
    <w:rsid w:val="00A837EF"/>
    <w:rsid w:val="00A8649E"/>
    <w:rsid w:val="00A8784E"/>
    <w:rsid w:val="00A91C2E"/>
    <w:rsid w:val="00A97B04"/>
    <w:rsid w:val="00AA2435"/>
    <w:rsid w:val="00AA6FEE"/>
    <w:rsid w:val="00AB161E"/>
    <w:rsid w:val="00AB3A9C"/>
    <w:rsid w:val="00AB4279"/>
    <w:rsid w:val="00AB48DE"/>
    <w:rsid w:val="00AB4E7E"/>
    <w:rsid w:val="00AB5C77"/>
    <w:rsid w:val="00AB63B4"/>
    <w:rsid w:val="00AB6C7E"/>
    <w:rsid w:val="00AB6E52"/>
    <w:rsid w:val="00AC2370"/>
    <w:rsid w:val="00AC2445"/>
    <w:rsid w:val="00AC2C22"/>
    <w:rsid w:val="00AC34D6"/>
    <w:rsid w:val="00AC493E"/>
    <w:rsid w:val="00AD0A14"/>
    <w:rsid w:val="00AD57FC"/>
    <w:rsid w:val="00AD5D02"/>
    <w:rsid w:val="00AD5E76"/>
    <w:rsid w:val="00AE2132"/>
    <w:rsid w:val="00AE4894"/>
    <w:rsid w:val="00AE55FB"/>
    <w:rsid w:val="00AE5C24"/>
    <w:rsid w:val="00B00487"/>
    <w:rsid w:val="00B02B41"/>
    <w:rsid w:val="00B034CC"/>
    <w:rsid w:val="00B049F4"/>
    <w:rsid w:val="00B04C4F"/>
    <w:rsid w:val="00B115C7"/>
    <w:rsid w:val="00B12970"/>
    <w:rsid w:val="00B1593C"/>
    <w:rsid w:val="00B1620E"/>
    <w:rsid w:val="00B16744"/>
    <w:rsid w:val="00B17B54"/>
    <w:rsid w:val="00B21D16"/>
    <w:rsid w:val="00B221C6"/>
    <w:rsid w:val="00B23321"/>
    <w:rsid w:val="00B240B4"/>
    <w:rsid w:val="00B259A6"/>
    <w:rsid w:val="00B25FC0"/>
    <w:rsid w:val="00B30B57"/>
    <w:rsid w:val="00B3136A"/>
    <w:rsid w:val="00B411C6"/>
    <w:rsid w:val="00B41F45"/>
    <w:rsid w:val="00B42C0D"/>
    <w:rsid w:val="00B43C20"/>
    <w:rsid w:val="00B46595"/>
    <w:rsid w:val="00B4681A"/>
    <w:rsid w:val="00B50BE7"/>
    <w:rsid w:val="00B5241A"/>
    <w:rsid w:val="00B55C7C"/>
    <w:rsid w:val="00B56B00"/>
    <w:rsid w:val="00B56E6D"/>
    <w:rsid w:val="00B60966"/>
    <w:rsid w:val="00B613FA"/>
    <w:rsid w:val="00B614E2"/>
    <w:rsid w:val="00B700DB"/>
    <w:rsid w:val="00B70BBF"/>
    <w:rsid w:val="00B72015"/>
    <w:rsid w:val="00B723A1"/>
    <w:rsid w:val="00B73D39"/>
    <w:rsid w:val="00B74CC8"/>
    <w:rsid w:val="00B76C4E"/>
    <w:rsid w:val="00B77035"/>
    <w:rsid w:val="00B80BDF"/>
    <w:rsid w:val="00B85432"/>
    <w:rsid w:val="00B877D5"/>
    <w:rsid w:val="00B91076"/>
    <w:rsid w:val="00B9266B"/>
    <w:rsid w:val="00B94AE5"/>
    <w:rsid w:val="00B9523F"/>
    <w:rsid w:val="00B95662"/>
    <w:rsid w:val="00B9687D"/>
    <w:rsid w:val="00BA0397"/>
    <w:rsid w:val="00BA0506"/>
    <w:rsid w:val="00BA0D1D"/>
    <w:rsid w:val="00BA3D10"/>
    <w:rsid w:val="00BA7AC6"/>
    <w:rsid w:val="00BB20D2"/>
    <w:rsid w:val="00BB5CFB"/>
    <w:rsid w:val="00BC0862"/>
    <w:rsid w:val="00BC4141"/>
    <w:rsid w:val="00BC5F77"/>
    <w:rsid w:val="00BD162C"/>
    <w:rsid w:val="00BD284D"/>
    <w:rsid w:val="00BD3DDB"/>
    <w:rsid w:val="00BD3DE0"/>
    <w:rsid w:val="00BD53CC"/>
    <w:rsid w:val="00BE3834"/>
    <w:rsid w:val="00BE3CFC"/>
    <w:rsid w:val="00BE4332"/>
    <w:rsid w:val="00BE44F0"/>
    <w:rsid w:val="00BE48B8"/>
    <w:rsid w:val="00BE650F"/>
    <w:rsid w:val="00BF0C89"/>
    <w:rsid w:val="00BF1639"/>
    <w:rsid w:val="00BF50A0"/>
    <w:rsid w:val="00BF577F"/>
    <w:rsid w:val="00BF5BDC"/>
    <w:rsid w:val="00BF672E"/>
    <w:rsid w:val="00C0071A"/>
    <w:rsid w:val="00C039F3"/>
    <w:rsid w:val="00C058EA"/>
    <w:rsid w:val="00C169E5"/>
    <w:rsid w:val="00C17917"/>
    <w:rsid w:val="00C17C8D"/>
    <w:rsid w:val="00C17D8B"/>
    <w:rsid w:val="00C211D8"/>
    <w:rsid w:val="00C233F9"/>
    <w:rsid w:val="00C25050"/>
    <w:rsid w:val="00C30C55"/>
    <w:rsid w:val="00C30E8A"/>
    <w:rsid w:val="00C3294A"/>
    <w:rsid w:val="00C32C6C"/>
    <w:rsid w:val="00C32FED"/>
    <w:rsid w:val="00C33DDC"/>
    <w:rsid w:val="00C3489F"/>
    <w:rsid w:val="00C35437"/>
    <w:rsid w:val="00C3545D"/>
    <w:rsid w:val="00C374F7"/>
    <w:rsid w:val="00C40CD1"/>
    <w:rsid w:val="00C40EE6"/>
    <w:rsid w:val="00C426C3"/>
    <w:rsid w:val="00C45DFF"/>
    <w:rsid w:val="00C4764B"/>
    <w:rsid w:val="00C4792E"/>
    <w:rsid w:val="00C47B22"/>
    <w:rsid w:val="00C51CB3"/>
    <w:rsid w:val="00C5363E"/>
    <w:rsid w:val="00C5393C"/>
    <w:rsid w:val="00C57EBA"/>
    <w:rsid w:val="00C66638"/>
    <w:rsid w:val="00C75E2A"/>
    <w:rsid w:val="00C76260"/>
    <w:rsid w:val="00C805ED"/>
    <w:rsid w:val="00C809A3"/>
    <w:rsid w:val="00C80EAA"/>
    <w:rsid w:val="00C81083"/>
    <w:rsid w:val="00C8129C"/>
    <w:rsid w:val="00C819F1"/>
    <w:rsid w:val="00C82D73"/>
    <w:rsid w:val="00C83A22"/>
    <w:rsid w:val="00C847EF"/>
    <w:rsid w:val="00C86760"/>
    <w:rsid w:val="00C87252"/>
    <w:rsid w:val="00C93554"/>
    <w:rsid w:val="00C95C97"/>
    <w:rsid w:val="00C9722C"/>
    <w:rsid w:val="00CA01E9"/>
    <w:rsid w:val="00CA4811"/>
    <w:rsid w:val="00CA526C"/>
    <w:rsid w:val="00CA609C"/>
    <w:rsid w:val="00CA6908"/>
    <w:rsid w:val="00CA7C75"/>
    <w:rsid w:val="00CB0F6C"/>
    <w:rsid w:val="00CB2E1B"/>
    <w:rsid w:val="00CB430C"/>
    <w:rsid w:val="00CB571C"/>
    <w:rsid w:val="00CB68D1"/>
    <w:rsid w:val="00CC10CD"/>
    <w:rsid w:val="00CC32DD"/>
    <w:rsid w:val="00CC4C95"/>
    <w:rsid w:val="00CD07EC"/>
    <w:rsid w:val="00CD12C5"/>
    <w:rsid w:val="00CD135C"/>
    <w:rsid w:val="00CD1D4D"/>
    <w:rsid w:val="00CD1E2B"/>
    <w:rsid w:val="00CD28C7"/>
    <w:rsid w:val="00CD2D6E"/>
    <w:rsid w:val="00CD55DA"/>
    <w:rsid w:val="00CE0D64"/>
    <w:rsid w:val="00CE1B0D"/>
    <w:rsid w:val="00CE1B84"/>
    <w:rsid w:val="00CE3486"/>
    <w:rsid w:val="00CE49A9"/>
    <w:rsid w:val="00CE6D7B"/>
    <w:rsid w:val="00CF304F"/>
    <w:rsid w:val="00CF51E1"/>
    <w:rsid w:val="00D01010"/>
    <w:rsid w:val="00D036E5"/>
    <w:rsid w:val="00D04149"/>
    <w:rsid w:val="00D10CEC"/>
    <w:rsid w:val="00D1163A"/>
    <w:rsid w:val="00D12B0E"/>
    <w:rsid w:val="00D132FA"/>
    <w:rsid w:val="00D162D9"/>
    <w:rsid w:val="00D168AA"/>
    <w:rsid w:val="00D22429"/>
    <w:rsid w:val="00D23794"/>
    <w:rsid w:val="00D268BC"/>
    <w:rsid w:val="00D26CB1"/>
    <w:rsid w:val="00D26FE1"/>
    <w:rsid w:val="00D30AC9"/>
    <w:rsid w:val="00D3120D"/>
    <w:rsid w:val="00D33B21"/>
    <w:rsid w:val="00D3579E"/>
    <w:rsid w:val="00D378DE"/>
    <w:rsid w:val="00D40969"/>
    <w:rsid w:val="00D431AB"/>
    <w:rsid w:val="00D43203"/>
    <w:rsid w:val="00D43D3C"/>
    <w:rsid w:val="00D44624"/>
    <w:rsid w:val="00D44C7E"/>
    <w:rsid w:val="00D50646"/>
    <w:rsid w:val="00D508ED"/>
    <w:rsid w:val="00D532D0"/>
    <w:rsid w:val="00D54516"/>
    <w:rsid w:val="00D57814"/>
    <w:rsid w:val="00D62C03"/>
    <w:rsid w:val="00D647EE"/>
    <w:rsid w:val="00D670A7"/>
    <w:rsid w:val="00D67EF9"/>
    <w:rsid w:val="00D70EFB"/>
    <w:rsid w:val="00D71DCC"/>
    <w:rsid w:val="00D741F1"/>
    <w:rsid w:val="00D75235"/>
    <w:rsid w:val="00D75240"/>
    <w:rsid w:val="00D7557C"/>
    <w:rsid w:val="00D83614"/>
    <w:rsid w:val="00D865A4"/>
    <w:rsid w:val="00D911DC"/>
    <w:rsid w:val="00D9167C"/>
    <w:rsid w:val="00D950EE"/>
    <w:rsid w:val="00DA3C26"/>
    <w:rsid w:val="00DA42F2"/>
    <w:rsid w:val="00DA64B7"/>
    <w:rsid w:val="00DA7CBF"/>
    <w:rsid w:val="00DB275D"/>
    <w:rsid w:val="00DB2F02"/>
    <w:rsid w:val="00DB4AFE"/>
    <w:rsid w:val="00DB5E9D"/>
    <w:rsid w:val="00DB6EBE"/>
    <w:rsid w:val="00DB7513"/>
    <w:rsid w:val="00DB786A"/>
    <w:rsid w:val="00DC14B6"/>
    <w:rsid w:val="00DC2CFD"/>
    <w:rsid w:val="00DC31E6"/>
    <w:rsid w:val="00DC5195"/>
    <w:rsid w:val="00DC7F03"/>
    <w:rsid w:val="00DD041E"/>
    <w:rsid w:val="00DD15BE"/>
    <w:rsid w:val="00DD1B3C"/>
    <w:rsid w:val="00DD4C80"/>
    <w:rsid w:val="00DD5034"/>
    <w:rsid w:val="00DD5790"/>
    <w:rsid w:val="00DD7FF2"/>
    <w:rsid w:val="00DE01FF"/>
    <w:rsid w:val="00DE0769"/>
    <w:rsid w:val="00DE07F9"/>
    <w:rsid w:val="00DE14C4"/>
    <w:rsid w:val="00DE4139"/>
    <w:rsid w:val="00DF3F5E"/>
    <w:rsid w:val="00DF4D13"/>
    <w:rsid w:val="00DF6876"/>
    <w:rsid w:val="00E00546"/>
    <w:rsid w:val="00E00753"/>
    <w:rsid w:val="00E00774"/>
    <w:rsid w:val="00E01B6B"/>
    <w:rsid w:val="00E03650"/>
    <w:rsid w:val="00E04715"/>
    <w:rsid w:val="00E05E32"/>
    <w:rsid w:val="00E11BD9"/>
    <w:rsid w:val="00E123E2"/>
    <w:rsid w:val="00E1343B"/>
    <w:rsid w:val="00E175FC"/>
    <w:rsid w:val="00E212F6"/>
    <w:rsid w:val="00E219D9"/>
    <w:rsid w:val="00E26010"/>
    <w:rsid w:val="00E278C9"/>
    <w:rsid w:val="00E314D0"/>
    <w:rsid w:val="00E366C1"/>
    <w:rsid w:val="00E37A7B"/>
    <w:rsid w:val="00E411DD"/>
    <w:rsid w:val="00E42F6A"/>
    <w:rsid w:val="00E43670"/>
    <w:rsid w:val="00E46277"/>
    <w:rsid w:val="00E5044C"/>
    <w:rsid w:val="00E51027"/>
    <w:rsid w:val="00E51B70"/>
    <w:rsid w:val="00E522C8"/>
    <w:rsid w:val="00E52469"/>
    <w:rsid w:val="00E529A0"/>
    <w:rsid w:val="00E532A3"/>
    <w:rsid w:val="00E533FC"/>
    <w:rsid w:val="00E53DE3"/>
    <w:rsid w:val="00E53FF4"/>
    <w:rsid w:val="00E54C55"/>
    <w:rsid w:val="00E54D58"/>
    <w:rsid w:val="00E5515B"/>
    <w:rsid w:val="00E563B6"/>
    <w:rsid w:val="00E5750A"/>
    <w:rsid w:val="00E600E3"/>
    <w:rsid w:val="00E60148"/>
    <w:rsid w:val="00E62E01"/>
    <w:rsid w:val="00E64347"/>
    <w:rsid w:val="00E6435C"/>
    <w:rsid w:val="00E66D16"/>
    <w:rsid w:val="00E748FD"/>
    <w:rsid w:val="00E755D9"/>
    <w:rsid w:val="00E76654"/>
    <w:rsid w:val="00E76E8D"/>
    <w:rsid w:val="00E807A8"/>
    <w:rsid w:val="00E8161D"/>
    <w:rsid w:val="00E82481"/>
    <w:rsid w:val="00E838F0"/>
    <w:rsid w:val="00E84449"/>
    <w:rsid w:val="00E86019"/>
    <w:rsid w:val="00E9340A"/>
    <w:rsid w:val="00E93664"/>
    <w:rsid w:val="00E9380E"/>
    <w:rsid w:val="00E93DA2"/>
    <w:rsid w:val="00EA06D3"/>
    <w:rsid w:val="00EA384A"/>
    <w:rsid w:val="00EA3983"/>
    <w:rsid w:val="00EA418F"/>
    <w:rsid w:val="00EA4718"/>
    <w:rsid w:val="00EA49BB"/>
    <w:rsid w:val="00EA4B24"/>
    <w:rsid w:val="00EA68E5"/>
    <w:rsid w:val="00EA7646"/>
    <w:rsid w:val="00EB5080"/>
    <w:rsid w:val="00EB7326"/>
    <w:rsid w:val="00EC12FE"/>
    <w:rsid w:val="00EC323C"/>
    <w:rsid w:val="00EC3976"/>
    <w:rsid w:val="00EC4AF4"/>
    <w:rsid w:val="00ED095B"/>
    <w:rsid w:val="00ED0F2E"/>
    <w:rsid w:val="00ED2413"/>
    <w:rsid w:val="00ED5547"/>
    <w:rsid w:val="00ED79A8"/>
    <w:rsid w:val="00EE14E9"/>
    <w:rsid w:val="00EE5277"/>
    <w:rsid w:val="00EE55EC"/>
    <w:rsid w:val="00EE6F2F"/>
    <w:rsid w:val="00EF1475"/>
    <w:rsid w:val="00EF32A9"/>
    <w:rsid w:val="00EF637D"/>
    <w:rsid w:val="00F013C6"/>
    <w:rsid w:val="00F05A3E"/>
    <w:rsid w:val="00F05B29"/>
    <w:rsid w:val="00F11839"/>
    <w:rsid w:val="00F11999"/>
    <w:rsid w:val="00F129FC"/>
    <w:rsid w:val="00F140BC"/>
    <w:rsid w:val="00F14A83"/>
    <w:rsid w:val="00F15720"/>
    <w:rsid w:val="00F20C6C"/>
    <w:rsid w:val="00F24088"/>
    <w:rsid w:val="00F25B40"/>
    <w:rsid w:val="00F25B4C"/>
    <w:rsid w:val="00F3047A"/>
    <w:rsid w:val="00F304B7"/>
    <w:rsid w:val="00F30914"/>
    <w:rsid w:val="00F311D8"/>
    <w:rsid w:val="00F315C9"/>
    <w:rsid w:val="00F327C9"/>
    <w:rsid w:val="00F3744B"/>
    <w:rsid w:val="00F402CD"/>
    <w:rsid w:val="00F52739"/>
    <w:rsid w:val="00F55501"/>
    <w:rsid w:val="00F5713D"/>
    <w:rsid w:val="00F5770D"/>
    <w:rsid w:val="00F625FA"/>
    <w:rsid w:val="00F638F1"/>
    <w:rsid w:val="00F6398C"/>
    <w:rsid w:val="00F65B6B"/>
    <w:rsid w:val="00F702B3"/>
    <w:rsid w:val="00F73906"/>
    <w:rsid w:val="00F739B9"/>
    <w:rsid w:val="00F75857"/>
    <w:rsid w:val="00F77CF9"/>
    <w:rsid w:val="00F80BB4"/>
    <w:rsid w:val="00F818B6"/>
    <w:rsid w:val="00F851EC"/>
    <w:rsid w:val="00F8568A"/>
    <w:rsid w:val="00F85D9B"/>
    <w:rsid w:val="00F90810"/>
    <w:rsid w:val="00F91000"/>
    <w:rsid w:val="00F9150A"/>
    <w:rsid w:val="00F92293"/>
    <w:rsid w:val="00F9253D"/>
    <w:rsid w:val="00F93BBB"/>
    <w:rsid w:val="00F94F5E"/>
    <w:rsid w:val="00F971F2"/>
    <w:rsid w:val="00FA0347"/>
    <w:rsid w:val="00FA3FE7"/>
    <w:rsid w:val="00FA55BB"/>
    <w:rsid w:val="00FA69FE"/>
    <w:rsid w:val="00FB0118"/>
    <w:rsid w:val="00FB08BA"/>
    <w:rsid w:val="00FB3F53"/>
    <w:rsid w:val="00FB49A6"/>
    <w:rsid w:val="00FB5427"/>
    <w:rsid w:val="00FB5513"/>
    <w:rsid w:val="00FB5D09"/>
    <w:rsid w:val="00FB5EBC"/>
    <w:rsid w:val="00FB6B04"/>
    <w:rsid w:val="00FC11A9"/>
    <w:rsid w:val="00FC1BC8"/>
    <w:rsid w:val="00FC4188"/>
    <w:rsid w:val="00FC6E5F"/>
    <w:rsid w:val="00FD46CC"/>
    <w:rsid w:val="00FD5C2D"/>
    <w:rsid w:val="00FD6417"/>
    <w:rsid w:val="00FE139B"/>
    <w:rsid w:val="00FE18A0"/>
    <w:rsid w:val="00FE453B"/>
    <w:rsid w:val="00FE4FAC"/>
    <w:rsid w:val="00FF08A6"/>
    <w:rsid w:val="00FF49EF"/>
    <w:rsid w:val="00FF4DAA"/>
    <w:rsid w:val="00FF6A09"/>
    <w:rsid w:val="00FF6C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922AE"/>
  <w15:docId w15:val="{E478B918-1028-4FD4-8297-08C8F6723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F7D7D"/>
    <w:rPr>
      <w:rFonts w:ascii="Calibri" w:eastAsia="Calibri" w:hAnsi="Calibri" w:cs="Calibri"/>
      <w:color w:val="000000"/>
      <w:sz w:val="20"/>
    </w:rPr>
  </w:style>
  <w:style w:type="paragraph" w:styleId="Titolo1">
    <w:name w:val="heading 1"/>
    <w:next w:val="Normale"/>
    <w:link w:val="Titolo1Carattere"/>
    <w:uiPriority w:val="9"/>
    <w:qFormat/>
    <w:rsid w:val="00375598"/>
    <w:pPr>
      <w:keepNext/>
      <w:keepLines/>
      <w:spacing w:after="0"/>
      <w:outlineLvl w:val="0"/>
    </w:pPr>
    <w:rPr>
      <w:rFonts w:ascii="Calibri" w:eastAsia="Times New Roman" w:hAnsi="Calibri" w:cs="Times New Roman"/>
      <w:color w:val="000000"/>
      <w:sz w:val="20"/>
    </w:rPr>
  </w:style>
  <w:style w:type="paragraph" w:styleId="Titolo2">
    <w:name w:val="heading 2"/>
    <w:basedOn w:val="Normale"/>
    <w:next w:val="Normale"/>
    <w:link w:val="Titolo2Carattere"/>
    <w:uiPriority w:val="9"/>
    <w:unhideWhenUsed/>
    <w:qFormat/>
    <w:rsid w:val="001B44A7"/>
    <w:pPr>
      <w:keepNext/>
      <w:keepLines/>
      <w:spacing w:before="40" w:after="0"/>
      <w:outlineLvl w:val="1"/>
    </w:pPr>
    <w:rPr>
      <w:rFonts w:eastAsiaTheme="majorEastAsia" w:cstheme="majorBidi"/>
      <w:color w:val="auto"/>
      <w:szCs w:val="26"/>
    </w:rPr>
  </w:style>
  <w:style w:type="paragraph" w:styleId="Titolo3">
    <w:name w:val="heading 3"/>
    <w:basedOn w:val="Normale"/>
    <w:next w:val="Normale"/>
    <w:link w:val="Titolo3Carattere"/>
    <w:uiPriority w:val="9"/>
    <w:unhideWhenUsed/>
    <w:qFormat/>
    <w:rsid w:val="009436CE"/>
    <w:pPr>
      <w:keepNext/>
      <w:keepLines/>
      <w:spacing w:before="40" w:after="0"/>
      <w:jc w:val="center"/>
      <w:outlineLvl w:val="2"/>
    </w:pPr>
    <w:rPr>
      <w:rFonts w:asciiTheme="minorHAnsi" w:eastAsiaTheme="majorEastAsia" w:hAnsiTheme="minorHAnsi" w:cstheme="majorBidi"/>
      <w:b/>
      <w:color w:val="auto"/>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375598"/>
    <w:rPr>
      <w:rFonts w:ascii="Calibri" w:eastAsia="Times New Roman" w:hAnsi="Calibri" w:cs="Times New Roman"/>
      <w:color w:val="000000"/>
      <w:sz w:val="20"/>
    </w:rPr>
  </w:style>
  <w:style w:type="paragraph" w:customStyle="1" w:styleId="footnotedescription">
    <w:name w:val="footnote description"/>
    <w:next w:val="Normale"/>
    <w:link w:val="footnotedescriptionChar"/>
    <w:hidden/>
    <w:pPr>
      <w:spacing w:after="0" w:line="250"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Testosegnaposto">
    <w:name w:val="Placeholder Text"/>
    <w:basedOn w:val="Carpredefinitoparagrafo"/>
    <w:uiPriority w:val="99"/>
    <w:semiHidden/>
    <w:rsid w:val="00FA69FE"/>
    <w:rPr>
      <w:color w:val="808080"/>
    </w:rPr>
  </w:style>
  <w:style w:type="paragraph" w:styleId="Paragrafoelenco">
    <w:name w:val="List Paragraph"/>
    <w:basedOn w:val="Normale"/>
    <w:uiPriority w:val="34"/>
    <w:qFormat/>
    <w:rsid w:val="002D4297"/>
    <w:pPr>
      <w:ind w:left="720"/>
      <w:contextualSpacing/>
    </w:pPr>
  </w:style>
  <w:style w:type="character" w:styleId="Collegamentoipertestuale">
    <w:name w:val="Hyperlink"/>
    <w:basedOn w:val="Carpredefinitoparagrafo"/>
    <w:uiPriority w:val="99"/>
    <w:unhideWhenUsed/>
    <w:rsid w:val="00063E8F"/>
    <w:rPr>
      <w:color w:val="0563C1" w:themeColor="hyperlink"/>
      <w:u w:val="single"/>
    </w:rPr>
  </w:style>
  <w:style w:type="character" w:customStyle="1" w:styleId="Menzionenonrisolta1">
    <w:name w:val="Menzione non risolta1"/>
    <w:basedOn w:val="Carpredefinitoparagrafo"/>
    <w:uiPriority w:val="99"/>
    <w:semiHidden/>
    <w:unhideWhenUsed/>
    <w:rsid w:val="00063E8F"/>
    <w:rPr>
      <w:color w:val="605E5C"/>
      <w:shd w:val="clear" w:color="auto" w:fill="E1DFDD"/>
    </w:rPr>
  </w:style>
  <w:style w:type="paragraph" w:styleId="Titolosommario">
    <w:name w:val="TOC Heading"/>
    <w:basedOn w:val="Titolo1"/>
    <w:next w:val="Normale"/>
    <w:uiPriority w:val="39"/>
    <w:unhideWhenUsed/>
    <w:qFormat/>
    <w:rsid w:val="00330146"/>
    <w:pPr>
      <w:spacing w:before="240"/>
      <w:outlineLvl w:val="9"/>
    </w:pPr>
    <w:rPr>
      <w:rFonts w:asciiTheme="majorHAnsi" w:eastAsiaTheme="majorEastAsia" w:hAnsiTheme="majorHAnsi" w:cstheme="majorBidi"/>
      <w:color w:val="2F5496" w:themeColor="accent1" w:themeShade="BF"/>
      <w:sz w:val="32"/>
      <w:szCs w:val="32"/>
    </w:rPr>
  </w:style>
  <w:style w:type="paragraph" w:styleId="Sommario1">
    <w:name w:val="toc 1"/>
    <w:basedOn w:val="Normale"/>
    <w:next w:val="Normale"/>
    <w:autoRedefine/>
    <w:uiPriority w:val="39"/>
    <w:unhideWhenUsed/>
    <w:rsid w:val="008F3D64"/>
    <w:pPr>
      <w:spacing w:after="100"/>
    </w:pPr>
  </w:style>
  <w:style w:type="character" w:customStyle="1" w:styleId="Titolo2Carattere">
    <w:name w:val="Titolo 2 Carattere"/>
    <w:basedOn w:val="Carpredefinitoparagrafo"/>
    <w:link w:val="Titolo2"/>
    <w:uiPriority w:val="9"/>
    <w:rsid w:val="001B44A7"/>
    <w:rPr>
      <w:rFonts w:ascii="Calibri" w:eastAsiaTheme="majorEastAsia" w:hAnsi="Calibri" w:cstheme="majorBidi"/>
      <w:sz w:val="20"/>
      <w:szCs w:val="26"/>
    </w:rPr>
  </w:style>
  <w:style w:type="character" w:styleId="Collegamentovisitato">
    <w:name w:val="FollowedHyperlink"/>
    <w:basedOn w:val="Carpredefinitoparagrafo"/>
    <w:uiPriority w:val="99"/>
    <w:semiHidden/>
    <w:unhideWhenUsed/>
    <w:rsid w:val="001B44A7"/>
    <w:rPr>
      <w:color w:val="954F72" w:themeColor="followedHyperlink"/>
      <w:u w:val="single"/>
    </w:rPr>
  </w:style>
  <w:style w:type="paragraph" w:styleId="Sommario2">
    <w:name w:val="toc 2"/>
    <w:basedOn w:val="Normale"/>
    <w:next w:val="Normale"/>
    <w:autoRedefine/>
    <w:uiPriority w:val="39"/>
    <w:unhideWhenUsed/>
    <w:rsid w:val="004D5DF1"/>
    <w:pPr>
      <w:spacing w:after="100"/>
      <w:ind w:left="220"/>
    </w:pPr>
  </w:style>
  <w:style w:type="paragraph" w:customStyle="1" w:styleId="Default">
    <w:name w:val="Default"/>
    <w:rsid w:val="00312937"/>
    <w:pPr>
      <w:autoSpaceDE w:val="0"/>
      <w:autoSpaceDN w:val="0"/>
      <w:adjustRightInd w:val="0"/>
      <w:spacing w:after="0" w:line="240" w:lineRule="auto"/>
    </w:pPr>
    <w:rPr>
      <w:rFonts w:ascii="EUAlbertina" w:hAnsi="EUAlbertina" w:cs="EUAlbertina"/>
      <w:color w:val="000000"/>
      <w:sz w:val="24"/>
      <w:szCs w:val="24"/>
    </w:rPr>
  </w:style>
  <w:style w:type="paragraph" w:styleId="Intestazione">
    <w:name w:val="header"/>
    <w:basedOn w:val="Normale"/>
    <w:link w:val="IntestazioneCarattere"/>
    <w:uiPriority w:val="99"/>
    <w:unhideWhenUsed/>
    <w:rsid w:val="005C20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C2001"/>
    <w:rPr>
      <w:rFonts w:ascii="Calibri" w:eastAsia="Calibri" w:hAnsi="Calibri" w:cs="Calibri"/>
      <w:color w:val="000000"/>
    </w:rPr>
  </w:style>
  <w:style w:type="paragraph" w:styleId="Testonotaapidipagina">
    <w:name w:val="footnote text"/>
    <w:basedOn w:val="Normale"/>
    <w:link w:val="TestonotaapidipaginaCarattere"/>
    <w:uiPriority w:val="99"/>
    <w:semiHidden/>
    <w:unhideWhenUsed/>
    <w:rsid w:val="0064375E"/>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64375E"/>
    <w:rPr>
      <w:rFonts w:ascii="Calibri" w:eastAsia="Calibri" w:hAnsi="Calibri" w:cs="Calibri"/>
      <w:color w:val="000000"/>
      <w:sz w:val="20"/>
      <w:szCs w:val="20"/>
    </w:rPr>
  </w:style>
  <w:style w:type="character" w:styleId="Rimandonotaapidipagina">
    <w:name w:val="footnote reference"/>
    <w:basedOn w:val="Carpredefinitoparagrafo"/>
    <w:uiPriority w:val="99"/>
    <w:semiHidden/>
    <w:unhideWhenUsed/>
    <w:rsid w:val="0064375E"/>
    <w:rPr>
      <w:vertAlign w:val="superscript"/>
    </w:rPr>
  </w:style>
  <w:style w:type="paragraph" w:styleId="Sommario3">
    <w:name w:val="toc 3"/>
    <w:basedOn w:val="Normale"/>
    <w:next w:val="Normale"/>
    <w:autoRedefine/>
    <w:uiPriority w:val="39"/>
    <w:unhideWhenUsed/>
    <w:rsid w:val="004D5DF1"/>
    <w:pPr>
      <w:spacing w:after="100"/>
      <w:ind w:left="440"/>
    </w:pPr>
    <w:rPr>
      <w:rFonts w:asciiTheme="minorHAnsi" w:eastAsiaTheme="minorEastAsia" w:hAnsiTheme="minorHAnsi" w:cstheme="minorBidi"/>
      <w:color w:val="auto"/>
      <w:kern w:val="2"/>
      <w14:ligatures w14:val="standardContextual"/>
    </w:rPr>
  </w:style>
  <w:style w:type="paragraph" w:styleId="Sommario4">
    <w:name w:val="toc 4"/>
    <w:basedOn w:val="Normale"/>
    <w:next w:val="Normale"/>
    <w:autoRedefine/>
    <w:uiPriority w:val="39"/>
    <w:unhideWhenUsed/>
    <w:rsid w:val="004D5DF1"/>
    <w:pPr>
      <w:spacing w:after="100"/>
      <w:ind w:left="660"/>
    </w:pPr>
    <w:rPr>
      <w:rFonts w:asciiTheme="minorHAnsi" w:eastAsiaTheme="minorEastAsia" w:hAnsiTheme="minorHAnsi" w:cstheme="minorBidi"/>
      <w:color w:val="auto"/>
      <w:kern w:val="2"/>
      <w14:ligatures w14:val="standardContextual"/>
    </w:rPr>
  </w:style>
  <w:style w:type="paragraph" w:styleId="Sommario5">
    <w:name w:val="toc 5"/>
    <w:basedOn w:val="Normale"/>
    <w:next w:val="Normale"/>
    <w:autoRedefine/>
    <w:uiPriority w:val="39"/>
    <w:unhideWhenUsed/>
    <w:rsid w:val="004D5DF1"/>
    <w:pPr>
      <w:spacing w:after="100"/>
      <w:ind w:left="880"/>
    </w:pPr>
    <w:rPr>
      <w:rFonts w:asciiTheme="minorHAnsi" w:eastAsiaTheme="minorEastAsia" w:hAnsiTheme="minorHAnsi" w:cstheme="minorBidi"/>
      <w:color w:val="auto"/>
      <w:kern w:val="2"/>
      <w14:ligatures w14:val="standardContextual"/>
    </w:rPr>
  </w:style>
  <w:style w:type="paragraph" w:styleId="Sommario6">
    <w:name w:val="toc 6"/>
    <w:basedOn w:val="Normale"/>
    <w:next w:val="Normale"/>
    <w:autoRedefine/>
    <w:uiPriority w:val="39"/>
    <w:unhideWhenUsed/>
    <w:rsid w:val="004D5DF1"/>
    <w:pPr>
      <w:spacing w:after="100"/>
      <w:ind w:left="1100"/>
    </w:pPr>
    <w:rPr>
      <w:rFonts w:asciiTheme="minorHAnsi" w:eastAsiaTheme="minorEastAsia" w:hAnsiTheme="minorHAnsi" w:cstheme="minorBidi"/>
      <w:color w:val="auto"/>
      <w:kern w:val="2"/>
      <w14:ligatures w14:val="standardContextual"/>
    </w:rPr>
  </w:style>
  <w:style w:type="paragraph" w:styleId="Sommario7">
    <w:name w:val="toc 7"/>
    <w:basedOn w:val="Normale"/>
    <w:next w:val="Normale"/>
    <w:autoRedefine/>
    <w:uiPriority w:val="39"/>
    <w:unhideWhenUsed/>
    <w:rsid w:val="004D5DF1"/>
    <w:pPr>
      <w:spacing w:after="100"/>
      <w:ind w:left="1320"/>
    </w:pPr>
    <w:rPr>
      <w:rFonts w:asciiTheme="minorHAnsi" w:eastAsiaTheme="minorEastAsia" w:hAnsiTheme="minorHAnsi" w:cstheme="minorBidi"/>
      <w:color w:val="auto"/>
      <w:kern w:val="2"/>
      <w14:ligatures w14:val="standardContextual"/>
    </w:rPr>
  </w:style>
  <w:style w:type="paragraph" w:styleId="Sommario8">
    <w:name w:val="toc 8"/>
    <w:basedOn w:val="Normale"/>
    <w:next w:val="Normale"/>
    <w:autoRedefine/>
    <w:uiPriority w:val="39"/>
    <w:unhideWhenUsed/>
    <w:rsid w:val="004D5DF1"/>
    <w:pPr>
      <w:spacing w:after="100"/>
      <w:ind w:left="1540"/>
    </w:pPr>
    <w:rPr>
      <w:rFonts w:asciiTheme="minorHAnsi" w:eastAsiaTheme="minorEastAsia" w:hAnsiTheme="minorHAnsi" w:cstheme="minorBidi"/>
      <w:color w:val="auto"/>
      <w:kern w:val="2"/>
      <w14:ligatures w14:val="standardContextual"/>
    </w:rPr>
  </w:style>
  <w:style w:type="paragraph" w:styleId="Sommario9">
    <w:name w:val="toc 9"/>
    <w:basedOn w:val="Normale"/>
    <w:next w:val="Normale"/>
    <w:autoRedefine/>
    <w:uiPriority w:val="39"/>
    <w:unhideWhenUsed/>
    <w:rsid w:val="004D5DF1"/>
    <w:pPr>
      <w:spacing w:after="100"/>
      <w:ind w:left="1760"/>
    </w:pPr>
    <w:rPr>
      <w:rFonts w:asciiTheme="minorHAnsi" w:eastAsiaTheme="minorEastAsia" w:hAnsiTheme="minorHAnsi" w:cstheme="minorBidi"/>
      <w:color w:val="auto"/>
      <w:kern w:val="2"/>
      <w14:ligatures w14:val="standardContextual"/>
    </w:rPr>
  </w:style>
  <w:style w:type="character" w:styleId="Menzionenonrisolta">
    <w:name w:val="Unresolved Mention"/>
    <w:basedOn w:val="Carpredefinitoparagrafo"/>
    <w:uiPriority w:val="99"/>
    <w:semiHidden/>
    <w:unhideWhenUsed/>
    <w:rsid w:val="004D5DF1"/>
    <w:rPr>
      <w:color w:val="605E5C"/>
      <w:shd w:val="clear" w:color="auto" w:fill="E1DFDD"/>
    </w:rPr>
  </w:style>
  <w:style w:type="character" w:customStyle="1" w:styleId="Titolo3Carattere">
    <w:name w:val="Titolo 3 Carattere"/>
    <w:basedOn w:val="Carpredefinitoparagrafo"/>
    <w:link w:val="Titolo3"/>
    <w:uiPriority w:val="9"/>
    <w:rsid w:val="009436CE"/>
    <w:rPr>
      <w:rFonts w:eastAsiaTheme="majorEastAsia" w:cstheme="majorBidi"/>
      <w:b/>
      <w:sz w:val="20"/>
      <w:szCs w:val="24"/>
    </w:rPr>
  </w:style>
  <w:style w:type="character" w:customStyle="1" w:styleId="Other1">
    <w:name w:val="Other|1_"/>
    <w:basedOn w:val="Carpredefinitoparagrafo"/>
    <w:link w:val="Other10"/>
    <w:rsid w:val="004B2505"/>
    <w:rPr>
      <w:rFonts w:ascii="Calibri" w:eastAsia="Calibri" w:hAnsi="Calibri" w:cs="Calibri"/>
    </w:rPr>
  </w:style>
  <w:style w:type="paragraph" w:customStyle="1" w:styleId="Other10">
    <w:name w:val="Other|1"/>
    <w:basedOn w:val="Normale"/>
    <w:link w:val="Other1"/>
    <w:rsid w:val="004B2505"/>
    <w:pPr>
      <w:widowControl w:val="0"/>
      <w:spacing w:after="0" w:line="240" w:lineRule="auto"/>
    </w:pPr>
    <w:rPr>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138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lex.europa.eu/legal-content/EN/TXT/?uri=uriserv%3AOJ.C_.2022.474.01.0001.01.ENG&amp;toc=OJ%3AC%3A2022%3A474%3ATOC" TargetMode="External"/><Relationship Id="rId18" Type="http://schemas.openxmlformats.org/officeDocument/2006/relationships/hyperlink" Target="https://ec.europa.eu/regional_policy/sources/docgener/informat/2014/air_qa_model.pdf"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ur-lex.europa.eu/legal-content/EN/TXT/?uri=uriserv%3AOJ.C_.2022.474.01.0001.01.ENG&amp;toc=OJ%3AC%3A2022%3A474%3ATOC" TargetMode="External"/><Relationship Id="rId17" Type="http://schemas.openxmlformats.org/officeDocument/2006/relationships/hyperlink" Target="https://ec.europa.eu/regional_policy/sources/docgener/informat/2014/air_qa_model.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c.europa.eu/regional_policy/sources/docgener/informat/%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europa.eu/regional_policy/information-sources/legislation-and-guidance/guidance_en" TargetMode="External"/><Relationship Id="rId23" Type="http://schemas.openxmlformats.org/officeDocument/2006/relationships/footer" Target="footer3.xml"/><Relationship Id="rId10" Type="http://schemas.openxmlformats.org/officeDocument/2006/relationships/hyperlink" Target="https://cohesiondata.ec.europa.eu/stories/s/Cohesionpolicy-2014-2020-investment-progress/4e3b-ddc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lex.europa.eu/legal-content/EN/TXT/?uri=uriserv%3AOJ.C_.2022.474.01.0001.01.ENG&amp;toc=OJ%3AC%3A2022%3A474%3ATOC" TargetMode="External"/><Relationship Id="rId14" Type="http://schemas.openxmlformats.org/officeDocument/2006/relationships/hyperlink" Target="https://eur-lex.europa.eu/legal-content/EN/TXT/?uri=uriserv%3AOJ.C_.2022.474.01.0001.01.ENG&amp;toc=OJ%3AC%3A2022%3A474%3ATOC"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IT/TXT/PDF/?uri=OJ:C:2022:474:FULL&amp;from=EN"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40EA0-73BA-4D81-BEE1-9C0396DE6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254</Pages>
  <Words>106653</Words>
  <Characters>607928</Characters>
  <Application>Microsoft Office Word</Application>
  <DocSecurity>0</DocSecurity>
  <Lines>5066</Lines>
  <Paragraphs>1426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Fagioli</dc:creator>
  <cp:keywords/>
  <cp:lastModifiedBy>Michela Fagioli</cp:lastModifiedBy>
  <cp:revision>2</cp:revision>
  <cp:lastPrinted>2023-11-16T11:46:00Z</cp:lastPrinted>
  <dcterms:created xsi:type="dcterms:W3CDTF">2023-11-27T15:42:00Z</dcterms:created>
  <dcterms:modified xsi:type="dcterms:W3CDTF">2023-11-27T15:42:00Z</dcterms:modified>
</cp:coreProperties>
</file>